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62097" w14:textId="77777777" w:rsidR="00006DA3" w:rsidRPr="00BB086B" w:rsidRDefault="00D94754" w:rsidP="00006DA3">
      <w:pPr>
        <w:pStyle w:val="Default"/>
        <w:jc w:val="right"/>
        <w:rPr>
          <w:rFonts w:ascii="Times New Roman" w:hAnsi="Times New Roman" w:cs="Times New Roman"/>
          <w:b/>
        </w:rPr>
      </w:pPr>
      <w:r w:rsidRPr="00BB086B">
        <w:rPr>
          <w:rFonts w:ascii="Times New Roman" w:hAnsi="Times New Roman" w:cs="Times New Roman"/>
          <w:b/>
        </w:rPr>
        <w:t xml:space="preserve"> </w:t>
      </w:r>
      <w:r w:rsidR="00006DA3" w:rsidRPr="00BB086B">
        <w:rPr>
          <w:rFonts w:ascii="Times New Roman" w:hAnsi="Times New Roman" w:cs="Times New Roman"/>
          <w:b/>
        </w:rPr>
        <w:t xml:space="preserve">Príloha č. 1 k organizačnému poriadku K NR SR </w:t>
      </w:r>
    </w:p>
    <w:p w14:paraId="564D0A22" w14:textId="77777777" w:rsidR="00006DA3" w:rsidRPr="00BB086B" w:rsidRDefault="00006DA3" w:rsidP="00006DA3">
      <w:pPr>
        <w:pStyle w:val="Default"/>
        <w:jc w:val="right"/>
        <w:rPr>
          <w:rFonts w:ascii="Times New Roman" w:hAnsi="Times New Roman" w:cs="Times New Roman"/>
          <w:b/>
        </w:rPr>
      </w:pPr>
    </w:p>
    <w:p w14:paraId="648AACEA" w14:textId="5D1426D6" w:rsidR="00006DA3" w:rsidRPr="00BB086B" w:rsidRDefault="00D97FC1" w:rsidP="00006DA3">
      <w:pPr>
        <w:pStyle w:val="Default"/>
        <w:jc w:val="center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ZOZNAM ORGANIZAČNÝCH ÚTVAROV A ORGANIZAČNÁ SCHÉMA</w:t>
      </w:r>
    </w:p>
    <w:p w14:paraId="371882CC" w14:textId="77777777" w:rsidR="00006DA3" w:rsidRPr="00BB086B" w:rsidRDefault="00006DA3" w:rsidP="00006DA3">
      <w:pPr>
        <w:pStyle w:val="Default"/>
        <w:jc w:val="center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Kancelárie Národnej rady Slovenskej republiky</w:t>
      </w:r>
    </w:p>
    <w:p w14:paraId="425E9444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416ACB78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390CA179" w14:textId="77777777" w:rsidR="00006DA3" w:rsidRPr="00BB086B" w:rsidRDefault="00006DA3" w:rsidP="00006DA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B086B">
        <w:rPr>
          <w:rFonts w:ascii="Times New Roman" w:hAnsi="Times New Roman" w:cs="Times New Roman"/>
          <w:b/>
          <w:bCs/>
        </w:rPr>
        <w:t xml:space="preserve">Zoznam organizačných útvarov kancelárie: </w:t>
      </w:r>
    </w:p>
    <w:p w14:paraId="349B617F" w14:textId="77777777" w:rsidR="00006DA3" w:rsidRPr="00BB086B" w:rsidRDefault="00006DA3" w:rsidP="00006DA3">
      <w:pPr>
        <w:pStyle w:val="Default"/>
        <w:ind w:left="1080"/>
        <w:rPr>
          <w:rFonts w:ascii="Times New Roman" w:hAnsi="Times New Roman" w:cs="Times New Roman"/>
        </w:rPr>
      </w:pPr>
    </w:p>
    <w:p w14:paraId="47F80400" w14:textId="77777777" w:rsidR="00006DA3" w:rsidRPr="00BB086B" w:rsidRDefault="00006DA3" w:rsidP="00006DA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Špecializované organizačné útvary: </w:t>
      </w:r>
      <w:bookmarkStart w:id="0" w:name="_GoBack"/>
      <w:bookmarkEnd w:id="0"/>
    </w:p>
    <w:p w14:paraId="10BE5D0D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72048885" w14:textId="18A2ED2E" w:rsidR="00006DA3" w:rsidRPr="00BB086B" w:rsidRDefault="00BF6838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Kancelária predsedu N</w:t>
      </w:r>
      <w:r w:rsidR="00C25C0B">
        <w:rPr>
          <w:rFonts w:ascii="Times New Roman" w:hAnsi="Times New Roman" w:cs="Times New Roman"/>
          <w:b/>
          <w:bCs/>
        </w:rPr>
        <w:t>R</w:t>
      </w:r>
      <w:r w:rsidR="00006DA3" w:rsidRPr="00BB086B">
        <w:rPr>
          <w:rFonts w:ascii="Times New Roman" w:hAnsi="Times New Roman" w:cs="Times New Roman"/>
          <w:b/>
          <w:bCs/>
        </w:rPr>
        <w:t xml:space="preserve"> SR </w:t>
      </w:r>
    </w:p>
    <w:p w14:paraId="32F65D7D" w14:textId="77777777" w:rsidR="00006DA3" w:rsidRPr="00BB086B" w:rsidRDefault="001A4A3E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Sekretariát podpredsedu NR SR 1</w:t>
      </w:r>
    </w:p>
    <w:p w14:paraId="306D51F6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Sekretariát podpred</w:t>
      </w:r>
      <w:r w:rsidR="00020D66" w:rsidRPr="00BB086B">
        <w:rPr>
          <w:rFonts w:ascii="Times New Roman" w:hAnsi="Times New Roman" w:cs="Times New Roman"/>
          <w:b/>
          <w:bCs/>
        </w:rPr>
        <w:t>sedu NR SR</w:t>
      </w:r>
      <w:r w:rsidR="001A4A3E" w:rsidRPr="00BB086B">
        <w:rPr>
          <w:rFonts w:ascii="Times New Roman" w:hAnsi="Times New Roman" w:cs="Times New Roman"/>
          <w:b/>
          <w:bCs/>
        </w:rPr>
        <w:t xml:space="preserve"> 2</w:t>
      </w:r>
    </w:p>
    <w:p w14:paraId="6CEE2421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</w:t>
      </w:r>
      <w:r w:rsidR="00020D66" w:rsidRPr="00BB086B">
        <w:rPr>
          <w:rFonts w:ascii="Times New Roman" w:hAnsi="Times New Roman" w:cs="Times New Roman"/>
          <w:b/>
          <w:bCs/>
        </w:rPr>
        <w:t xml:space="preserve">tariát podpredsedu NR SR </w:t>
      </w:r>
      <w:r w:rsidR="001A4A3E" w:rsidRPr="00BB086B">
        <w:rPr>
          <w:rFonts w:ascii="Times New Roman" w:hAnsi="Times New Roman" w:cs="Times New Roman"/>
          <w:b/>
          <w:bCs/>
        </w:rPr>
        <w:t>3</w:t>
      </w:r>
    </w:p>
    <w:p w14:paraId="06ECF70F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>Sekretariát podpredsedu N</w:t>
      </w:r>
      <w:r w:rsidR="00020D66" w:rsidRPr="00BB086B">
        <w:rPr>
          <w:rFonts w:ascii="Times New Roman" w:hAnsi="Times New Roman" w:cs="Times New Roman"/>
          <w:b/>
          <w:bCs/>
        </w:rPr>
        <w:t xml:space="preserve">R SR </w:t>
      </w:r>
      <w:r w:rsidR="001A4A3E" w:rsidRPr="00BB086B">
        <w:rPr>
          <w:rFonts w:ascii="Times New Roman" w:hAnsi="Times New Roman" w:cs="Times New Roman"/>
          <w:b/>
          <w:bCs/>
        </w:rPr>
        <w:t>4</w:t>
      </w:r>
    </w:p>
    <w:p w14:paraId="4BCEB1AC" w14:textId="77777777" w:rsidR="00006DA3" w:rsidRPr="00BB086B" w:rsidRDefault="00006DA3" w:rsidP="00006DA3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BB086B">
        <w:rPr>
          <w:rFonts w:ascii="Times New Roman" w:hAnsi="Times New Roman" w:cs="Times New Roman"/>
          <w:b/>
          <w:bCs/>
        </w:rPr>
        <w:t xml:space="preserve">Zamestnanci poslaneckých klubov </w:t>
      </w:r>
    </w:p>
    <w:p w14:paraId="5382E84D" w14:textId="77777777" w:rsidR="00006DA3" w:rsidRPr="00BB086B" w:rsidRDefault="00006DA3" w:rsidP="00006DA3">
      <w:pPr>
        <w:pStyle w:val="Default"/>
        <w:rPr>
          <w:rFonts w:ascii="Times New Roman" w:hAnsi="Times New Roman" w:cs="Times New Roman"/>
        </w:rPr>
      </w:pPr>
    </w:p>
    <w:p w14:paraId="6016C37D" w14:textId="77777777" w:rsidR="00006DA3" w:rsidRPr="00BB086B" w:rsidRDefault="00006DA3" w:rsidP="00006DA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Organizačné útvary: </w:t>
      </w:r>
    </w:p>
    <w:p w14:paraId="6456735E" w14:textId="77777777" w:rsidR="00006DA3" w:rsidRPr="00BB086B" w:rsidRDefault="00006DA3" w:rsidP="00006DA3">
      <w:pPr>
        <w:pStyle w:val="Default"/>
        <w:ind w:left="720"/>
        <w:rPr>
          <w:rFonts w:ascii="Times New Roman" w:hAnsi="Times New Roman" w:cs="Times New Roman"/>
        </w:rPr>
      </w:pPr>
    </w:p>
    <w:p w14:paraId="6394B8A2" w14:textId="77777777" w:rsidR="00006DA3" w:rsidRPr="00BB086B" w:rsidRDefault="00006DA3" w:rsidP="00006DA3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Sekretariát vedúceho K NR SR </w:t>
      </w:r>
    </w:p>
    <w:p w14:paraId="5B7C16BC" w14:textId="77777777" w:rsidR="00020D66" w:rsidRPr="00BB086B" w:rsidRDefault="00BB086B" w:rsidP="00020D66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</w:t>
      </w:r>
      <w:r w:rsidR="00020D66" w:rsidRPr="00BB086B">
        <w:rPr>
          <w:rFonts w:ascii="Times New Roman" w:hAnsi="Times New Roman" w:cs="Times New Roman"/>
          <w:bCs/>
        </w:rPr>
        <w:t>Právne oddelenie</w:t>
      </w:r>
    </w:p>
    <w:p w14:paraId="42811C1D" w14:textId="77777777" w:rsidR="00020D66" w:rsidRPr="00BB086B" w:rsidRDefault="00BB086B" w:rsidP="00020D66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</w:t>
      </w:r>
      <w:r w:rsidR="00020D66" w:rsidRPr="00BB086B">
        <w:rPr>
          <w:rFonts w:ascii="Times New Roman" w:hAnsi="Times New Roman" w:cs="Times New Roman"/>
          <w:bCs/>
        </w:rPr>
        <w:t xml:space="preserve">Oddelenie verejného obstarávania </w:t>
      </w:r>
    </w:p>
    <w:p w14:paraId="6E205B00" w14:textId="77777777" w:rsidR="00C7550E" w:rsidRPr="00C87269" w:rsidRDefault="00C7550E" w:rsidP="00C7550E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Referát vnútorného auditu </w:t>
      </w:r>
    </w:p>
    <w:p w14:paraId="6A50005D" w14:textId="77777777" w:rsidR="00C87269" w:rsidRPr="00C87269" w:rsidRDefault="00C87269" w:rsidP="00C7550E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Referát kybernetickej bezpečnosti</w:t>
      </w:r>
    </w:p>
    <w:p w14:paraId="1A2AE93F" w14:textId="77777777" w:rsidR="00C87269" w:rsidRPr="00C87269" w:rsidRDefault="00C87269" w:rsidP="00C87269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Referát vnútornej kontroly </w:t>
      </w:r>
    </w:p>
    <w:p w14:paraId="7B42DA38" w14:textId="77777777" w:rsidR="00C7550E" w:rsidRPr="00BB086B" w:rsidRDefault="00C7550E" w:rsidP="00C7550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Odbor komunikácie s médiami a verejnosťou </w:t>
      </w:r>
    </w:p>
    <w:p w14:paraId="4EBA895C" w14:textId="77777777" w:rsidR="00C7550E" w:rsidRPr="00BB086B" w:rsidRDefault="00BB086B" w:rsidP="00020D66">
      <w:pPr>
        <w:pStyle w:val="Default"/>
        <w:numPr>
          <w:ilvl w:val="1"/>
          <w:numId w:val="4"/>
        </w:numPr>
        <w:tabs>
          <w:tab w:val="left" w:pos="567"/>
        </w:tabs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</w:t>
      </w:r>
      <w:r w:rsidR="00CF72AA" w:rsidRPr="00BB086B">
        <w:rPr>
          <w:rFonts w:ascii="Times New Roman" w:hAnsi="Times New Roman" w:cs="Times New Roman"/>
        </w:rPr>
        <w:t>I</w:t>
      </w:r>
      <w:r w:rsidR="00C7550E" w:rsidRPr="00BB086B">
        <w:rPr>
          <w:rFonts w:ascii="Times New Roman" w:hAnsi="Times New Roman" w:cs="Times New Roman"/>
        </w:rPr>
        <w:t xml:space="preserve">nformačné oddelenie </w:t>
      </w:r>
    </w:p>
    <w:p w14:paraId="6534615E" w14:textId="77777777" w:rsidR="00CF72AA" w:rsidRPr="00BB086B" w:rsidRDefault="00BB086B" w:rsidP="00020D66">
      <w:pPr>
        <w:pStyle w:val="Default"/>
        <w:numPr>
          <w:ilvl w:val="1"/>
          <w:numId w:val="4"/>
        </w:numPr>
        <w:tabs>
          <w:tab w:val="left" w:pos="567"/>
        </w:tabs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</w:t>
      </w:r>
      <w:r w:rsidR="00CF72AA" w:rsidRPr="00BB086B">
        <w:rPr>
          <w:rFonts w:ascii="Times New Roman" w:hAnsi="Times New Roman" w:cs="Times New Roman"/>
        </w:rPr>
        <w:t>Tlačové a marketingové oddelenie</w:t>
      </w:r>
    </w:p>
    <w:p w14:paraId="25882FE9" w14:textId="77777777" w:rsidR="00C7550E" w:rsidRPr="00BB086B" w:rsidRDefault="00BB086B" w:rsidP="00020D66">
      <w:pPr>
        <w:pStyle w:val="Default"/>
        <w:numPr>
          <w:ilvl w:val="1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</w:t>
      </w:r>
      <w:r w:rsidR="00C7550E" w:rsidRPr="00BB086B">
        <w:rPr>
          <w:rFonts w:ascii="Times New Roman" w:hAnsi="Times New Roman" w:cs="Times New Roman"/>
        </w:rPr>
        <w:t>Masmediálny referát</w:t>
      </w:r>
    </w:p>
    <w:p w14:paraId="74A2D289" w14:textId="77777777" w:rsidR="00C7550E" w:rsidRPr="00BB086B" w:rsidRDefault="00BB086B" w:rsidP="00020D66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</w:t>
      </w:r>
      <w:r w:rsidR="00C7550E" w:rsidRPr="00BB086B">
        <w:rPr>
          <w:rFonts w:ascii="Times New Roman" w:hAnsi="Times New Roman" w:cs="Times New Roman"/>
        </w:rPr>
        <w:t xml:space="preserve">Referát pre petície a sťažnosti </w:t>
      </w:r>
    </w:p>
    <w:p w14:paraId="2573CA42" w14:textId="77777777" w:rsidR="00006DA3" w:rsidRPr="00BB086B" w:rsidRDefault="00006DA3" w:rsidP="00006DA3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Osobný úrad </w:t>
      </w:r>
    </w:p>
    <w:p w14:paraId="6622FC73" w14:textId="77777777" w:rsidR="00C7550E" w:rsidRPr="00BB086B" w:rsidRDefault="00C7550E" w:rsidP="00C7550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Ekonomický odbor </w:t>
      </w:r>
    </w:p>
    <w:p w14:paraId="673BA3A3" w14:textId="77777777" w:rsidR="00C7550E" w:rsidRPr="00BB086B" w:rsidRDefault="00BB086B" w:rsidP="00020D66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</w:t>
      </w:r>
      <w:r w:rsidR="00C7550E" w:rsidRPr="00BB086B">
        <w:rPr>
          <w:rFonts w:ascii="Times New Roman" w:hAnsi="Times New Roman" w:cs="Times New Roman"/>
          <w:color w:val="auto"/>
        </w:rPr>
        <w:t xml:space="preserve">Oddelenie rozpočtu, miezd a účtovníctva </w:t>
      </w:r>
    </w:p>
    <w:p w14:paraId="76019893" w14:textId="77777777" w:rsidR="00C7550E" w:rsidRPr="00BB086B" w:rsidRDefault="00BB086B" w:rsidP="00020D66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</w:t>
      </w:r>
      <w:r w:rsidR="00C7550E" w:rsidRPr="00BB086B">
        <w:rPr>
          <w:rFonts w:ascii="Times New Roman" w:hAnsi="Times New Roman" w:cs="Times New Roman"/>
          <w:color w:val="auto"/>
        </w:rPr>
        <w:t xml:space="preserve">Oddelenie správy majetku </w:t>
      </w:r>
    </w:p>
    <w:p w14:paraId="364742FA" w14:textId="77777777" w:rsidR="00006DA3" w:rsidRPr="00BB086B" w:rsidRDefault="00006DA3" w:rsidP="00A63A2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Odbor obrany, bezpečnosti a ochrany </w:t>
      </w:r>
    </w:p>
    <w:p w14:paraId="66E14929" w14:textId="77777777" w:rsidR="00006DA3" w:rsidRPr="00BB086B" w:rsidRDefault="00BB086B" w:rsidP="00A63A2A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006DA3" w:rsidRPr="00BB086B">
        <w:rPr>
          <w:rFonts w:ascii="Times New Roman" w:hAnsi="Times New Roman" w:cs="Times New Roman"/>
        </w:rPr>
        <w:t xml:space="preserve">Oddelenie obrany, ochrany utajovaných skutočností a ochrany objektov </w:t>
      </w:r>
    </w:p>
    <w:p w14:paraId="6BC089A7" w14:textId="77777777" w:rsidR="00006DA3" w:rsidRPr="00BB086B" w:rsidRDefault="00BB086B" w:rsidP="00A63A2A">
      <w:pPr>
        <w:pStyle w:val="Default"/>
        <w:numPr>
          <w:ilvl w:val="2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006DA3" w:rsidRPr="00BB086B">
        <w:rPr>
          <w:rFonts w:ascii="Times New Roman" w:hAnsi="Times New Roman" w:cs="Times New Roman"/>
        </w:rPr>
        <w:t xml:space="preserve">Referát krízového manažmentu a civilnej ochrany </w:t>
      </w:r>
    </w:p>
    <w:p w14:paraId="546DAAC0" w14:textId="77777777" w:rsidR="00006DA3" w:rsidRPr="00BB086B" w:rsidRDefault="00BB086B" w:rsidP="00A63A2A">
      <w:pPr>
        <w:pStyle w:val="Default"/>
        <w:numPr>
          <w:ilvl w:val="2"/>
          <w:numId w:val="4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006DA3" w:rsidRPr="00BB086B">
        <w:rPr>
          <w:rFonts w:ascii="Times New Roman" w:hAnsi="Times New Roman" w:cs="Times New Roman"/>
        </w:rPr>
        <w:t xml:space="preserve">Referát ochrany utajovaných skutočností a bezpečnostných systémov </w:t>
      </w:r>
    </w:p>
    <w:p w14:paraId="0E3C74ED" w14:textId="77777777" w:rsidR="00006DA3" w:rsidRPr="00BB086B" w:rsidRDefault="00BB086B" w:rsidP="00A63A2A">
      <w:pPr>
        <w:pStyle w:val="Default"/>
        <w:numPr>
          <w:ilvl w:val="2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006DA3" w:rsidRPr="00BB086B">
        <w:rPr>
          <w:rFonts w:ascii="Times New Roman" w:hAnsi="Times New Roman" w:cs="Times New Roman"/>
        </w:rPr>
        <w:t xml:space="preserve">Referát strážnej a informačnej služby </w:t>
      </w:r>
    </w:p>
    <w:p w14:paraId="405E4E29" w14:textId="77777777" w:rsidR="00006DA3" w:rsidRPr="00BB086B" w:rsidRDefault="00BB086B" w:rsidP="00A63A2A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006DA3" w:rsidRPr="00BB086B">
        <w:rPr>
          <w:rFonts w:ascii="Times New Roman" w:hAnsi="Times New Roman" w:cs="Times New Roman"/>
        </w:rPr>
        <w:t xml:space="preserve">Oddelenie písomností </w:t>
      </w:r>
    </w:p>
    <w:p w14:paraId="7CE95F38" w14:textId="77777777" w:rsidR="00006DA3" w:rsidRPr="00BB086B" w:rsidRDefault="00006DA3" w:rsidP="00A63A2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/>
          <w:bCs/>
        </w:rPr>
        <w:t xml:space="preserve">Organizačný odbor </w:t>
      </w:r>
    </w:p>
    <w:p w14:paraId="1FF6EFDE" w14:textId="77777777" w:rsidR="00006DA3" w:rsidRPr="00BB086B" w:rsidRDefault="00BB086B" w:rsidP="00A63A2A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A63A2A" w:rsidRPr="00BB086B">
        <w:rPr>
          <w:rFonts w:ascii="Times New Roman" w:hAnsi="Times New Roman" w:cs="Times New Roman"/>
        </w:rPr>
        <w:t>Oddelenie organizácie schôdzí NR SR a personálnej agendy poslancov</w:t>
      </w:r>
      <w:r w:rsidR="00006DA3" w:rsidRPr="00BB086B">
        <w:rPr>
          <w:rFonts w:ascii="Times New Roman" w:hAnsi="Times New Roman" w:cs="Times New Roman"/>
        </w:rPr>
        <w:t xml:space="preserve"> </w:t>
      </w:r>
    </w:p>
    <w:p w14:paraId="5F5CC953" w14:textId="77777777" w:rsidR="00006DA3" w:rsidRPr="00BB086B" w:rsidRDefault="00BB086B" w:rsidP="00A63A2A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</w:rPr>
        <w:t xml:space="preserve">     </w:t>
      </w:r>
      <w:r w:rsidR="00A63A2A" w:rsidRPr="00BB086B">
        <w:rPr>
          <w:rFonts w:ascii="Times New Roman" w:hAnsi="Times New Roman" w:cs="Times New Roman"/>
        </w:rPr>
        <w:t>Oddelenie</w:t>
      </w:r>
      <w:r w:rsidR="00006DA3" w:rsidRPr="00BB086B">
        <w:rPr>
          <w:rFonts w:ascii="Times New Roman" w:hAnsi="Times New Roman" w:cs="Times New Roman"/>
        </w:rPr>
        <w:t xml:space="preserve"> dokumentácie zo schôdzí NR SR </w:t>
      </w:r>
    </w:p>
    <w:p w14:paraId="05A45F68" w14:textId="77777777" w:rsidR="00BB086B" w:rsidRPr="00BB086B" w:rsidRDefault="00BB086B" w:rsidP="00A63A2A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  <w:b/>
        </w:rPr>
      </w:pPr>
      <w:r w:rsidRPr="00BB086B">
        <w:rPr>
          <w:rFonts w:ascii="Times New Roman" w:hAnsi="Times New Roman" w:cs="Times New Roman"/>
          <w:b/>
        </w:rPr>
        <w:t xml:space="preserve">Sekcia výborov národnej rady </w:t>
      </w:r>
    </w:p>
    <w:p w14:paraId="0DECBBA0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Mandátového a imunitného výboru NR SR </w:t>
      </w:r>
    </w:p>
    <w:p w14:paraId="4DE6AE5C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Výboru NR SR pre nezlučiteľnosť funkcií </w:t>
      </w:r>
    </w:p>
    <w:p w14:paraId="25BBD2F8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Ústavnoprávneho výboru NR SR </w:t>
      </w:r>
    </w:p>
    <w:p w14:paraId="31993BE0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Výboru NR SR pre financie a rozpočet </w:t>
      </w:r>
    </w:p>
    <w:p w14:paraId="5E9ADAA9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Výboru NR SR pre hospodárske záležitosti </w:t>
      </w:r>
    </w:p>
    <w:p w14:paraId="75C380E0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Výboru NR SR pre pôdohospodárstvo a životné prostredie </w:t>
      </w:r>
    </w:p>
    <w:p w14:paraId="6833F866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Výboru NR SR pre verejnú správu a regionálny rozvoj </w:t>
      </w:r>
    </w:p>
    <w:p w14:paraId="2CCD57F8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</w:rPr>
        <w:lastRenderedPageBreak/>
        <w:t xml:space="preserve">           </w:t>
      </w:r>
      <w:r w:rsidR="00006DA3" w:rsidRPr="00BB086B">
        <w:rPr>
          <w:rFonts w:ascii="Times New Roman" w:hAnsi="Times New Roman" w:cs="Times New Roman"/>
          <w:bCs/>
        </w:rPr>
        <w:t xml:space="preserve">Sekretariát Výboru NR SR pre sociálne veci </w:t>
      </w:r>
    </w:p>
    <w:p w14:paraId="5CB482AF" w14:textId="77777777" w:rsidR="00006DA3" w:rsidRPr="00BB086B" w:rsidRDefault="00BB086B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           </w:t>
      </w:r>
      <w:r w:rsidR="00006DA3" w:rsidRPr="00BB086B">
        <w:rPr>
          <w:rFonts w:ascii="Times New Roman" w:hAnsi="Times New Roman" w:cs="Times New Roman"/>
          <w:bCs/>
          <w:color w:val="auto"/>
        </w:rPr>
        <w:t xml:space="preserve">Sekretariát Výboru NR SR pre zdravotníctvo </w:t>
      </w:r>
    </w:p>
    <w:p w14:paraId="14065941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Výboru NR SR pre obranu a bezpečnosť </w:t>
      </w:r>
    </w:p>
    <w:p w14:paraId="529AD8BF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Zahraničného výboru NR SR </w:t>
      </w:r>
    </w:p>
    <w:p w14:paraId="1979F1D4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Výboru NR SR pre vzdelávanie, vedu, mládež a šport </w:t>
      </w:r>
    </w:p>
    <w:p w14:paraId="763F0EB4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Výboru NR SR pre kultúru a médiá </w:t>
      </w:r>
    </w:p>
    <w:p w14:paraId="6C241489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Výboru NR SR pre ľudské práva a národnostné menšiny </w:t>
      </w:r>
    </w:p>
    <w:p w14:paraId="3F34C36E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jc w:val="both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Osobitného kontrolného výboru NR SR na kontrolu činnosti </w:t>
      </w:r>
      <w:r w:rsidR="00BB086B" w:rsidRPr="00BB086B">
        <w:rPr>
          <w:rFonts w:ascii="Times New Roman" w:hAnsi="Times New Roman" w:cs="Times New Roman"/>
          <w:bCs/>
          <w:color w:val="auto"/>
        </w:rPr>
        <w:t xml:space="preserve">  </w:t>
      </w:r>
      <w:r w:rsidRPr="00BB086B">
        <w:rPr>
          <w:rFonts w:ascii="Times New Roman" w:hAnsi="Times New Roman" w:cs="Times New Roman"/>
          <w:bCs/>
          <w:color w:val="auto"/>
        </w:rPr>
        <w:t xml:space="preserve">Slovenskej informačnej služby a Osobitného kontrolného výboru NR SR na kontrolu činnosti Národného bezpečnostného úradu </w:t>
      </w:r>
      <w:r w:rsidR="005770CA" w:rsidRPr="00BB086B">
        <w:rPr>
          <w:rFonts w:ascii="Times New Roman" w:hAnsi="Times New Roman" w:cs="Times New Roman"/>
          <w:bCs/>
          <w:color w:val="auto"/>
        </w:rPr>
        <w:t>a Osobitného kontrolného výboru NR SR na kontrolu činnosti Vojenského spravodajstva</w:t>
      </w:r>
    </w:p>
    <w:p w14:paraId="663A2FF2" w14:textId="77777777" w:rsidR="00006DA3" w:rsidRPr="00BB086B" w:rsidRDefault="00006DA3" w:rsidP="00BB086B">
      <w:pPr>
        <w:pStyle w:val="Default"/>
        <w:numPr>
          <w:ilvl w:val="1"/>
          <w:numId w:val="10"/>
        </w:numPr>
        <w:spacing w:after="24"/>
        <w:jc w:val="both"/>
        <w:rPr>
          <w:rFonts w:ascii="Times New Roman" w:hAnsi="Times New Roman" w:cs="Times New Roman"/>
        </w:rPr>
      </w:pPr>
      <w:r w:rsidRPr="00BB086B">
        <w:rPr>
          <w:rFonts w:ascii="Times New Roman" w:hAnsi="Times New Roman" w:cs="Times New Roman"/>
          <w:bCs/>
          <w:color w:val="auto"/>
        </w:rPr>
        <w:t xml:space="preserve">Sekretariát Výboru NR SR na preskúmavanie rozhodnutí Národného bezpečnostného úradu </w:t>
      </w:r>
    </w:p>
    <w:p w14:paraId="614E40B6" w14:textId="77777777" w:rsidR="00006DA3" w:rsidRPr="00BB086B" w:rsidRDefault="00006DA3" w:rsidP="005770CA">
      <w:pPr>
        <w:pStyle w:val="Default"/>
        <w:numPr>
          <w:ilvl w:val="0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pre európske záležitosti </w:t>
      </w:r>
    </w:p>
    <w:p w14:paraId="1215723E" w14:textId="77777777" w:rsidR="00C7550E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legislatívy a aproximácie práva </w:t>
      </w:r>
    </w:p>
    <w:p w14:paraId="5BCC6C1E" w14:textId="77777777" w:rsidR="00006DA3" w:rsidRPr="00BB086B" w:rsidRDefault="00BB086B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legislatívy </w:t>
      </w:r>
    </w:p>
    <w:p w14:paraId="4C5CB28F" w14:textId="77777777" w:rsidR="00006DA3" w:rsidRPr="00BB086B" w:rsidRDefault="00BB086B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aproximácie práva </w:t>
      </w:r>
    </w:p>
    <w:p w14:paraId="1B3AF4DD" w14:textId="77777777" w:rsidR="00006DA3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Parlamentný inštitút </w:t>
      </w:r>
    </w:p>
    <w:p w14:paraId="3FD07EC1" w14:textId="77777777" w:rsidR="00006DA3" w:rsidRPr="00BB086B" w:rsidRDefault="00BB086B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Parlamentná knižnica </w:t>
      </w:r>
    </w:p>
    <w:p w14:paraId="3C9B7BFE" w14:textId="77777777" w:rsidR="00006DA3" w:rsidRPr="00BB086B" w:rsidRDefault="00BB086B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Parlamentný archív </w:t>
      </w:r>
    </w:p>
    <w:p w14:paraId="33F09CDC" w14:textId="77777777" w:rsidR="000124A5" w:rsidRPr="00BB086B" w:rsidRDefault="000124A5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zahraničných vzťahov a protokolu </w:t>
      </w:r>
    </w:p>
    <w:p w14:paraId="30BE78BE" w14:textId="77777777" w:rsidR="000124A5" w:rsidRDefault="00C87269" w:rsidP="00C87269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124A5" w:rsidRPr="00C87269">
        <w:rPr>
          <w:rFonts w:ascii="Times New Roman" w:hAnsi="Times New Roman" w:cs="Times New Roman"/>
          <w:color w:val="auto"/>
        </w:rPr>
        <w:t xml:space="preserve">Oddelenie zahraničných vzťahov a </w:t>
      </w:r>
      <w:proofErr w:type="spellStart"/>
      <w:r w:rsidR="000124A5" w:rsidRPr="00C87269">
        <w:rPr>
          <w:rFonts w:ascii="Times New Roman" w:hAnsi="Times New Roman" w:cs="Times New Roman"/>
          <w:color w:val="auto"/>
        </w:rPr>
        <w:t>medziparlamentnej</w:t>
      </w:r>
      <w:proofErr w:type="spellEnd"/>
      <w:r w:rsidR="000124A5" w:rsidRPr="00C87269">
        <w:rPr>
          <w:rFonts w:ascii="Times New Roman" w:hAnsi="Times New Roman" w:cs="Times New Roman"/>
          <w:color w:val="auto"/>
        </w:rPr>
        <w:t xml:space="preserve"> spolupráce </w:t>
      </w:r>
    </w:p>
    <w:p w14:paraId="162ADC2E" w14:textId="77777777" w:rsidR="00C87269" w:rsidRPr="00C87269" w:rsidRDefault="00C87269" w:rsidP="00C87269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Referát protokolu </w:t>
      </w:r>
    </w:p>
    <w:p w14:paraId="054D8B4F" w14:textId="77777777" w:rsidR="000124A5" w:rsidRPr="00BB086B" w:rsidRDefault="00BB086B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</w:t>
      </w:r>
      <w:r w:rsidR="000124A5" w:rsidRPr="00BB086B">
        <w:rPr>
          <w:rFonts w:ascii="Times New Roman" w:hAnsi="Times New Roman" w:cs="Times New Roman"/>
          <w:color w:val="auto"/>
        </w:rPr>
        <w:t xml:space="preserve">Referát ekonomickej, pasovej a vízovej agendy </w:t>
      </w:r>
    </w:p>
    <w:p w14:paraId="0AE60AD4" w14:textId="77777777" w:rsidR="00006DA3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informačných </w:t>
      </w:r>
      <w:r w:rsidR="005770CA" w:rsidRPr="00BB086B">
        <w:rPr>
          <w:rFonts w:ascii="Times New Roman" w:hAnsi="Times New Roman" w:cs="Times New Roman"/>
          <w:b/>
          <w:bCs/>
          <w:color w:val="auto"/>
        </w:rPr>
        <w:t xml:space="preserve">a komunikačných </w:t>
      </w:r>
      <w:r w:rsidRPr="00BB086B">
        <w:rPr>
          <w:rFonts w:ascii="Times New Roman" w:hAnsi="Times New Roman" w:cs="Times New Roman"/>
          <w:b/>
          <w:bCs/>
          <w:color w:val="auto"/>
        </w:rPr>
        <w:t xml:space="preserve">technológií </w:t>
      </w:r>
    </w:p>
    <w:p w14:paraId="363A122D" w14:textId="77777777" w:rsidR="00006DA3" w:rsidRPr="00BB086B" w:rsidRDefault="00BB086B" w:rsidP="005770CA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</w:rPr>
        <w:t xml:space="preserve">       </w:t>
      </w:r>
      <w:hyperlink r:id="rId8" w:history="1">
        <w:r w:rsidR="005770CA" w:rsidRPr="00BB086B">
          <w:rPr>
            <w:rStyle w:val="Hypertextovprepojenie"/>
            <w:rFonts w:ascii="Times New Roman" w:hAnsi="Times New Roman" w:cs="Times New Roman"/>
            <w:color w:val="auto"/>
            <w:u w:val="none"/>
          </w:rPr>
          <w:t>Oddelenie komunikačnej infraštruktúry, telekomunikačných služieb a medzinárodnej spolupráce</w:t>
        </w:r>
      </w:hyperlink>
    </w:p>
    <w:p w14:paraId="6CD813CC" w14:textId="77777777" w:rsidR="005770CA" w:rsidRDefault="00BB086B" w:rsidP="005770CA">
      <w:pPr>
        <w:pStyle w:val="Default"/>
        <w:numPr>
          <w:ilvl w:val="1"/>
          <w:numId w:val="4"/>
        </w:numPr>
        <w:spacing w:after="24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BB086B">
        <w:rPr>
          <w:rFonts w:ascii="Times New Roman" w:hAnsi="Times New Roman" w:cs="Times New Roman"/>
        </w:rPr>
        <w:t xml:space="preserve">       </w:t>
      </w:r>
      <w:hyperlink r:id="rId9" w:history="1">
        <w:r w:rsidR="005770CA" w:rsidRPr="00BB086B">
          <w:rPr>
            <w:rStyle w:val="Hypertextovprepojenie"/>
            <w:rFonts w:ascii="Times New Roman" w:hAnsi="Times New Roman" w:cs="Times New Roman"/>
            <w:color w:val="auto"/>
            <w:u w:val="none"/>
          </w:rPr>
          <w:t>Oddelenie informačných systémov, poskytovaných elektronických služieb a bezpečnosti informačno-komunikačných technológií</w:t>
        </w:r>
      </w:hyperlink>
    </w:p>
    <w:p w14:paraId="387C75F1" w14:textId="77777777" w:rsidR="00C87269" w:rsidRPr="00BB086B" w:rsidRDefault="00C87269" w:rsidP="005770CA">
      <w:pPr>
        <w:pStyle w:val="Default"/>
        <w:numPr>
          <w:ilvl w:val="1"/>
          <w:numId w:val="4"/>
        </w:numPr>
        <w:spacing w:after="24"/>
        <w:jc w:val="both"/>
        <w:rPr>
          <w:rFonts w:ascii="Times New Roman" w:hAnsi="Times New Roman" w:cs="Times New Roman"/>
          <w:color w:val="auto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      Oddelenie projektového manažmentu a procesov</w:t>
      </w:r>
    </w:p>
    <w:p w14:paraId="19C569B5" w14:textId="77777777" w:rsidR="00006DA3" w:rsidRPr="00BB086B" w:rsidRDefault="00006DA3" w:rsidP="005770C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prevádzky a služieb </w:t>
      </w:r>
    </w:p>
    <w:p w14:paraId="4574FF59" w14:textId="77777777" w:rsidR="00006DA3" w:rsidRPr="00BB086B" w:rsidRDefault="00BB086B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rozvoja a obnovy </w:t>
      </w:r>
    </w:p>
    <w:p w14:paraId="3474D4D2" w14:textId="77777777" w:rsidR="00006DA3" w:rsidRPr="00BB086B" w:rsidRDefault="00BB086B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</w:t>
      </w:r>
      <w:r w:rsidR="005770CA" w:rsidRPr="00BB086B">
        <w:rPr>
          <w:rFonts w:ascii="Times New Roman" w:hAnsi="Times New Roman" w:cs="Times New Roman"/>
          <w:color w:val="auto"/>
        </w:rPr>
        <w:t xml:space="preserve">stravovacích služieb </w:t>
      </w:r>
      <w:r w:rsidR="00006DA3" w:rsidRPr="00BB086B">
        <w:rPr>
          <w:rFonts w:ascii="Times New Roman" w:hAnsi="Times New Roman" w:cs="Times New Roman"/>
          <w:color w:val="auto"/>
        </w:rPr>
        <w:t xml:space="preserve"> </w:t>
      </w:r>
    </w:p>
    <w:p w14:paraId="01154DD1" w14:textId="77777777" w:rsidR="00006DA3" w:rsidRPr="00BB086B" w:rsidRDefault="00BB086B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770CA" w:rsidRPr="00BB086B">
        <w:rPr>
          <w:rFonts w:ascii="Times New Roman" w:hAnsi="Times New Roman" w:cs="Times New Roman"/>
          <w:color w:val="auto"/>
        </w:rPr>
        <w:t>bezpečnosti prevádzky</w:t>
      </w:r>
      <w:r w:rsidR="00006DA3" w:rsidRPr="00BB086B">
        <w:rPr>
          <w:rFonts w:ascii="Times New Roman" w:hAnsi="Times New Roman" w:cs="Times New Roman"/>
          <w:color w:val="auto"/>
        </w:rPr>
        <w:t xml:space="preserve"> </w:t>
      </w:r>
    </w:p>
    <w:p w14:paraId="2956F004" w14:textId="77777777" w:rsidR="00006DA3" w:rsidRPr="00BB086B" w:rsidRDefault="00BB086B" w:rsidP="005770CA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770CA" w:rsidRPr="00BB086B">
        <w:rPr>
          <w:rFonts w:ascii="Times New Roman" w:hAnsi="Times New Roman" w:cs="Times New Roman"/>
          <w:color w:val="auto"/>
        </w:rPr>
        <w:t>ubytovacích služieb</w:t>
      </w:r>
    </w:p>
    <w:p w14:paraId="07429FED" w14:textId="77777777" w:rsidR="00006DA3" w:rsidRPr="00BB086B" w:rsidRDefault="00BB086B" w:rsidP="005770CA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770CA" w:rsidRPr="00BB086B">
        <w:rPr>
          <w:rFonts w:ascii="Times New Roman" w:hAnsi="Times New Roman" w:cs="Times New Roman"/>
          <w:color w:val="auto"/>
        </w:rPr>
        <w:t>upratovacích služieb</w:t>
      </w:r>
    </w:p>
    <w:p w14:paraId="21FDF73E" w14:textId="77777777" w:rsidR="000124A5" w:rsidRPr="00BB086B" w:rsidRDefault="00BB086B" w:rsidP="00591830">
      <w:pPr>
        <w:pStyle w:val="Default"/>
        <w:numPr>
          <w:ilvl w:val="1"/>
          <w:numId w:val="4"/>
        </w:numPr>
        <w:spacing w:after="24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>Referát technických služieb</w:t>
      </w:r>
      <w:r w:rsidR="000124A5" w:rsidRPr="00BB086B">
        <w:rPr>
          <w:rFonts w:ascii="Times New Roman" w:hAnsi="Times New Roman" w:cs="Times New Roman"/>
          <w:color w:val="auto"/>
        </w:rPr>
        <w:t xml:space="preserve"> </w:t>
      </w:r>
    </w:p>
    <w:p w14:paraId="2702C0D5" w14:textId="77777777" w:rsidR="00591830" w:rsidRPr="00BB086B" w:rsidRDefault="00BB086B" w:rsidP="00591830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Oddelenie </w:t>
      </w:r>
      <w:r w:rsidR="00591830" w:rsidRPr="00BB086B">
        <w:rPr>
          <w:rFonts w:ascii="Times New Roman" w:hAnsi="Times New Roman" w:cs="Times New Roman"/>
          <w:color w:val="auto"/>
        </w:rPr>
        <w:t>zabezpečenia schôdzí a podujatí</w:t>
      </w:r>
    </w:p>
    <w:p w14:paraId="2FAC6929" w14:textId="77777777" w:rsidR="00591830" w:rsidRPr="00BB086B" w:rsidRDefault="00BB086B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>Referát technickej podpory</w:t>
      </w:r>
    </w:p>
    <w:p w14:paraId="044B0774" w14:textId="77777777" w:rsidR="00006DA3" w:rsidRPr="00BB086B" w:rsidRDefault="00BB086B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 xml:space="preserve">Referát </w:t>
      </w:r>
      <w:proofErr w:type="spellStart"/>
      <w:r w:rsidR="00591830" w:rsidRPr="00BB086B">
        <w:rPr>
          <w:rFonts w:ascii="Times New Roman" w:hAnsi="Times New Roman" w:cs="Times New Roman"/>
          <w:color w:val="auto"/>
        </w:rPr>
        <w:t>reprografie</w:t>
      </w:r>
      <w:proofErr w:type="spellEnd"/>
    </w:p>
    <w:p w14:paraId="4D6995CA" w14:textId="77777777" w:rsidR="00591830" w:rsidRPr="00BB086B" w:rsidRDefault="00BB086B" w:rsidP="00591830">
      <w:pPr>
        <w:pStyle w:val="Default"/>
        <w:numPr>
          <w:ilvl w:val="2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>Referát autodopravy</w:t>
      </w:r>
    </w:p>
    <w:p w14:paraId="66A441C1" w14:textId="77777777" w:rsidR="00006DA3" w:rsidRPr="00BB086B" w:rsidRDefault="00BB086B" w:rsidP="00591830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>Oddelenie</w:t>
      </w:r>
      <w:r w:rsidR="00006DA3" w:rsidRPr="00BB086B">
        <w:rPr>
          <w:rFonts w:ascii="Times New Roman" w:hAnsi="Times New Roman" w:cs="Times New Roman"/>
          <w:color w:val="auto"/>
        </w:rPr>
        <w:t xml:space="preserve"> údržby </w:t>
      </w:r>
    </w:p>
    <w:p w14:paraId="467B89B1" w14:textId="77777777" w:rsidR="00591830" w:rsidRPr="00BB086B" w:rsidRDefault="00BB086B" w:rsidP="00591830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>Oddelenie kontroly technického stavu objektov a zabezpečenia MTZ</w:t>
      </w:r>
    </w:p>
    <w:p w14:paraId="0C5E1974" w14:textId="77777777" w:rsidR="00006DA3" w:rsidRPr="00BB086B" w:rsidRDefault="00BB086B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</w:t>
      </w:r>
      <w:r w:rsidR="00591830" w:rsidRPr="00BB086B">
        <w:rPr>
          <w:rFonts w:ascii="Times New Roman" w:hAnsi="Times New Roman" w:cs="Times New Roman"/>
          <w:color w:val="auto"/>
        </w:rPr>
        <w:t>centrálneho riadenia technických zariadení</w:t>
      </w:r>
    </w:p>
    <w:p w14:paraId="11033BEE" w14:textId="77777777" w:rsidR="00591830" w:rsidRDefault="00BB086B" w:rsidP="00591830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591830" w:rsidRPr="00BB086B">
        <w:rPr>
          <w:rFonts w:ascii="Times New Roman" w:hAnsi="Times New Roman" w:cs="Times New Roman"/>
          <w:color w:val="auto"/>
        </w:rPr>
        <w:t>Referát MTZ</w:t>
      </w:r>
    </w:p>
    <w:p w14:paraId="441EC332" w14:textId="77777777" w:rsidR="00006DA3" w:rsidRPr="00BB086B" w:rsidRDefault="00006DA3" w:rsidP="00591830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b/>
          <w:bCs/>
          <w:color w:val="auto"/>
        </w:rPr>
        <w:t xml:space="preserve">Odbor účelových zariadení </w:t>
      </w:r>
    </w:p>
    <w:p w14:paraId="6B3335AB" w14:textId="77777777" w:rsidR="00006DA3" w:rsidRPr="00BB086B" w:rsidRDefault="00BB086B" w:rsidP="00591830">
      <w:pPr>
        <w:pStyle w:val="Default"/>
        <w:numPr>
          <w:ilvl w:val="1"/>
          <w:numId w:val="4"/>
        </w:numPr>
        <w:spacing w:after="22"/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služieb technického rozvoja a údržby </w:t>
      </w:r>
    </w:p>
    <w:p w14:paraId="269EDF87" w14:textId="77777777" w:rsidR="00006DA3" w:rsidRPr="00BB086B" w:rsidRDefault="00BB086B" w:rsidP="00591830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BB086B">
        <w:rPr>
          <w:rFonts w:ascii="Times New Roman" w:hAnsi="Times New Roman" w:cs="Times New Roman"/>
          <w:color w:val="auto"/>
        </w:rPr>
        <w:t xml:space="preserve">        </w:t>
      </w:r>
      <w:r w:rsidR="00006DA3" w:rsidRPr="00BB086B">
        <w:rPr>
          <w:rFonts w:ascii="Times New Roman" w:hAnsi="Times New Roman" w:cs="Times New Roman"/>
          <w:color w:val="auto"/>
        </w:rPr>
        <w:t xml:space="preserve">Referát prevádzky </w:t>
      </w:r>
    </w:p>
    <w:p w14:paraId="37F20201" w14:textId="77777777" w:rsidR="00D61FC7" w:rsidRPr="00BB086B" w:rsidRDefault="00D61FC7" w:rsidP="00C87269">
      <w:pPr>
        <w:pStyle w:val="Default"/>
        <w:rPr>
          <w:rFonts w:ascii="Times New Roman" w:hAnsi="Times New Roman" w:cs="Times New Roman"/>
          <w:color w:val="auto"/>
        </w:rPr>
      </w:pPr>
    </w:p>
    <w:p w14:paraId="5A43B089" w14:textId="77777777" w:rsidR="00C87269" w:rsidRDefault="00C87269" w:rsidP="00D61FC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71D85F3E" w14:textId="77777777" w:rsidR="00D61FC7" w:rsidRPr="00C87269" w:rsidRDefault="00D61FC7" w:rsidP="00D61FC7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C87269">
        <w:rPr>
          <w:rFonts w:ascii="Times New Roman" w:hAnsi="Times New Roman" w:cs="Times New Roman"/>
          <w:b/>
          <w:color w:val="auto"/>
        </w:rPr>
        <w:t xml:space="preserve">Bratislava </w:t>
      </w:r>
      <w:r w:rsidR="00BB086B" w:rsidRPr="00C87269">
        <w:rPr>
          <w:rFonts w:ascii="Times New Roman" w:hAnsi="Times New Roman" w:cs="Times New Roman"/>
          <w:b/>
          <w:color w:val="auto"/>
        </w:rPr>
        <w:t>01.06.2024</w:t>
      </w:r>
    </w:p>
    <w:sectPr w:rsidR="00D61FC7" w:rsidRPr="00C87269" w:rsidSect="00C87269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593E" w14:textId="77777777" w:rsidR="00BA5719" w:rsidRDefault="00BA5719" w:rsidP="00C7550E">
      <w:pPr>
        <w:spacing w:after="0" w:line="240" w:lineRule="auto"/>
      </w:pPr>
      <w:r>
        <w:separator/>
      </w:r>
    </w:p>
  </w:endnote>
  <w:endnote w:type="continuationSeparator" w:id="0">
    <w:p w14:paraId="76E8F9D1" w14:textId="77777777" w:rsidR="00BA5719" w:rsidRDefault="00BA5719" w:rsidP="00C7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907197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264C5240" w14:textId="0EB25F31" w:rsidR="00BB086B" w:rsidRPr="00BB086B" w:rsidRDefault="00BB086B">
        <w:pPr>
          <w:pStyle w:val="Pta"/>
          <w:jc w:val="right"/>
          <w:rPr>
            <w:b/>
            <w:sz w:val="20"/>
            <w:szCs w:val="20"/>
          </w:rPr>
        </w:pPr>
        <w:r w:rsidRPr="00BB086B">
          <w:rPr>
            <w:b/>
            <w:sz w:val="20"/>
            <w:szCs w:val="20"/>
          </w:rPr>
          <w:fldChar w:fldCharType="begin"/>
        </w:r>
        <w:r w:rsidRPr="00BB086B">
          <w:rPr>
            <w:b/>
            <w:sz w:val="20"/>
            <w:szCs w:val="20"/>
          </w:rPr>
          <w:instrText>PAGE   \* MERGEFORMAT</w:instrText>
        </w:r>
        <w:r w:rsidRPr="00BB086B">
          <w:rPr>
            <w:b/>
            <w:sz w:val="20"/>
            <w:szCs w:val="20"/>
          </w:rPr>
          <w:fldChar w:fldCharType="separate"/>
        </w:r>
        <w:r w:rsidR="00D97FC1">
          <w:rPr>
            <w:b/>
            <w:noProof/>
            <w:sz w:val="20"/>
            <w:szCs w:val="20"/>
          </w:rPr>
          <w:t>2</w:t>
        </w:r>
        <w:r w:rsidRPr="00BB086B">
          <w:rPr>
            <w:b/>
            <w:sz w:val="20"/>
            <w:szCs w:val="20"/>
          </w:rPr>
          <w:fldChar w:fldCharType="end"/>
        </w:r>
      </w:p>
    </w:sdtContent>
  </w:sdt>
  <w:p w14:paraId="58FC1C24" w14:textId="77777777" w:rsidR="00C7550E" w:rsidRPr="00C7550E" w:rsidRDefault="00C7550E">
    <w:pPr>
      <w:pStyle w:val="Pt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8752" w14:textId="77777777" w:rsidR="00BA5719" w:rsidRDefault="00BA5719" w:rsidP="00C7550E">
      <w:pPr>
        <w:spacing w:after="0" w:line="240" w:lineRule="auto"/>
      </w:pPr>
      <w:r>
        <w:separator/>
      </w:r>
    </w:p>
  </w:footnote>
  <w:footnote w:type="continuationSeparator" w:id="0">
    <w:p w14:paraId="2D9B8903" w14:textId="77777777" w:rsidR="00BA5719" w:rsidRDefault="00BA5719" w:rsidP="00C7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4BC"/>
    <w:multiLevelType w:val="hybridMultilevel"/>
    <w:tmpl w:val="60FE764C"/>
    <w:lvl w:ilvl="0" w:tplc="C26C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B90"/>
    <w:multiLevelType w:val="hybridMultilevel"/>
    <w:tmpl w:val="9684D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EEA"/>
    <w:multiLevelType w:val="hybridMultilevel"/>
    <w:tmpl w:val="4A9A639E"/>
    <w:lvl w:ilvl="0" w:tplc="0DFA88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26E"/>
    <w:multiLevelType w:val="multilevel"/>
    <w:tmpl w:val="9F005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4851BE"/>
    <w:multiLevelType w:val="multilevel"/>
    <w:tmpl w:val="9D543D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8A4D1D"/>
    <w:multiLevelType w:val="hybridMultilevel"/>
    <w:tmpl w:val="10B0839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B6F3B"/>
    <w:multiLevelType w:val="hybridMultilevel"/>
    <w:tmpl w:val="B284F504"/>
    <w:lvl w:ilvl="0" w:tplc="ED6E3D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28185E"/>
    <w:multiLevelType w:val="multilevel"/>
    <w:tmpl w:val="9D543D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3C121D0"/>
    <w:multiLevelType w:val="multilevel"/>
    <w:tmpl w:val="4C28F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67BB3F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3"/>
    <w:rsid w:val="00006DA3"/>
    <w:rsid w:val="000124A5"/>
    <w:rsid w:val="0001390D"/>
    <w:rsid w:val="00020D66"/>
    <w:rsid w:val="000A0AC4"/>
    <w:rsid w:val="001A4A3E"/>
    <w:rsid w:val="00461F2A"/>
    <w:rsid w:val="00574AE2"/>
    <w:rsid w:val="005770CA"/>
    <w:rsid w:val="00591830"/>
    <w:rsid w:val="005E2B9F"/>
    <w:rsid w:val="006505AF"/>
    <w:rsid w:val="006C14D9"/>
    <w:rsid w:val="00770009"/>
    <w:rsid w:val="008317BF"/>
    <w:rsid w:val="00845A9C"/>
    <w:rsid w:val="00924B96"/>
    <w:rsid w:val="009C2D26"/>
    <w:rsid w:val="00A23A1F"/>
    <w:rsid w:val="00A63A2A"/>
    <w:rsid w:val="00B424FF"/>
    <w:rsid w:val="00BA3D97"/>
    <w:rsid w:val="00BA5719"/>
    <w:rsid w:val="00BB086B"/>
    <w:rsid w:val="00BF6838"/>
    <w:rsid w:val="00C25C0B"/>
    <w:rsid w:val="00C7550E"/>
    <w:rsid w:val="00C75A33"/>
    <w:rsid w:val="00C87269"/>
    <w:rsid w:val="00CC722F"/>
    <w:rsid w:val="00CF72AA"/>
    <w:rsid w:val="00D61FC7"/>
    <w:rsid w:val="00D94754"/>
    <w:rsid w:val="00D97FC1"/>
    <w:rsid w:val="00DC0BC3"/>
    <w:rsid w:val="00D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B5A15"/>
  <w15:chartTrackingRefBased/>
  <w15:docId w15:val="{564AF74C-5E60-4ED2-8D9D-C9765C06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6DA3"/>
    <w:pPr>
      <w:autoSpaceDE w:val="0"/>
      <w:autoSpaceDN w:val="0"/>
      <w:adjustRightInd w:val="0"/>
      <w:spacing w:after="0" w:line="240" w:lineRule="auto"/>
    </w:pPr>
    <w:rPr>
      <w:rFonts w:ascii="Tahoma" w:hAnsi="Tahoma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550E"/>
  </w:style>
  <w:style w:type="paragraph" w:styleId="Pta">
    <w:name w:val="footer"/>
    <w:basedOn w:val="Normlny"/>
    <w:link w:val="PtaChar"/>
    <w:uiPriority w:val="99"/>
    <w:unhideWhenUsed/>
    <w:rsid w:val="00C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550E"/>
  </w:style>
  <w:style w:type="character" w:styleId="Hypertextovprepojenie">
    <w:name w:val="Hyperlink"/>
    <w:basedOn w:val="Predvolenpsmoodseku"/>
    <w:uiPriority w:val="99"/>
    <w:unhideWhenUsed/>
    <w:rsid w:val="005770CA"/>
    <w:rPr>
      <w:rFonts w:ascii="Arial" w:hAnsi="Arial" w:cs="Arial" w:hint="default"/>
      <w:color w:val="243E57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24B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4B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4B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4B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4B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rsrapp/knrsr/telZoznamByID.aspx?id=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nrsrapp/knrsr/telZoznamByID.aspx?id=7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4A32-81D8-401F-8CD2-9A5FDB6A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Kiklicová, Monika</dc:creator>
  <cp:keywords/>
  <dc:description/>
  <cp:lastModifiedBy>Kiklicová, Monika</cp:lastModifiedBy>
  <cp:revision>3</cp:revision>
  <dcterms:created xsi:type="dcterms:W3CDTF">2024-07-15T08:00:00Z</dcterms:created>
  <dcterms:modified xsi:type="dcterms:W3CDTF">2024-07-15T12:08:00Z</dcterms:modified>
</cp:coreProperties>
</file>