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C5" w:rsidRDefault="00D97BC5" w:rsidP="009C2E2F">
      <w:pPr>
        <w:pStyle w:val="Nadpis1"/>
      </w:pPr>
    </w:p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073BA8">
        <w:rPr>
          <w:sz w:val="18"/>
          <w:szCs w:val="18"/>
        </w:rPr>
        <w:t>2191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F4CC5" w:rsidP="009C2E2F">
      <w:pPr>
        <w:pStyle w:val="uznesenia"/>
      </w:pPr>
      <w:r>
        <w:t>1492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F4CC5">
        <w:rPr>
          <w:rFonts w:cs="Arial"/>
          <w:sz w:val="22"/>
          <w:szCs w:val="22"/>
        </w:rPr>
        <w:t> 29.</w:t>
      </w:r>
      <w:r w:rsidR="00944554">
        <w:rPr>
          <w:rFonts w:cs="Arial"/>
          <w:sz w:val="22"/>
          <w:szCs w:val="22"/>
        </w:rPr>
        <w:t xml:space="preserve"> </w:t>
      </w:r>
      <w:r w:rsidR="00A603ED">
        <w:rPr>
          <w:rFonts w:cs="Arial"/>
          <w:sz w:val="22"/>
          <w:szCs w:val="22"/>
        </w:rPr>
        <w:t>novembra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067560" w:rsidRDefault="00067560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73BA8" w:rsidRPr="00073BA8" w:rsidRDefault="00073BA8" w:rsidP="00073BA8">
      <w:pPr>
        <w:jc w:val="left"/>
        <w:rPr>
          <w:rFonts w:cs="Arial"/>
          <w:sz w:val="22"/>
          <w:szCs w:val="22"/>
        </w:rPr>
      </w:pPr>
      <w:r w:rsidRPr="00073BA8">
        <w:rPr>
          <w:rFonts w:cs="Arial"/>
          <w:sz w:val="22"/>
          <w:szCs w:val="22"/>
        </w:rPr>
        <w:t>k dokumentu OSN Globálny pakt o bezpečnej, riadenej a legálnej migrácii</w:t>
      </w:r>
      <w:r w:rsidR="00160E9F">
        <w:rPr>
          <w:rFonts w:cs="Arial"/>
          <w:sz w:val="22"/>
          <w:szCs w:val="22"/>
        </w:rPr>
        <w:t xml:space="preserve"> (tlač 1233)</w:t>
      </w:r>
    </w:p>
    <w:p w:rsidR="0044298B" w:rsidRPr="0044298B" w:rsidRDefault="0044298B" w:rsidP="00073BA8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4298B" w:rsidRPr="0044298B" w:rsidRDefault="0044298B" w:rsidP="00073BA8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073BA8" w:rsidRPr="00073BA8" w:rsidRDefault="00073BA8" w:rsidP="00073BA8">
      <w:pPr>
        <w:pStyle w:val="Pta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073BA8">
        <w:rPr>
          <w:rFonts w:cs="Arial"/>
          <w:sz w:val="28"/>
          <w:szCs w:val="28"/>
        </w:rPr>
        <w:tab/>
      </w:r>
      <w:r w:rsidRPr="00073BA8">
        <w:rPr>
          <w:rFonts w:cs="Arial"/>
          <w:b/>
          <w:sz w:val="28"/>
          <w:szCs w:val="28"/>
        </w:rPr>
        <w:t>Národná rada Slovenskej republiky</w:t>
      </w:r>
    </w:p>
    <w:p w:rsidR="00073BA8" w:rsidRPr="00073BA8" w:rsidRDefault="00073BA8" w:rsidP="00073BA8">
      <w:pPr>
        <w:pStyle w:val="Pta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073BA8" w:rsidRPr="00073BA8" w:rsidRDefault="00073BA8" w:rsidP="00073BA8">
      <w:pPr>
        <w:pStyle w:val="Pta"/>
        <w:tabs>
          <w:tab w:val="left" w:pos="708"/>
          <w:tab w:val="left" w:pos="1134"/>
        </w:tabs>
        <w:jc w:val="both"/>
        <w:rPr>
          <w:rFonts w:cs="Arial"/>
          <w:b/>
          <w:sz w:val="28"/>
          <w:szCs w:val="28"/>
        </w:rPr>
      </w:pPr>
      <w:r w:rsidRPr="00073BA8">
        <w:rPr>
          <w:rFonts w:cs="Arial"/>
          <w:sz w:val="22"/>
          <w:szCs w:val="22"/>
        </w:rPr>
        <w:tab/>
      </w:r>
      <w:r w:rsidRPr="00073BA8">
        <w:rPr>
          <w:rFonts w:cs="Arial"/>
          <w:b/>
          <w:sz w:val="28"/>
          <w:szCs w:val="28"/>
        </w:rPr>
        <w:t>A.</w:t>
      </w:r>
      <w:r w:rsidRPr="00073BA8">
        <w:rPr>
          <w:rFonts w:cs="Arial"/>
          <w:b/>
          <w:sz w:val="28"/>
          <w:szCs w:val="28"/>
        </w:rPr>
        <w:tab/>
        <w:t>k</w:t>
      </w:r>
      <w:r>
        <w:rPr>
          <w:rFonts w:cs="Arial"/>
          <w:b/>
          <w:sz w:val="28"/>
          <w:szCs w:val="28"/>
        </w:rPr>
        <w:t xml:space="preserve"> </w:t>
      </w:r>
      <w:r w:rsidRPr="00073BA8">
        <w:rPr>
          <w:rFonts w:cs="Arial"/>
          <w:b/>
          <w:sz w:val="28"/>
          <w:szCs w:val="28"/>
        </w:rPr>
        <w:t>o</w:t>
      </w:r>
      <w:r>
        <w:rPr>
          <w:rFonts w:cs="Arial"/>
          <w:b/>
          <w:sz w:val="28"/>
          <w:szCs w:val="28"/>
        </w:rPr>
        <w:t xml:space="preserve"> </w:t>
      </w:r>
      <w:r w:rsidRPr="00073BA8">
        <w:rPr>
          <w:rFonts w:cs="Arial"/>
          <w:b/>
          <w:sz w:val="28"/>
          <w:szCs w:val="28"/>
        </w:rPr>
        <w:t>n š t a</w:t>
      </w:r>
      <w:r>
        <w:rPr>
          <w:rFonts w:cs="Arial"/>
          <w:b/>
          <w:sz w:val="28"/>
          <w:szCs w:val="28"/>
        </w:rPr>
        <w:t xml:space="preserve"> </w:t>
      </w:r>
      <w:r w:rsidRPr="00073BA8">
        <w:rPr>
          <w:rFonts w:cs="Arial"/>
          <w:b/>
          <w:sz w:val="28"/>
          <w:szCs w:val="28"/>
        </w:rPr>
        <w:t>t u</w:t>
      </w:r>
      <w:r>
        <w:rPr>
          <w:rFonts w:cs="Arial"/>
          <w:b/>
          <w:sz w:val="28"/>
          <w:szCs w:val="28"/>
        </w:rPr>
        <w:t xml:space="preserve"> </w:t>
      </w:r>
      <w:r w:rsidRPr="00073BA8">
        <w:rPr>
          <w:rFonts w:cs="Arial"/>
          <w:b/>
          <w:sz w:val="28"/>
          <w:szCs w:val="28"/>
        </w:rPr>
        <w:t>j e,  že</w:t>
      </w:r>
    </w:p>
    <w:p w:rsidR="00073BA8" w:rsidRPr="00073BA8" w:rsidRDefault="00073BA8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073BA8" w:rsidRDefault="001E630A" w:rsidP="00C82099">
      <w:pPr>
        <w:pStyle w:val="Odsekzoznamu"/>
        <w:widowControl w:val="0"/>
        <w:numPr>
          <w:ilvl w:val="0"/>
          <w:numId w:val="5"/>
        </w:numPr>
        <w:tabs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bookmarkStart w:id="0" w:name="_GoBack"/>
      <w:bookmarkEnd w:id="0"/>
      <w:r w:rsidR="00073BA8" w:rsidRPr="00073BA8">
        <w:rPr>
          <w:rFonts w:cs="Arial"/>
          <w:sz w:val="22"/>
          <w:szCs w:val="22"/>
        </w:rPr>
        <w:t>lobálny pakt o bezpečnej, riadenej a legálnej migrácii v podobe k</w:t>
      </w:r>
      <w:r w:rsidR="00346916">
        <w:rPr>
          <w:rFonts w:cs="Arial"/>
          <w:sz w:val="22"/>
          <w:szCs w:val="22"/>
        </w:rPr>
        <w:t>onečného návrhu z 11. júla 2018</w:t>
      </w:r>
      <w:r w:rsidR="00073BA8" w:rsidRPr="00073BA8">
        <w:rPr>
          <w:rFonts w:cs="Arial"/>
          <w:sz w:val="22"/>
          <w:szCs w:val="22"/>
        </w:rPr>
        <w:t xml:space="preserve"> je dokumentom, ktorý nie je v súlade s aktuálnou bezpečnostnou a migračnou politikou Slove</w:t>
      </w:r>
      <w:r w:rsidR="00870DEC">
        <w:rPr>
          <w:rFonts w:cs="Arial"/>
          <w:sz w:val="22"/>
          <w:szCs w:val="22"/>
        </w:rPr>
        <w:t>nskej republiky,</w:t>
      </w:r>
    </w:p>
    <w:p w:rsidR="00C82099" w:rsidRPr="00073BA8" w:rsidRDefault="00C82099" w:rsidP="00C82099">
      <w:pPr>
        <w:pStyle w:val="Odsekzoznamu"/>
        <w:widowControl w:val="0"/>
        <w:tabs>
          <w:tab w:val="left" w:pos="1134"/>
        </w:tabs>
        <w:ind w:left="1473"/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Odsekzoznamu"/>
        <w:widowControl w:val="0"/>
        <w:ind w:left="1418" w:hanging="33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C82099">
        <w:rPr>
          <w:rFonts w:cs="Arial"/>
          <w:sz w:val="22"/>
          <w:szCs w:val="22"/>
        </w:rPr>
        <w:t xml:space="preserve">Slovenská republika je plne suverénna v definovaní vlastnej národnej </w:t>
      </w:r>
      <w:r>
        <w:rPr>
          <w:rFonts w:cs="Arial"/>
          <w:sz w:val="22"/>
          <w:szCs w:val="22"/>
        </w:rPr>
        <w:t xml:space="preserve"> </w:t>
      </w:r>
      <w:r w:rsidRPr="00C82099">
        <w:rPr>
          <w:rFonts w:cs="Arial"/>
          <w:sz w:val="22"/>
          <w:szCs w:val="22"/>
        </w:rPr>
        <w:t>migračnej politiky,</w:t>
      </w:r>
    </w:p>
    <w:p w:rsidR="00C82099" w:rsidRPr="00C82099" w:rsidRDefault="00C82099" w:rsidP="00C82099">
      <w:pPr>
        <w:pStyle w:val="Odsekzoznamu"/>
        <w:widowControl w:val="0"/>
        <w:ind w:left="1418" w:hanging="338"/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Odsekzoznamu"/>
        <w:widowControl w:val="0"/>
        <w:numPr>
          <w:ilvl w:val="0"/>
          <w:numId w:val="4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C82099">
        <w:rPr>
          <w:rFonts w:cs="Arial"/>
          <w:sz w:val="22"/>
          <w:szCs w:val="22"/>
        </w:rPr>
        <w:t xml:space="preserve">ekonomicky motivovaná nelegálna migrácia je negatívny jav prinášajúci aj bezpečnostné riziká, a to v národnom, regionálnom i globálnom kontexte, a Slovenská republika podporuje riešenia jej príčin v krajinách pôvodu, </w:t>
      </w:r>
    </w:p>
    <w:p w:rsidR="00C82099" w:rsidRPr="00C82099" w:rsidRDefault="00C82099" w:rsidP="00C82099">
      <w:pPr>
        <w:pStyle w:val="Odsekzoznamu"/>
        <w:widowControl w:val="0"/>
        <w:spacing w:after="160" w:line="259" w:lineRule="auto"/>
        <w:ind w:left="1440"/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Odsekzoznamu"/>
        <w:widowControl w:val="0"/>
        <w:numPr>
          <w:ilvl w:val="0"/>
          <w:numId w:val="4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C82099">
        <w:rPr>
          <w:rFonts w:cs="Arial"/>
          <w:sz w:val="22"/>
          <w:szCs w:val="22"/>
        </w:rPr>
        <w:t>žiadny dokument o migrácii nemôže byť vykladaný tak, že by Slovenskú republiku obmedzoval v suverénnej právomoci rozhodovať o tom, koho bude považovať za legálneho migranta a koho za nelegálneho migranta a ktorému z nich udelí právo zdržiavať sa na jej území,</w:t>
      </w:r>
    </w:p>
    <w:p w:rsidR="00C82099" w:rsidRPr="00C82099" w:rsidRDefault="00C82099" w:rsidP="00C82099">
      <w:pPr>
        <w:pStyle w:val="Odsekzoznamu"/>
        <w:rPr>
          <w:rFonts w:cs="Arial"/>
          <w:sz w:val="22"/>
          <w:szCs w:val="22"/>
        </w:rPr>
      </w:pPr>
    </w:p>
    <w:p w:rsidR="00C82099" w:rsidRDefault="00C82099" w:rsidP="00C82099">
      <w:pPr>
        <w:pStyle w:val="Odsekzoznamu"/>
        <w:widowControl w:val="0"/>
        <w:numPr>
          <w:ilvl w:val="0"/>
          <w:numId w:val="4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C82099">
        <w:rPr>
          <w:rFonts w:cs="Arial"/>
          <w:sz w:val="22"/>
          <w:szCs w:val="22"/>
        </w:rPr>
        <w:t>Slovenská republika si vyhradzuje právo prijímať legislatívu v oblasti migrácie výlučne v súlade so svojou národnou migračnou politikou,</w:t>
      </w:r>
    </w:p>
    <w:p w:rsidR="00C82099" w:rsidRPr="00C82099" w:rsidRDefault="00C82099" w:rsidP="00C82099">
      <w:pPr>
        <w:pStyle w:val="Odsekzoznamu"/>
        <w:widowControl w:val="0"/>
        <w:spacing w:after="160" w:line="259" w:lineRule="auto"/>
        <w:ind w:left="1440"/>
        <w:jc w:val="both"/>
        <w:rPr>
          <w:rFonts w:cs="Arial"/>
          <w:sz w:val="22"/>
          <w:szCs w:val="22"/>
        </w:rPr>
      </w:pPr>
    </w:p>
    <w:p w:rsidR="00C82099" w:rsidRPr="00C82099" w:rsidRDefault="00C82099" w:rsidP="00C82099">
      <w:pPr>
        <w:pStyle w:val="Odsekzoznamu"/>
        <w:widowControl w:val="0"/>
        <w:numPr>
          <w:ilvl w:val="0"/>
          <w:numId w:val="4"/>
        </w:numPr>
        <w:spacing w:after="160" w:line="259" w:lineRule="auto"/>
        <w:jc w:val="both"/>
        <w:rPr>
          <w:rFonts w:cs="Arial"/>
          <w:sz w:val="22"/>
          <w:szCs w:val="22"/>
        </w:rPr>
      </w:pPr>
      <w:r w:rsidRPr="00C82099">
        <w:rPr>
          <w:rFonts w:cs="Arial"/>
          <w:sz w:val="22"/>
          <w:szCs w:val="22"/>
        </w:rPr>
        <w:t>Slovenská republika trvá na odmietaní politiky povinných kvót</w:t>
      </w:r>
      <w:r>
        <w:rPr>
          <w:rFonts w:cs="Arial"/>
          <w:sz w:val="22"/>
          <w:szCs w:val="22"/>
        </w:rPr>
        <w:t>;</w:t>
      </w:r>
    </w:p>
    <w:p w:rsidR="00C82099" w:rsidRPr="003C7CC9" w:rsidRDefault="00C82099" w:rsidP="00C82099">
      <w:pPr>
        <w:keepNext w:val="0"/>
        <w:keepLines w:val="0"/>
        <w:widowControl w:val="0"/>
        <w:jc w:val="both"/>
        <w:rPr>
          <w:rFonts w:ascii="Times New Roman" w:hAnsi="Times New Roman"/>
          <w:szCs w:val="24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Pr="00073BA8" w:rsidRDefault="00C82099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sz w:val="22"/>
          <w:szCs w:val="22"/>
        </w:rPr>
      </w:pPr>
    </w:p>
    <w:p w:rsidR="00073BA8" w:rsidRPr="00073BA8" w:rsidRDefault="00073BA8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b/>
          <w:sz w:val="28"/>
          <w:szCs w:val="28"/>
        </w:rPr>
      </w:pPr>
      <w:r w:rsidRPr="00073BA8">
        <w:rPr>
          <w:rFonts w:cs="Arial"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B.</w:t>
      </w:r>
      <w:r w:rsidRPr="00073BA8">
        <w:rPr>
          <w:rFonts w:cs="Arial"/>
          <w:b/>
          <w:sz w:val="28"/>
          <w:szCs w:val="28"/>
        </w:rPr>
        <w:tab/>
        <w:t>ž i</w:t>
      </w:r>
      <w:r>
        <w:rPr>
          <w:rFonts w:cs="Arial"/>
          <w:b/>
          <w:sz w:val="28"/>
          <w:szCs w:val="28"/>
        </w:rPr>
        <w:t xml:space="preserve"> </w:t>
      </w:r>
      <w:r w:rsidRPr="00073BA8">
        <w:rPr>
          <w:rFonts w:cs="Arial"/>
          <w:b/>
          <w:sz w:val="28"/>
          <w:szCs w:val="28"/>
        </w:rPr>
        <w:t>a</w:t>
      </w:r>
      <w:r>
        <w:rPr>
          <w:rFonts w:cs="Arial"/>
          <w:b/>
          <w:sz w:val="28"/>
          <w:szCs w:val="28"/>
        </w:rPr>
        <w:t xml:space="preserve"> </w:t>
      </w:r>
      <w:r w:rsidRPr="00073BA8">
        <w:rPr>
          <w:rFonts w:cs="Arial"/>
          <w:b/>
          <w:sz w:val="28"/>
          <w:szCs w:val="28"/>
        </w:rPr>
        <w:t>d a</w:t>
      </w:r>
    </w:p>
    <w:p w:rsidR="00073BA8" w:rsidRPr="00073BA8" w:rsidRDefault="00073BA8" w:rsidP="00C82099">
      <w:pPr>
        <w:pStyle w:val="Pta"/>
        <w:keepNext w:val="0"/>
        <w:keepLines w:val="0"/>
        <w:widowControl w:val="0"/>
        <w:tabs>
          <w:tab w:val="left" w:pos="708"/>
        </w:tabs>
        <w:jc w:val="both"/>
        <w:rPr>
          <w:rFonts w:cs="Arial"/>
          <w:b/>
          <w:sz w:val="22"/>
          <w:szCs w:val="22"/>
        </w:rPr>
      </w:pPr>
    </w:p>
    <w:p w:rsidR="00073BA8" w:rsidRPr="00073BA8" w:rsidRDefault="00073BA8" w:rsidP="00C82099">
      <w:pPr>
        <w:pStyle w:val="Pta"/>
        <w:keepNext w:val="0"/>
        <w:keepLines w:val="0"/>
        <w:widowControl w:val="0"/>
        <w:ind w:left="-1417" w:firstLine="2410"/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</w:t>
      </w:r>
      <w:r w:rsidRPr="00073BA8">
        <w:rPr>
          <w:rFonts w:cs="Arial"/>
          <w:i/>
          <w:sz w:val="22"/>
          <w:szCs w:val="22"/>
        </w:rPr>
        <w:t>vládu Slovenskej republiky, aby</w:t>
      </w:r>
    </w:p>
    <w:p w:rsidR="00073BA8" w:rsidRPr="00073BA8" w:rsidRDefault="00073BA8" w:rsidP="00C82099">
      <w:pPr>
        <w:pStyle w:val="Pta"/>
        <w:keepNext w:val="0"/>
        <w:keepLines w:val="0"/>
        <w:widowControl w:val="0"/>
        <w:tabs>
          <w:tab w:val="left" w:pos="708"/>
          <w:tab w:val="left" w:pos="1134"/>
        </w:tabs>
        <w:jc w:val="both"/>
        <w:rPr>
          <w:rFonts w:cs="Arial"/>
          <w:b/>
          <w:sz w:val="22"/>
          <w:szCs w:val="22"/>
        </w:rPr>
      </w:pPr>
    </w:p>
    <w:p w:rsidR="00073BA8" w:rsidRDefault="00073BA8" w:rsidP="00C82099">
      <w:pPr>
        <w:pStyle w:val="Pta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ind w:left="1502" w:hanging="357"/>
        <w:jc w:val="both"/>
        <w:rPr>
          <w:rFonts w:cs="Arial"/>
          <w:sz w:val="22"/>
          <w:szCs w:val="22"/>
        </w:rPr>
      </w:pPr>
      <w:r w:rsidRPr="00073BA8">
        <w:rPr>
          <w:rFonts w:cs="Arial"/>
          <w:sz w:val="22"/>
          <w:szCs w:val="22"/>
        </w:rPr>
        <w:t>zaujala nesúhlasné stanovisko ku Globálnemu paktu o bezpečnej, riadenej</w:t>
      </w:r>
      <w:r w:rsidR="0044298B">
        <w:rPr>
          <w:rFonts w:cs="Arial"/>
          <w:sz w:val="22"/>
          <w:szCs w:val="22"/>
        </w:rPr>
        <w:br/>
      </w:r>
      <w:r w:rsidRPr="00073BA8">
        <w:rPr>
          <w:rFonts w:cs="Arial"/>
          <w:sz w:val="22"/>
          <w:szCs w:val="22"/>
        </w:rPr>
        <w:t>a legálnej migrácii v podobe konečného návrhu z 11. júla 2018,</w:t>
      </w:r>
    </w:p>
    <w:p w:rsidR="0044298B" w:rsidRPr="00073BA8" w:rsidRDefault="0044298B" w:rsidP="00C82099">
      <w:pPr>
        <w:pStyle w:val="Pta"/>
        <w:keepNext w:val="0"/>
        <w:keepLines w:val="0"/>
        <w:widowControl w:val="0"/>
        <w:tabs>
          <w:tab w:val="left" w:pos="1134"/>
        </w:tabs>
        <w:ind w:left="1502"/>
        <w:jc w:val="both"/>
        <w:rPr>
          <w:rFonts w:cs="Arial"/>
          <w:sz w:val="22"/>
          <w:szCs w:val="22"/>
        </w:rPr>
      </w:pPr>
    </w:p>
    <w:p w:rsidR="00073BA8" w:rsidRDefault="00073BA8" w:rsidP="00C82099">
      <w:pPr>
        <w:pStyle w:val="Pta"/>
        <w:keepNext w:val="0"/>
        <w:keepLines w:val="0"/>
        <w:widowControl w:val="0"/>
        <w:numPr>
          <w:ilvl w:val="0"/>
          <w:numId w:val="3"/>
        </w:numPr>
        <w:tabs>
          <w:tab w:val="left" w:pos="1134"/>
        </w:tabs>
        <w:ind w:left="1502" w:hanging="357"/>
        <w:jc w:val="both"/>
        <w:rPr>
          <w:rFonts w:cs="Arial"/>
          <w:sz w:val="22"/>
          <w:szCs w:val="22"/>
        </w:rPr>
      </w:pPr>
      <w:r w:rsidRPr="00073BA8">
        <w:rPr>
          <w:rFonts w:cs="Arial"/>
          <w:sz w:val="22"/>
          <w:szCs w:val="22"/>
        </w:rPr>
        <w:t>vykonala príslušné opatrenia spojené so stiahnutím Slovenskej republiky</w:t>
      </w:r>
      <w:r w:rsidR="0044298B">
        <w:rPr>
          <w:rFonts w:cs="Arial"/>
          <w:sz w:val="22"/>
          <w:szCs w:val="22"/>
        </w:rPr>
        <w:br/>
      </w:r>
      <w:r w:rsidRPr="00073BA8">
        <w:rPr>
          <w:rFonts w:cs="Arial"/>
          <w:sz w:val="22"/>
          <w:szCs w:val="22"/>
        </w:rPr>
        <w:t>z procesu prijímania Globálneho paktu o bezpečnej, riadenej a legálnej migrácii v podobe konečného návrhu z 11. júla 2018 a jeho neprijatím Slovenskou republikou na stretnutí vlád a vysokých predstaviteľov, ktoré sa má uskutočniť v Maroku 10. a 11. decembra 2018.</w:t>
      </w:r>
    </w:p>
    <w:p w:rsidR="00073BA8" w:rsidRDefault="00073BA8" w:rsidP="00C82099">
      <w:pPr>
        <w:pStyle w:val="Pta"/>
        <w:keepNext w:val="0"/>
        <w:keepLines w:val="0"/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C82099" w:rsidRDefault="00C82099" w:rsidP="00C82099">
      <w:pPr>
        <w:pStyle w:val="Pta"/>
        <w:keepNext w:val="0"/>
        <w:keepLines w:val="0"/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073BA8" w:rsidRDefault="00073BA8" w:rsidP="00C82099">
      <w:pPr>
        <w:pStyle w:val="Pta"/>
        <w:keepNext w:val="0"/>
        <w:keepLines w:val="0"/>
        <w:widowControl w:val="0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44298B" w:rsidRDefault="0044298B" w:rsidP="00073BA8">
      <w:pPr>
        <w:pStyle w:val="Pta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073BA8" w:rsidRDefault="00073BA8" w:rsidP="00073BA8">
      <w:pPr>
        <w:pStyle w:val="Pta"/>
        <w:tabs>
          <w:tab w:val="left" w:pos="1134"/>
        </w:tabs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82099" w:rsidRDefault="00C8209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82099" w:rsidRDefault="00C8209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82099" w:rsidRDefault="00C8209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82099" w:rsidRDefault="00C8209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82099" w:rsidRDefault="00C82099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603ED" w:rsidRDefault="00A603ED" w:rsidP="00A603ED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5072DA" w:rsidRDefault="00A603ED" w:rsidP="00A603ED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Natália  G r a u s o v á   v. r.</w:t>
      </w:r>
    </w:p>
    <w:p w:rsidR="00A51C01" w:rsidRDefault="00A51C01" w:rsidP="0020493C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73AA3"/>
    <w:multiLevelType w:val="hybridMultilevel"/>
    <w:tmpl w:val="A440A416"/>
    <w:lvl w:ilvl="0" w:tplc="A86CE466">
      <w:start w:val="1"/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246B668E"/>
    <w:multiLevelType w:val="hybridMultilevel"/>
    <w:tmpl w:val="980476B4"/>
    <w:lvl w:ilvl="0" w:tplc="E9CE081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1213E"/>
    <w:multiLevelType w:val="hybridMultilevel"/>
    <w:tmpl w:val="057CCD76"/>
    <w:lvl w:ilvl="0" w:tplc="51E8A374">
      <w:start w:val="1"/>
      <w:numFmt w:val="bullet"/>
      <w:lvlText w:val="-"/>
      <w:lvlJc w:val="left"/>
      <w:pPr>
        <w:ind w:left="147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67560"/>
    <w:rsid w:val="00071081"/>
    <w:rsid w:val="00072180"/>
    <w:rsid w:val="00073058"/>
    <w:rsid w:val="00073BA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56AE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60E9F"/>
    <w:rsid w:val="00165E9E"/>
    <w:rsid w:val="00175407"/>
    <w:rsid w:val="001804C8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30A"/>
    <w:rsid w:val="001E6842"/>
    <w:rsid w:val="001E7C3F"/>
    <w:rsid w:val="001E7D5E"/>
    <w:rsid w:val="001F357C"/>
    <w:rsid w:val="00201BE2"/>
    <w:rsid w:val="00202E04"/>
    <w:rsid w:val="00203D8F"/>
    <w:rsid w:val="0020493C"/>
    <w:rsid w:val="002123BE"/>
    <w:rsid w:val="0021672F"/>
    <w:rsid w:val="00221DDA"/>
    <w:rsid w:val="00222092"/>
    <w:rsid w:val="002230E3"/>
    <w:rsid w:val="002261DF"/>
    <w:rsid w:val="00226AF0"/>
    <w:rsid w:val="00227523"/>
    <w:rsid w:val="00230243"/>
    <w:rsid w:val="00233200"/>
    <w:rsid w:val="002425C8"/>
    <w:rsid w:val="00244049"/>
    <w:rsid w:val="00244B3A"/>
    <w:rsid w:val="00246EE7"/>
    <w:rsid w:val="0025211A"/>
    <w:rsid w:val="002524E5"/>
    <w:rsid w:val="00254B69"/>
    <w:rsid w:val="00254ECA"/>
    <w:rsid w:val="00255B49"/>
    <w:rsid w:val="00256243"/>
    <w:rsid w:val="00262AC0"/>
    <w:rsid w:val="00266FA0"/>
    <w:rsid w:val="00267A21"/>
    <w:rsid w:val="00270CDA"/>
    <w:rsid w:val="0027482F"/>
    <w:rsid w:val="00275394"/>
    <w:rsid w:val="002807FA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3A30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02663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6916"/>
    <w:rsid w:val="00347E10"/>
    <w:rsid w:val="0035242C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E6035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298B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0B67"/>
    <w:rsid w:val="004B1B4C"/>
    <w:rsid w:val="004B24DA"/>
    <w:rsid w:val="004B2E75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5A36"/>
    <w:rsid w:val="005072DA"/>
    <w:rsid w:val="00507E36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497B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35AEC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66D8E"/>
    <w:rsid w:val="00870DEC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C54E8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945"/>
    <w:rsid w:val="00952F73"/>
    <w:rsid w:val="00953E6B"/>
    <w:rsid w:val="009602EE"/>
    <w:rsid w:val="00961398"/>
    <w:rsid w:val="00961DAF"/>
    <w:rsid w:val="0096483B"/>
    <w:rsid w:val="00965409"/>
    <w:rsid w:val="00966E4F"/>
    <w:rsid w:val="00967F76"/>
    <w:rsid w:val="009735AD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55E"/>
    <w:rsid w:val="009C0FF2"/>
    <w:rsid w:val="009C2E2F"/>
    <w:rsid w:val="009C532F"/>
    <w:rsid w:val="009C54AF"/>
    <w:rsid w:val="009C5FF6"/>
    <w:rsid w:val="009C6067"/>
    <w:rsid w:val="009C6106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03E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183F"/>
    <w:rsid w:val="00AD218B"/>
    <w:rsid w:val="00AD5B52"/>
    <w:rsid w:val="00AD6881"/>
    <w:rsid w:val="00AD7BBA"/>
    <w:rsid w:val="00AE2708"/>
    <w:rsid w:val="00AE3638"/>
    <w:rsid w:val="00AE74A2"/>
    <w:rsid w:val="00AF394C"/>
    <w:rsid w:val="00AF78EB"/>
    <w:rsid w:val="00B004C5"/>
    <w:rsid w:val="00B02F44"/>
    <w:rsid w:val="00B0399B"/>
    <w:rsid w:val="00B119C9"/>
    <w:rsid w:val="00B11CF7"/>
    <w:rsid w:val="00B15FB7"/>
    <w:rsid w:val="00B1771C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87F29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02F7"/>
    <w:rsid w:val="00C414B6"/>
    <w:rsid w:val="00C44FAA"/>
    <w:rsid w:val="00C50368"/>
    <w:rsid w:val="00C53733"/>
    <w:rsid w:val="00C645E9"/>
    <w:rsid w:val="00C664BD"/>
    <w:rsid w:val="00C7299E"/>
    <w:rsid w:val="00C76DBB"/>
    <w:rsid w:val="00C82099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5F"/>
    <w:rsid w:val="00D20DFE"/>
    <w:rsid w:val="00D2636B"/>
    <w:rsid w:val="00D34490"/>
    <w:rsid w:val="00D36D48"/>
    <w:rsid w:val="00D444EF"/>
    <w:rsid w:val="00D459E2"/>
    <w:rsid w:val="00D502EC"/>
    <w:rsid w:val="00D602F3"/>
    <w:rsid w:val="00D642D4"/>
    <w:rsid w:val="00D66EED"/>
    <w:rsid w:val="00D72E6A"/>
    <w:rsid w:val="00D74D2B"/>
    <w:rsid w:val="00D7651C"/>
    <w:rsid w:val="00D8464F"/>
    <w:rsid w:val="00D9409C"/>
    <w:rsid w:val="00D94D73"/>
    <w:rsid w:val="00D97BC5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4CC5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061C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B64ED"/>
    <w:rsid w:val="00EC49A9"/>
    <w:rsid w:val="00EC7EB9"/>
    <w:rsid w:val="00ED344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070BB"/>
    <w:rsid w:val="00F13E15"/>
    <w:rsid w:val="00F14097"/>
    <w:rsid w:val="00F17097"/>
    <w:rsid w:val="00F177AE"/>
    <w:rsid w:val="00F1795A"/>
    <w:rsid w:val="00F3145A"/>
    <w:rsid w:val="00F317AB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5A79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E183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3610-9A80-4FCC-BA5B-00CE5A75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16</cp:revision>
  <cp:lastPrinted>2018-11-29T10:43:00Z</cp:lastPrinted>
  <dcterms:created xsi:type="dcterms:W3CDTF">2018-11-19T09:56:00Z</dcterms:created>
  <dcterms:modified xsi:type="dcterms:W3CDTF">2018-11-29T11:23:00Z</dcterms:modified>
</cp:coreProperties>
</file>