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441" w:rsidRDefault="00B24441" w:rsidP="00B24441">
      <w:pPr>
        <w:keepNext w:val="0"/>
        <w:keepLines w:val="0"/>
        <w:widowControl w:val="0"/>
        <w:tabs>
          <w:tab w:val="left" w:pos="6663"/>
        </w:tabs>
        <w:ind w:left="6372" w:firstLine="7"/>
        <w:jc w:val="both"/>
        <w:rPr>
          <w:rFonts w:cs="Arial"/>
          <w:b/>
          <w:bCs/>
        </w:rPr>
      </w:pPr>
      <w:r>
        <w:rPr>
          <w:rFonts w:cs="Arial"/>
          <w:sz w:val="18"/>
          <w:szCs w:val="18"/>
        </w:rPr>
        <w:tab/>
      </w:r>
    </w:p>
    <w:p w:rsidR="00B24441" w:rsidRPr="00DE3E3C" w:rsidRDefault="00B24441" w:rsidP="00B24441">
      <w:pPr>
        <w:keepNext w:val="0"/>
        <w:keepLines w:val="0"/>
        <w:widowControl w:val="0"/>
        <w:rPr>
          <w:rFonts w:cs="Arial"/>
          <w:b/>
          <w:bCs/>
          <w:sz w:val="26"/>
          <w:szCs w:val="26"/>
        </w:rPr>
      </w:pPr>
      <w:r w:rsidRPr="00DE3E3C">
        <w:rPr>
          <w:rFonts w:cs="Arial"/>
          <w:b/>
          <w:bCs/>
          <w:sz w:val="26"/>
          <w:szCs w:val="26"/>
        </w:rPr>
        <w:t>Vyhlásenie Národnej rady Slovenskej republiky</w:t>
      </w:r>
    </w:p>
    <w:p w:rsidR="00B24441" w:rsidRPr="00DE3E3C" w:rsidRDefault="00B24441" w:rsidP="00B24441">
      <w:pPr>
        <w:keepNext w:val="0"/>
        <w:keepLines w:val="0"/>
        <w:widowControl w:val="0"/>
        <w:rPr>
          <w:rFonts w:cs="Arial"/>
          <w:b/>
          <w:bCs/>
          <w:sz w:val="26"/>
          <w:szCs w:val="26"/>
        </w:rPr>
      </w:pPr>
      <w:r w:rsidRPr="00DE3E3C">
        <w:rPr>
          <w:rFonts w:cs="Arial"/>
          <w:b/>
          <w:bCs/>
          <w:sz w:val="26"/>
          <w:szCs w:val="26"/>
        </w:rPr>
        <w:t>k uzneseniu Európskeho parlamentu o plánovanom zrušení kľúčových protikorupčných štruktúr na Slovensku a jeho dôsledkoch pre právny štát (2023/3021(RSP)) prijatému dňa 17. januára 2024</w:t>
      </w:r>
    </w:p>
    <w:p w:rsidR="00B24441" w:rsidRDefault="00B24441" w:rsidP="00B24441">
      <w:pPr>
        <w:keepNext w:val="0"/>
        <w:keepLines w:val="0"/>
        <w:widowControl w:val="0"/>
        <w:rPr>
          <w:rFonts w:cs="Arial"/>
          <w:b/>
          <w:bCs/>
        </w:rPr>
      </w:pPr>
    </w:p>
    <w:p w:rsidR="00B24441" w:rsidRPr="00B24441" w:rsidRDefault="00B24441" w:rsidP="00B24441">
      <w:pPr>
        <w:keepNext w:val="0"/>
        <w:keepLines w:val="0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B24441">
        <w:rPr>
          <w:rFonts w:cs="Arial"/>
          <w:color w:val="000000"/>
          <w:sz w:val="20"/>
          <w:szCs w:val="20"/>
        </w:rPr>
        <w:t>Schválené Národnou radou Slov</w:t>
      </w:r>
      <w:bookmarkStart w:id="0" w:name="_GoBack"/>
      <w:bookmarkEnd w:id="0"/>
      <w:r>
        <w:rPr>
          <w:rFonts w:cs="Arial"/>
          <w:color w:val="000000"/>
          <w:sz w:val="20"/>
          <w:szCs w:val="20"/>
        </w:rPr>
        <w:t xml:space="preserve">enskej republiky </w:t>
      </w:r>
      <w:r>
        <w:rPr>
          <w:rFonts w:cs="Arial"/>
          <w:color w:val="000000"/>
          <w:sz w:val="20"/>
          <w:szCs w:val="20"/>
        </w:rPr>
        <w:br/>
        <w:t>uznesením z 27</w:t>
      </w:r>
      <w:r w:rsidRPr="00B24441">
        <w:rPr>
          <w:rFonts w:cs="Arial"/>
          <w:color w:val="000000"/>
          <w:sz w:val="20"/>
          <w:szCs w:val="20"/>
        </w:rPr>
        <w:t xml:space="preserve">. </w:t>
      </w:r>
      <w:r>
        <w:rPr>
          <w:rFonts w:cs="Arial"/>
          <w:color w:val="000000"/>
          <w:sz w:val="20"/>
          <w:szCs w:val="20"/>
        </w:rPr>
        <w:t>februára 2024 číslo 178</w:t>
      </w:r>
    </w:p>
    <w:p w:rsidR="00B24441" w:rsidRDefault="00B24441" w:rsidP="00B24441">
      <w:pPr>
        <w:keepNext w:val="0"/>
        <w:keepLines w:val="0"/>
        <w:widowControl w:val="0"/>
        <w:rPr>
          <w:rFonts w:cs="Arial"/>
          <w:b/>
          <w:bCs/>
        </w:rPr>
      </w:pPr>
    </w:p>
    <w:p w:rsidR="00B24441" w:rsidRDefault="00B24441" w:rsidP="00B24441">
      <w:pPr>
        <w:keepNext w:val="0"/>
        <w:keepLines w:val="0"/>
        <w:widowControl w:val="0"/>
        <w:ind w:firstLine="709"/>
        <w:jc w:val="left"/>
        <w:rPr>
          <w:rFonts w:cs="Arial"/>
          <w:b/>
          <w:bCs/>
        </w:rPr>
      </w:pPr>
      <w:r>
        <w:rPr>
          <w:rFonts w:cs="Arial"/>
          <w:b/>
          <w:bCs/>
        </w:rPr>
        <w:t>Národná rada Slovenskej republiky</w:t>
      </w:r>
    </w:p>
    <w:p w:rsidR="00B24441" w:rsidRPr="000218CD" w:rsidRDefault="00B24441" w:rsidP="00B24441">
      <w:pPr>
        <w:keepNext w:val="0"/>
        <w:keepLines w:val="0"/>
        <w:widowControl w:val="0"/>
        <w:jc w:val="left"/>
        <w:rPr>
          <w:rFonts w:cs="Arial"/>
          <w:b/>
          <w:bCs/>
        </w:rPr>
      </w:pPr>
    </w:p>
    <w:p w:rsidR="00B24441" w:rsidRPr="00693453" w:rsidRDefault="00B24441" w:rsidP="00B24441">
      <w:pPr>
        <w:pStyle w:val="Odsekzoznamu"/>
        <w:numPr>
          <w:ilvl w:val="0"/>
          <w:numId w:val="1"/>
        </w:numPr>
        <w:tabs>
          <w:tab w:val="left" w:pos="993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93453">
        <w:rPr>
          <w:rFonts w:ascii="Arial" w:eastAsia="Calibri" w:hAnsi="Arial" w:cs="Arial"/>
          <w:b/>
          <w:bCs/>
          <w:sz w:val="22"/>
          <w:szCs w:val="22"/>
          <w:lang w:eastAsia="en-US"/>
        </w:rPr>
        <w:t>ostro odsudzuje</w:t>
      </w:r>
    </w:p>
    <w:p w:rsidR="00B24441" w:rsidRPr="00693453" w:rsidRDefault="00B24441" w:rsidP="00B24441">
      <w:pPr>
        <w:pStyle w:val="Odsekzoznamu"/>
        <w:tabs>
          <w:tab w:val="left" w:pos="993"/>
        </w:tabs>
        <w:ind w:left="1069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B24441" w:rsidRDefault="00B24441" w:rsidP="00B24441">
      <w:pPr>
        <w:keepNext w:val="0"/>
        <w:keepLines w:val="0"/>
        <w:tabs>
          <w:tab w:val="left" w:pos="993"/>
        </w:tabs>
        <w:ind w:firstLine="709"/>
        <w:contextualSpacing/>
        <w:jc w:val="both"/>
        <w:rPr>
          <w:rFonts w:eastAsia="Calibri" w:cs="Arial"/>
          <w:lang w:eastAsia="en-US"/>
        </w:rPr>
      </w:pPr>
      <w:r w:rsidRPr="00693453">
        <w:rPr>
          <w:rFonts w:eastAsia="Calibri" w:cs="Arial"/>
          <w:lang w:eastAsia="en-US"/>
        </w:rPr>
        <w:t>uznesenie Európskeho parlamentu 2023/3021(RSP), ktoré považuje za absolútne neprimerané zasahovanie do vnútorných záležitostí suverénnej Slovenskej republiky;</w:t>
      </w:r>
    </w:p>
    <w:p w:rsidR="00B24441" w:rsidRPr="00693453" w:rsidRDefault="00B24441" w:rsidP="00B24441">
      <w:pPr>
        <w:keepNext w:val="0"/>
        <w:keepLines w:val="0"/>
        <w:tabs>
          <w:tab w:val="left" w:pos="993"/>
        </w:tabs>
        <w:ind w:left="709"/>
        <w:contextualSpacing/>
        <w:jc w:val="both"/>
        <w:rPr>
          <w:rFonts w:eastAsia="Calibri" w:cs="Arial"/>
          <w:lang w:eastAsia="en-US"/>
        </w:rPr>
      </w:pPr>
      <w:r w:rsidRPr="00693453">
        <w:rPr>
          <w:rFonts w:eastAsia="Calibri" w:cs="Arial"/>
          <w:lang w:eastAsia="en-US"/>
        </w:rPr>
        <w:t xml:space="preserve"> </w:t>
      </w:r>
    </w:p>
    <w:p w:rsidR="00B24441" w:rsidRDefault="00B24441" w:rsidP="00B24441">
      <w:pPr>
        <w:pStyle w:val="Odsekzoznamu"/>
        <w:numPr>
          <w:ilvl w:val="0"/>
          <w:numId w:val="1"/>
        </w:numPr>
        <w:tabs>
          <w:tab w:val="left" w:pos="993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93453">
        <w:rPr>
          <w:rFonts w:ascii="Arial" w:eastAsia="Calibri" w:hAnsi="Arial" w:cs="Arial"/>
          <w:b/>
          <w:bCs/>
          <w:sz w:val="22"/>
          <w:szCs w:val="22"/>
          <w:lang w:eastAsia="en-US"/>
        </w:rPr>
        <w:t>apeluje na Európsky parlament</w:t>
      </w:r>
      <w:r w:rsidRPr="00693453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</w:p>
    <w:p w:rsidR="00B24441" w:rsidRPr="00693453" w:rsidRDefault="00B24441" w:rsidP="00B24441">
      <w:pPr>
        <w:pStyle w:val="Odsekzoznamu"/>
        <w:tabs>
          <w:tab w:val="left" w:pos="993"/>
        </w:tabs>
        <w:ind w:left="1069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B24441" w:rsidRDefault="00B24441" w:rsidP="00B24441">
      <w:pPr>
        <w:keepNext w:val="0"/>
        <w:keepLines w:val="0"/>
        <w:tabs>
          <w:tab w:val="left" w:pos="993"/>
        </w:tabs>
        <w:ind w:firstLine="709"/>
        <w:contextualSpacing/>
        <w:jc w:val="both"/>
        <w:rPr>
          <w:rFonts w:eastAsia="Calibri" w:cs="Arial"/>
          <w:lang w:eastAsia="en-US"/>
        </w:rPr>
      </w:pPr>
      <w:r w:rsidRPr="00693453">
        <w:rPr>
          <w:rFonts w:eastAsia="Calibri" w:cs="Arial"/>
          <w:lang w:eastAsia="en-US"/>
        </w:rPr>
        <w:t>aby svojimi ideologickými uzneseniami prestal spochybňovať výlučné právomoci členských štátov Európskej únie a prestal šíriť dezinformácie o Slovenskej republike;</w:t>
      </w:r>
    </w:p>
    <w:p w:rsidR="00B24441" w:rsidRPr="00693453" w:rsidRDefault="00B24441" w:rsidP="00B24441">
      <w:pPr>
        <w:keepNext w:val="0"/>
        <w:keepLines w:val="0"/>
        <w:tabs>
          <w:tab w:val="left" w:pos="993"/>
        </w:tabs>
        <w:ind w:left="709"/>
        <w:contextualSpacing/>
        <w:jc w:val="both"/>
        <w:rPr>
          <w:rFonts w:eastAsia="Calibri" w:cs="Arial"/>
          <w:lang w:eastAsia="en-US"/>
        </w:rPr>
      </w:pPr>
    </w:p>
    <w:p w:rsidR="00B24441" w:rsidRPr="00693453" w:rsidRDefault="00B24441" w:rsidP="00B24441">
      <w:pPr>
        <w:pStyle w:val="Odsekzoznamu"/>
        <w:numPr>
          <w:ilvl w:val="0"/>
          <w:numId w:val="1"/>
        </w:numPr>
        <w:tabs>
          <w:tab w:val="left" w:pos="993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93453">
        <w:rPr>
          <w:rFonts w:ascii="Arial" w:eastAsia="Calibri" w:hAnsi="Arial" w:cs="Arial"/>
          <w:b/>
          <w:bCs/>
          <w:sz w:val="22"/>
          <w:szCs w:val="22"/>
          <w:lang w:eastAsia="en-US"/>
        </w:rPr>
        <w:t>vyjadruje hlboké znepokojenie</w:t>
      </w:r>
    </w:p>
    <w:p w:rsidR="00B24441" w:rsidRPr="00693453" w:rsidRDefault="00B24441" w:rsidP="00B24441">
      <w:pPr>
        <w:pStyle w:val="Odsekzoznamu"/>
        <w:tabs>
          <w:tab w:val="left" w:pos="993"/>
        </w:tabs>
        <w:ind w:left="1069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B24441" w:rsidRDefault="00B24441" w:rsidP="00B24441">
      <w:pPr>
        <w:keepNext w:val="0"/>
        <w:keepLines w:val="0"/>
        <w:tabs>
          <w:tab w:val="left" w:pos="993"/>
        </w:tabs>
        <w:ind w:firstLine="709"/>
        <w:contextualSpacing/>
        <w:jc w:val="both"/>
        <w:rPr>
          <w:rFonts w:eastAsia="Calibri" w:cs="Arial"/>
          <w:lang w:eastAsia="en-US"/>
        </w:rPr>
      </w:pPr>
      <w:r w:rsidRPr="00693453">
        <w:rPr>
          <w:rFonts w:eastAsia="Calibri" w:cs="Arial"/>
          <w:lang w:eastAsia="en-US"/>
        </w:rPr>
        <w:t>nad protislovenským konaním poslancov Európskeho parlamentu zastupujúcich slovenskú opozíciu, ktorí iniciovali a sformulovali lživý a zavádzajúci text, čím vážne ohrozili národné záujmy Slovenskej republiky;</w:t>
      </w:r>
    </w:p>
    <w:p w:rsidR="00B24441" w:rsidRPr="00693453" w:rsidRDefault="00B24441" w:rsidP="00B24441">
      <w:pPr>
        <w:keepNext w:val="0"/>
        <w:keepLines w:val="0"/>
        <w:tabs>
          <w:tab w:val="left" w:pos="993"/>
        </w:tabs>
        <w:ind w:left="709"/>
        <w:contextualSpacing/>
        <w:jc w:val="both"/>
        <w:rPr>
          <w:rFonts w:eastAsia="Calibri" w:cs="Arial"/>
          <w:lang w:eastAsia="en-US"/>
        </w:rPr>
      </w:pPr>
    </w:p>
    <w:p w:rsidR="00B24441" w:rsidRDefault="00B24441" w:rsidP="00B24441">
      <w:pPr>
        <w:pStyle w:val="Odsekzoznamu"/>
        <w:numPr>
          <w:ilvl w:val="0"/>
          <w:numId w:val="1"/>
        </w:numPr>
        <w:tabs>
          <w:tab w:val="left" w:pos="993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93453">
        <w:rPr>
          <w:rFonts w:ascii="Arial" w:eastAsia="Calibri" w:hAnsi="Arial" w:cs="Arial"/>
          <w:b/>
          <w:bCs/>
          <w:sz w:val="22"/>
          <w:szCs w:val="22"/>
          <w:lang w:eastAsia="en-US"/>
        </w:rPr>
        <w:t>vyzýva Európsky parlament</w:t>
      </w:r>
      <w:r w:rsidRPr="00693453">
        <w:rPr>
          <w:rFonts w:ascii="Arial" w:eastAsia="Calibri" w:hAnsi="Arial" w:cs="Arial"/>
          <w:sz w:val="22"/>
          <w:szCs w:val="22"/>
          <w:lang w:eastAsia="en-US"/>
        </w:rPr>
        <w:t>,</w:t>
      </w:r>
    </w:p>
    <w:p w:rsidR="00B24441" w:rsidRPr="00693453" w:rsidRDefault="00B24441" w:rsidP="00B24441">
      <w:pPr>
        <w:pStyle w:val="Odsekzoznamu"/>
        <w:tabs>
          <w:tab w:val="left" w:pos="993"/>
        </w:tabs>
        <w:ind w:left="1069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B24441" w:rsidRDefault="00B24441" w:rsidP="00B24441">
      <w:pPr>
        <w:keepNext w:val="0"/>
        <w:keepLines w:val="0"/>
        <w:tabs>
          <w:tab w:val="left" w:pos="993"/>
        </w:tabs>
        <w:ind w:firstLine="709"/>
        <w:contextualSpacing/>
        <w:jc w:val="both"/>
        <w:rPr>
          <w:rFonts w:eastAsia="Calibri" w:cs="Arial"/>
          <w:lang w:eastAsia="en-US"/>
        </w:rPr>
      </w:pPr>
      <w:r w:rsidRPr="00693453">
        <w:rPr>
          <w:rFonts w:eastAsia="Calibri" w:cs="Arial"/>
          <w:lang w:eastAsia="en-US"/>
        </w:rPr>
        <w:t>aby rešpektoval, že úprava Trestného zákona a zrušenie Úradu špeciálnej prokuratúry je suverénnym rozhodnutím demokraticky zvolenej vlády Slovenskej republiky, ktoré sa žiadnym spôsobom nevymyká právnej praxi v Európskej únii;</w:t>
      </w:r>
    </w:p>
    <w:p w:rsidR="00B24441" w:rsidRPr="00693453" w:rsidRDefault="00B24441" w:rsidP="00B24441">
      <w:pPr>
        <w:keepNext w:val="0"/>
        <w:keepLines w:val="0"/>
        <w:tabs>
          <w:tab w:val="left" w:pos="993"/>
        </w:tabs>
        <w:ind w:left="709"/>
        <w:contextualSpacing/>
        <w:jc w:val="both"/>
        <w:rPr>
          <w:rFonts w:eastAsia="Calibri" w:cs="Arial"/>
          <w:lang w:eastAsia="en-US"/>
        </w:rPr>
      </w:pPr>
    </w:p>
    <w:p w:rsidR="00B24441" w:rsidRPr="00693453" w:rsidRDefault="00B24441" w:rsidP="00B24441">
      <w:pPr>
        <w:pStyle w:val="Odsekzoznamu"/>
        <w:numPr>
          <w:ilvl w:val="0"/>
          <w:numId w:val="1"/>
        </w:numPr>
        <w:tabs>
          <w:tab w:val="left" w:pos="993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93453">
        <w:rPr>
          <w:rFonts w:ascii="Arial" w:eastAsia="Calibri" w:hAnsi="Arial" w:cs="Arial"/>
          <w:b/>
          <w:bCs/>
          <w:sz w:val="22"/>
          <w:szCs w:val="22"/>
          <w:lang w:eastAsia="en-US"/>
        </w:rPr>
        <w:t>vyzýva slovenskú opozíciu,</w:t>
      </w:r>
    </w:p>
    <w:p w:rsidR="00B24441" w:rsidRPr="00693453" w:rsidRDefault="00B24441" w:rsidP="00B24441">
      <w:pPr>
        <w:pStyle w:val="Odsekzoznamu"/>
        <w:tabs>
          <w:tab w:val="left" w:pos="993"/>
        </w:tabs>
        <w:ind w:left="1069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B24441" w:rsidRPr="00693453" w:rsidRDefault="00B24441" w:rsidP="00B24441">
      <w:pPr>
        <w:keepNext w:val="0"/>
        <w:keepLines w:val="0"/>
        <w:tabs>
          <w:tab w:val="left" w:pos="993"/>
        </w:tabs>
        <w:ind w:firstLine="709"/>
        <w:contextualSpacing/>
        <w:jc w:val="both"/>
        <w:rPr>
          <w:rFonts w:eastAsia="Calibri" w:cs="Arial"/>
          <w:lang w:eastAsia="en-US"/>
        </w:rPr>
      </w:pPr>
      <w:r w:rsidRPr="00693453">
        <w:rPr>
          <w:rFonts w:eastAsia="Calibri" w:cs="Arial"/>
          <w:lang w:eastAsia="en-US"/>
        </w:rPr>
        <w:t>aby prestala šíriť lži a nenávisť voči svojej vlasti a neočierňovala Slovenskú republiku v zahraničí.</w:t>
      </w:r>
    </w:p>
    <w:p w:rsidR="00B24441" w:rsidRPr="006D2799" w:rsidRDefault="00B24441" w:rsidP="00B24441">
      <w:pPr>
        <w:keepNext w:val="0"/>
        <w:keepLines w:val="0"/>
        <w:tabs>
          <w:tab w:val="left" w:pos="993"/>
        </w:tabs>
        <w:ind w:left="709"/>
        <w:contextualSpacing/>
        <w:jc w:val="both"/>
        <w:rPr>
          <w:rFonts w:eastAsia="Calibri" w:cs="Arial"/>
          <w:lang w:eastAsia="en-US"/>
        </w:rPr>
      </w:pPr>
    </w:p>
    <w:p w:rsidR="00B24441" w:rsidRPr="006D2799" w:rsidRDefault="00B24441" w:rsidP="00B24441">
      <w:pPr>
        <w:keepNext w:val="0"/>
        <w:keepLines w:val="0"/>
        <w:tabs>
          <w:tab w:val="left" w:pos="993"/>
        </w:tabs>
        <w:ind w:left="709"/>
        <w:jc w:val="both"/>
        <w:rPr>
          <w:rFonts w:eastAsia="Calibri" w:cs="Arial"/>
          <w:lang w:eastAsia="en-US"/>
        </w:rPr>
      </w:pPr>
    </w:p>
    <w:p w:rsidR="00B24441" w:rsidRDefault="00B24441" w:rsidP="00B24441">
      <w:pPr>
        <w:keepNext w:val="0"/>
        <w:keepLines w:val="0"/>
        <w:widowControl w:val="0"/>
        <w:rPr>
          <w:rFonts w:cs="Arial"/>
        </w:rPr>
      </w:pPr>
    </w:p>
    <w:p w:rsidR="003F38D1" w:rsidRDefault="003F38D1"/>
    <w:sectPr w:rsidR="003F38D1" w:rsidSect="00DE3E3C"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848E4"/>
    <w:multiLevelType w:val="hybridMultilevel"/>
    <w:tmpl w:val="0E728BAC"/>
    <w:lvl w:ilvl="0" w:tplc="B64880D0">
      <w:start w:val="1"/>
      <w:numFmt w:val="upperLetter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5B"/>
    <w:rsid w:val="003F38D1"/>
    <w:rsid w:val="00B24441"/>
    <w:rsid w:val="00CE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6265B"/>
  <w15:chartTrackingRefBased/>
  <w15:docId w15:val="{FFB019A8-494C-40D4-A0E7-4BCA9F5E0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24441"/>
    <w:pPr>
      <w:keepNext/>
      <w:keepLines/>
      <w:spacing w:after="0" w:line="240" w:lineRule="auto"/>
      <w:jc w:val="center"/>
    </w:pPr>
    <w:rPr>
      <w:rFonts w:ascii="Arial" w:eastAsia="Times New Roman" w:hAnsi="Arial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24441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Company>Kancelaria NRSR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Drgoňová</dc:creator>
  <cp:keywords/>
  <dc:description/>
  <cp:lastModifiedBy>Zuzana Drgoňová</cp:lastModifiedBy>
  <cp:revision>2</cp:revision>
  <dcterms:created xsi:type="dcterms:W3CDTF">2024-02-27T16:50:00Z</dcterms:created>
  <dcterms:modified xsi:type="dcterms:W3CDTF">2024-02-27T16:53:00Z</dcterms:modified>
</cp:coreProperties>
</file>