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>
      <w:pPr>
        <w:pStyle w:val="Heading1"/>
        <w:rPr>
          <w:rFonts w:cs="Times New Roman"/>
        </w:rPr>
      </w:pPr>
      <w:r>
        <w:rPr>
          <w:rFonts w:cs="Times New Roman"/>
        </w:rPr>
        <w:t>NÁRODNÁ RADA SLOVENSKEJ REPUBLIKY</w:t>
      </w:r>
    </w:p>
    <w:p>
      <w:pPr>
        <w:pStyle w:val="Heading1"/>
        <w:rPr>
          <w:rFonts w:cs="Times New Roman"/>
        </w:rPr>
      </w:pPr>
      <w:r>
        <w:rPr>
          <w:rFonts w:cs="Times New Roman"/>
        </w:rPr>
        <w:t>II. volebné obdobie</w:t>
      </w:r>
    </w:p>
    <w:p>
      <w:pPr>
        <w:pStyle w:val="Protokoln"/>
        <w:rPr>
          <w:rFonts w:cs="Times New Roman"/>
          <w:sz w:val="22"/>
        </w:rPr>
      </w:pPr>
      <w:r>
        <w:rPr>
          <w:rFonts w:cs="Times New Roman"/>
          <w:sz w:val="22"/>
        </w:rPr>
        <w:t>Číslo: 1361/2001</w:t>
      </w:r>
    </w:p>
    <w:p>
      <w:pPr>
        <w:rPr>
          <w:rFonts w:cs="Times New Roman"/>
          <w:b/>
          <w:spacing w:val="20"/>
          <w:sz w:val="28"/>
        </w:rPr>
      </w:pPr>
      <w:r>
        <w:rPr>
          <w:rFonts w:cs="Times New Roman"/>
          <w:b/>
          <w:spacing w:val="20"/>
          <w:sz w:val="28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29pt;height:65.34pt" filled="f" fillcolor="window" stroked="f">
            <v:imagedata r:id="rId4" o:title="D:\data_old\LOGO\ZNAK.BMP"/>
          </v:shape>
        </w:pict>
      </w:r>
    </w:p>
    <w:p>
      <w:pPr>
        <w:pStyle w:val="uznesenia"/>
        <w:rPr>
          <w:rFonts w:cs="Times New Roman"/>
        </w:rPr>
      </w:pPr>
      <w:r>
        <w:rPr>
          <w:rFonts w:cs="Times New Roman"/>
        </w:rPr>
        <w:t>1722</w:t>
      </w:r>
    </w:p>
    <w:p>
      <w:pPr>
        <w:pStyle w:val="Heading1"/>
        <w:rPr>
          <w:rFonts w:cs="Times New Roman"/>
        </w:rPr>
      </w:pPr>
      <w:r>
        <w:rPr>
          <w:rFonts w:cs="Times New Roman"/>
        </w:rPr>
        <w:t>UZNESENIE</w:t>
      </w:r>
    </w:p>
    <w:p>
      <w:pPr>
        <w:pStyle w:val="Heading1"/>
        <w:rPr>
          <w:rFonts w:cs="Times New Roman"/>
        </w:rPr>
      </w:pPr>
      <w:r>
        <w:rPr>
          <w:rFonts w:cs="Times New Roman"/>
        </w:rPr>
        <w:t>NÁRODNEJ RADY SLOVENSKEJ REPUBLIKY</w:t>
      </w:r>
    </w:p>
    <w:p>
      <w:pPr>
        <w:outlineLvl w:val="0"/>
        <w:rPr>
          <w:rFonts w:cs="Times New Roman"/>
        </w:rPr>
      </w:pPr>
    </w:p>
    <w:p>
      <w:pPr>
        <w:rPr>
          <w:rFonts w:cs="Times New Roman"/>
        </w:rPr>
      </w:pPr>
      <w:r>
        <w:rPr>
          <w:rFonts w:cs="Times New Roman"/>
        </w:rPr>
        <w:t>zo 6. novembra 2001</w:t>
      </w:r>
    </w:p>
    <w:p>
      <w:pPr>
        <w:rPr>
          <w:rFonts w:cs="Times New Roman"/>
        </w:rPr>
      </w:pPr>
    </w:p>
    <w:p>
      <w:pPr>
        <w:jc w:val="both"/>
        <w:rPr>
          <w:rFonts w:cs="Arial"/>
        </w:rPr>
      </w:pPr>
      <w:r>
        <w:rPr>
          <w:rFonts w:cs="Times New Roman"/>
        </w:rPr>
        <w:t>k v</w:t>
      </w:r>
      <w:r>
        <w:rPr>
          <w:rFonts w:cs="Arial"/>
        </w:rPr>
        <w:t>ládnemu návrhu zákona, ktorým sa mení a dopĺňa zákon č. 92/1991 Zb. o podmienkach prevodu majetku štátu na iné osoby v znení neskorších predpisov (tlač 1070)</w:t>
      </w:r>
    </w:p>
    <w:p>
      <w:pPr>
        <w:jc w:val="both"/>
        <w:rPr>
          <w:rFonts w:cs="Arial"/>
        </w:rPr>
      </w:pPr>
    </w:p>
    <w:p>
      <w:pPr>
        <w:pStyle w:val="Heading4"/>
      </w:pPr>
      <w:r>
        <w:tab/>
        <w:t>Národná rada Slovenskej republiky</w:t>
      </w:r>
    </w:p>
    <w:p>
      <w:pPr>
        <w:jc w:val="both"/>
        <w:rPr>
          <w:rFonts w:cs="Arial"/>
        </w:rPr>
      </w:pPr>
    </w:p>
    <w:p>
      <w:pPr>
        <w:jc w:val="both"/>
        <w:rPr>
          <w:rFonts w:cs="Arial"/>
        </w:rPr>
      </w:pPr>
      <w:r>
        <w:rPr>
          <w:rFonts w:cs="Times New Roman"/>
        </w:rPr>
        <w:tab/>
        <w:t>po prerokovaní v</w:t>
      </w:r>
      <w:r>
        <w:rPr>
          <w:rFonts w:cs="Arial"/>
        </w:rPr>
        <w:t>ládneho návrhu zákona, ktorým sa mení a dopĺňa zákon</w:t>
        <w:br/>
        <w:t>č. 92/1991 Zb. o podmienkach prevodu majetku štátu na iné osoby v znení neskorších predpisov (tlač 1070), v druhom a treťom čítaní</w:t>
      </w:r>
    </w:p>
    <w:p>
      <w:pPr>
        <w:jc w:val="both"/>
        <w:rPr>
          <w:rFonts w:cs="Arial"/>
        </w:rPr>
      </w:pPr>
    </w:p>
    <w:p>
      <w:pPr>
        <w:jc w:val="both"/>
        <w:rPr>
          <w:rFonts w:cs="Arial"/>
          <w:b/>
          <w:bCs/>
          <w:sz w:val="32"/>
        </w:rPr>
      </w:pPr>
      <w:r>
        <w:rPr>
          <w:rFonts w:cs="Arial"/>
          <w:b/>
          <w:bCs/>
          <w:sz w:val="32"/>
        </w:rPr>
        <w:tab/>
        <w:t>s c h v a ľ u j e</w:t>
      </w:r>
    </w:p>
    <w:p>
      <w:pPr>
        <w:jc w:val="both"/>
        <w:rPr>
          <w:rFonts w:cs="Arial"/>
          <w:b/>
          <w:bCs/>
          <w:sz w:val="32"/>
        </w:rPr>
      </w:pPr>
    </w:p>
    <w:p>
      <w:pPr>
        <w:jc w:val="both"/>
        <w:rPr>
          <w:rFonts w:cs="Arial"/>
        </w:rPr>
      </w:pPr>
      <w:r>
        <w:rPr>
          <w:rFonts w:cs="Arial"/>
        </w:rPr>
        <w:tab/>
        <w:t>vládny návrh zákona, ktorým sa mení a dopĺňa zákon č. 92/1991 Zb. o podmienkach prevodu majetku štátu na iné osoby v znení neskorších predpisov, v znení schválených pozmeňujúcich a doplňujúcich návrhov zo spoločnej správy výborov (tlač 1070a).</w:t>
      </w:r>
    </w:p>
    <w:p>
      <w:pPr>
        <w:jc w:val="both"/>
        <w:rPr>
          <w:rFonts w:cs="Arial"/>
        </w:rPr>
      </w:pPr>
    </w:p>
    <w:p>
      <w:pPr>
        <w:ind w:left="5664" w:firstLine="708"/>
        <w:outlineLvl w:val="0"/>
        <w:rPr>
          <w:rFonts w:cs="Arial"/>
        </w:rPr>
      </w:pPr>
    </w:p>
    <w:p>
      <w:pPr>
        <w:ind w:left="5664" w:firstLine="708"/>
        <w:outlineLvl w:val="0"/>
        <w:rPr>
          <w:rFonts w:cs="Arial"/>
        </w:rPr>
      </w:pPr>
    </w:p>
    <w:p>
      <w:pPr>
        <w:ind w:left="5664" w:firstLine="708"/>
        <w:outlineLvl w:val="0"/>
        <w:rPr>
          <w:rFonts w:cs="Arial"/>
        </w:rPr>
      </w:pPr>
    </w:p>
    <w:p>
      <w:pPr>
        <w:ind w:left="4956" w:firstLine="708"/>
        <w:jc w:val="left"/>
        <w:outlineLvl w:val="0"/>
        <w:rPr>
          <w:rFonts w:cs="Arial"/>
        </w:rPr>
      </w:pPr>
      <w:r>
        <w:rPr>
          <w:rFonts w:cs="Arial"/>
        </w:rPr>
        <w:t>Jozef  M i g a š  v. r.</w:t>
      </w:r>
    </w:p>
    <w:p>
      <w:pPr>
        <w:ind w:left="5664" w:firstLine="708"/>
        <w:jc w:val="left"/>
        <w:outlineLvl w:val="0"/>
        <w:rPr>
          <w:rFonts w:cs="Arial"/>
        </w:rPr>
      </w:pPr>
      <w:r>
        <w:rPr>
          <w:rFonts w:cs="Arial"/>
        </w:rPr>
        <w:t>predseda</w:t>
      </w:r>
    </w:p>
    <w:p>
      <w:pPr>
        <w:ind w:left="4956"/>
        <w:outlineLvl w:val="0"/>
        <w:rPr>
          <w:rFonts w:cs="Arial"/>
        </w:rPr>
      </w:pPr>
      <w:r>
        <w:rPr>
          <w:rFonts w:cs="Arial"/>
        </w:rPr>
        <w:t>Národnej rady Slovenskej republiky</w:t>
      </w:r>
    </w:p>
    <w:p>
      <w:pPr>
        <w:ind w:left="4956"/>
        <w:outlineLvl w:val="0"/>
        <w:rPr>
          <w:rFonts w:cs="Arial"/>
        </w:rPr>
      </w:pPr>
    </w:p>
    <w:p>
      <w:pPr>
        <w:ind w:left="4956"/>
        <w:outlineLvl w:val="0"/>
        <w:rPr>
          <w:rFonts w:cs="Arial"/>
        </w:rPr>
      </w:pPr>
    </w:p>
    <w:p>
      <w:pPr>
        <w:ind w:left="4956"/>
        <w:outlineLvl w:val="0"/>
        <w:rPr>
          <w:rFonts w:cs="Arial"/>
        </w:rPr>
      </w:pPr>
    </w:p>
    <w:p>
      <w:pPr>
        <w:pStyle w:val="Protokoln"/>
        <w:spacing w:before="0"/>
        <w:outlineLvl w:val="0"/>
        <w:rPr>
          <w:rFonts w:cs="Arial"/>
          <w:spacing w:val="0"/>
        </w:rPr>
      </w:pPr>
      <w:r>
        <w:rPr>
          <w:rFonts w:cs="Arial"/>
          <w:spacing w:val="0"/>
        </w:rPr>
        <w:t>Overovatelia:</w:t>
      </w:r>
    </w:p>
    <w:p>
      <w:pPr>
        <w:outlineLvl w:val="0"/>
        <w:rPr>
          <w:rFonts w:cs="Arial"/>
        </w:rPr>
      </w:pPr>
    </w:p>
    <w:p>
      <w:pPr>
        <w:ind w:left="4248" w:hanging="4248"/>
        <w:jc w:val="both"/>
        <w:rPr>
          <w:rFonts w:cs="Arial"/>
        </w:rPr>
      </w:pPr>
      <w:r>
        <w:rPr>
          <w:rFonts w:cs="Arial"/>
        </w:rPr>
        <w:t>Ján  D a n k o   v. r.</w:t>
      </w:r>
    </w:p>
    <w:p>
      <w:pPr>
        <w:pStyle w:val="Protokoln"/>
        <w:keepNext w:val="0"/>
        <w:keepLines w:val="0"/>
        <w:spacing w:before="0"/>
        <w:rPr>
          <w:rFonts w:cs="Times New Roman"/>
          <w:spacing w:val="0"/>
        </w:rPr>
      </w:pPr>
      <w:r>
        <w:rPr>
          <w:rFonts w:cs="Times New Roman"/>
          <w:spacing w:val="0"/>
        </w:rPr>
        <w:t>László  H ó k a   v. r.</w:t>
      </w:r>
    </w:p>
    <w:p>
      <w:pPr>
        <w:jc w:val="both"/>
        <w:rPr>
          <w:rFonts w:cs="Times New Roman"/>
        </w:rPr>
      </w:pPr>
    </w:p>
    <w:p>
      <w:pPr>
        <w:jc w:val="both"/>
        <w:rPr>
          <w:rFonts w:cs="Times New Roman"/>
        </w:rPr>
      </w:pPr>
    </w:p>
    <w:sectPr>
      <w:pgSz w:w="11906" w:h="16838"/>
      <w:pgMar w:top="1417" w:right="1417" w:bottom="1417" w:left="1417" w:header="708" w:footer="708" w:gutter="0"/>
      <w:cols w:space="708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0"/>
  <w:defaultTabStop w:val="708"/>
  <w:hyphenationZone w:val="425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keepNext/>
      <w:keepLines/>
      <w:widowControl w:val="0"/>
      <w:autoSpaceDE w:val="0"/>
      <w:autoSpaceDN w:val="0"/>
      <w:bidi w:val="0"/>
      <w:adjustRightInd w:val="0"/>
      <w:ind w:left="0" w:right="0"/>
      <w:jc w:val="center"/>
      <w:textAlignment w:val="auto"/>
    </w:pPr>
    <w:rPr>
      <w:rFonts w:ascii="Arial" w:hAnsi="Arial"/>
      <w:sz w:val="24"/>
      <w:szCs w:val="20"/>
      <w:rtl w:val="0"/>
      <w:lang w:val="sk-SK" w:bidi="ar-SA"/>
    </w:rPr>
  </w:style>
  <w:style w:type="paragraph" w:styleId="Heading1">
    <w:name w:val="heading 1"/>
    <w:basedOn w:val="Normal"/>
    <w:next w:val="Normal"/>
    <w:uiPriority w:val="9"/>
    <w:qFormat/>
    <w:pPr>
      <w:jc w:val="center"/>
      <w:outlineLvl w:val="0"/>
    </w:pPr>
    <w:rPr>
      <w:spacing w:val="20"/>
      <w:kern w:val="32"/>
      <w:sz w:val="32"/>
    </w:rPr>
  </w:style>
  <w:style w:type="paragraph" w:styleId="Heading2">
    <w:name w:val="heading 2"/>
    <w:basedOn w:val="Normal"/>
    <w:next w:val="Normal"/>
    <w:uiPriority w:val="9"/>
    <w:qFormat/>
    <w:pPr>
      <w:spacing w:before="240" w:after="60"/>
      <w:jc w:val="center"/>
      <w:outlineLvl w:val="1"/>
    </w:pPr>
    <w:rPr>
      <w:b/>
      <w:i/>
    </w:rPr>
  </w:style>
  <w:style w:type="paragraph" w:styleId="Heading3">
    <w:name w:val="heading 3"/>
    <w:basedOn w:val="Normal"/>
    <w:next w:val="Normal"/>
    <w:uiPriority w:val="9"/>
    <w:qFormat/>
    <w:pPr>
      <w:spacing w:before="240" w:after="60"/>
      <w:jc w:val="center"/>
      <w:outlineLvl w:val="2"/>
    </w:pPr>
  </w:style>
  <w:style w:type="paragraph" w:styleId="Heading4">
    <w:name w:val="heading 4"/>
    <w:basedOn w:val="Normal"/>
    <w:next w:val="Normal"/>
    <w:uiPriority w:val="9"/>
    <w:qFormat/>
    <w:pPr>
      <w:jc w:val="both"/>
      <w:outlineLvl w:val="3"/>
    </w:pPr>
    <w:rPr>
      <w:rFonts w:cs="Arial"/>
      <w:b/>
      <w:bCs/>
      <w:sz w:val="32"/>
    </w:rPr>
  </w:style>
  <w:style w:type="character" w:default="1" w:styleId="DefaultParagraphFont">
    <w:name w:val="Default Paragraph Font"/>
  </w:style>
  <w:style w:type="paragraph" w:customStyle="1" w:styleId="Protokoln">
    <w:name w:val="Protokolné č."/>
    <w:basedOn w:val="Normal"/>
    <w:pPr>
      <w:spacing w:before="360"/>
      <w:jc w:val="left"/>
    </w:pPr>
    <w:rPr>
      <w:spacing w:val="20"/>
    </w:rPr>
  </w:style>
  <w:style w:type="paragraph" w:customStyle="1" w:styleId="uznesenia">
    <w:name w:val="Č.uznesenia"/>
    <w:basedOn w:val="Normal"/>
    <w:pPr>
      <w:spacing w:before="240" w:after="120"/>
      <w:jc w:val="center"/>
      <w:outlineLvl w:val="0"/>
    </w:pPr>
    <w:rPr>
      <w:b/>
      <w:kern w:val="28"/>
      <w:sz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1</Pages>
  <Words>137</Words>
  <Characters>782</Characters>
  <Application>Microsoft Office Word</Application>
  <DocSecurity>0</DocSecurity>
  <Lines>0</Lines>
  <Paragraphs>0</Paragraphs>
  <ScaleCrop>false</ScaleCrop>
  <Company>Kancelária NR SR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PREDSEDA NÁRODNEJ RADY SLOVENSKEJ REPUBLIKY</dc:title>
  <dc:creator>PC</dc:creator>
  <cp:lastModifiedBy>kresmart</cp:lastModifiedBy>
  <cp:revision>4</cp:revision>
  <cp:lastPrinted>2001-11-08T16:17:00Z</cp:lastPrinted>
  <dcterms:created xsi:type="dcterms:W3CDTF">2001-11-08T16:17:00Z</dcterms:created>
  <dcterms:modified xsi:type="dcterms:W3CDTF">2001-11-09T09:50:00Z</dcterms:modified>
</cp:coreProperties>
</file>