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tbl>
      <w:tblPr>
        <w:tblStyle w:val="TableNormal"/>
        <w:tblW w:w="0" w:type="auto"/>
        <w:tblInd w:w="-85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1"/>
        <w:gridCol w:w="3970"/>
        <w:gridCol w:w="1701"/>
        <w:gridCol w:w="3970"/>
        <w:gridCol w:w="850"/>
      </w:tblGrid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1" w:type="dxa"/>
          <w:cantSplit/>
          <w:trHeight w:val="240"/>
        </w:trPr>
        <w:tc>
          <w:tcPr>
            <w:tcW w:w="9639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EE1AD7" w:rsidP="0038597C">
            <w:pPr>
              <w:pStyle w:val="EntLogo"/>
              <w:bidi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5" type="#_x0000_t75" style="width:84.75pt;height:57pt;margin-top:36.85pt;margin-left:198.6pt;mso-position-horizontal:center;mso-position-vertical-relative:page;position:absolute;z-index:251658240" o:allowincell="f" stroked="f">
                  <v:imagedata r:id="rId4" o:title=""/>
                  <w10:wrap type="topAndBottom"/>
                  <w10:anchorlock/>
                </v:shape>
              </w:pict>
            </w: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20"/>
        </w:trPr>
        <w:tc>
          <w:tcPr>
            <w:tcW w:w="48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3D72F6" w:rsidRPr="00EE1AD7">
            <w:pPr>
              <w:pStyle w:val="EntInstit"/>
              <w:bidi w:val="0"/>
              <w:rPr>
                <w:rFonts w:ascii="Times New Roman" w:hAnsi="Times New Roman"/>
              </w:rPr>
            </w:pPr>
            <w:bookmarkStart w:id="0" w:name="Entete"/>
            <w:bookmarkEnd w:id="0"/>
            <w:r w:rsidRPr="00EE1AD7">
              <w:rPr>
                <w:rFonts w:ascii="Times New Roman" w:hAnsi="Times New Roman"/>
              </w:rPr>
              <w:t xml:space="preserve">RADA </w:t>
            </w:r>
          </w:p>
          <w:p w:rsidR="0007104E" w:rsidRPr="00EE1AD7">
            <w:pPr>
              <w:pStyle w:val="EntInstit"/>
              <w:bidi w:val="0"/>
              <w:rPr>
                <w:rFonts w:ascii="Times New Roman" w:hAnsi="Times New Roman"/>
              </w:rPr>
            </w:pPr>
            <w:r w:rsidRPr="00EE1AD7" w:rsidR="003D72F6">
              <w:rPr>
                <w:rFonts w:ascii="Times New Roman" w:hAnsi="Times New Roman"/>
              </w:rPr>
              <w:t>EURÓPSKEJ ÚNIE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EE1AD7">
            <w:pPr>
              <w:bidi w:val="0"/>
              <w:spacing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8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EE1AD7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1" w:name="Lieu"/>
            <w:bookmarkEnd w:id="1"/>
            <w:r w:rsidRPr="00EE1AD7" w:rsidR="003D72F6">
              <w:rPr>
                <w:rFonts w:ascii="Times New Roman" w:hAnsi="Times New Roman"/>
              </w:rPr>
              <w:t>V Bruseli</w:t>
            </w:r>
            <w:r w:rsidRPr="00EE1AD7">
              <w:rPr>
                <w:rFonts w:ascii="Times New Roman" w:hAnsi="Times New Roman"/>
              </w:rPr>
              <w:t xml:space="preserve"> </w:t>
            </w:r>
            <w:bookmarkStart w:id="2" w:name="Date"/>
            <w:bookmarkEnd w:id="2"/>
            <w:r w:rsidRPr="00EE1AD7" w:rsidR="009E3005">
              <w:rPr>
                <w:rFonts w:ascii="Times New Roman" w:hAnsi="Times New Roman"/>
              </w:rPr>
              <w:t xml:space="preserve">16. apríla </w:t>
            </w:r>
            <w:r w:rsidRPr="00EE1AD7" w:rsidR="00F9284D">
              <w:rPr>
                <w:rFonts w:ascii="Times New Roman" w:hAnsi="Times New Roman"/>
              </w:rPr>
              <w:t>2012</w:t>
            </w:r>
          </w:p>
          <w:p w:rsidR="0007104E" w:rsidRPr="00EE1AD7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3" w:name="LangueOrig"/>
            <w:bookmarkEnd w:id="3"/>
            <w:r w:rsidRPr="00EE1AD7" w:rsidR="003D72F6">
              <w:rPr>
                <w:rFonts w:ascii="Times New Roman" w:hAnsi="Times New Roman"/>
              </w:rPr>
              <w:t>(OR. en)</w:t>
            </w: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0" w:type="dxa"/>
          <w:cantSplit/>
          <w:trHeight w:val="1480"/>
        </w:trPr>
        <w:tc>
          <w:tcPr>
            <w:tcW w:w="39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3D72F6" w:rsidRPr="00EE1AD7" w:rsidP="003D72F6">
            <w:pPr>
              <w:pStyle w:val="EntRefer"/>
              <w:pBdr>
                <w:top w:val="double" w:sz="4" w:space="4" w:color="auto"/>
                <w:left w:val="double" w:sz="4" w:space="0" w:color="auto"/>
                <w:bottom w:val="double" w:sz="4" w:space="4" w:color="auto"/>
                <w:right w:val="double" w:sz="4" w:space="0" w:color="auto"/>
              </w:pBdr>
              <w:bidi w:val="0"/>
              <w:jc w:val="center"/>
              <w:rPr>
                <w:rFonts w:ascii="Times New Roman" w:hAnsi="Times New Roman"/>
              </w:rPr>
            </w:pPr>
            <w:bookmarkStart w:id="4" w:name="DossierInterInst"/>
            <w:bookmarkEnd w:id="4"/>
            <w:r w:rsidRPr="00EE1AD7">
              <w:rPr>
                <w:rFonts w:ascii="Times New Roman" w:hAnsi="Times New Roman"/>
              </w:rPr>
              <w:t>Medziinštitucionálny spis:</w:t>
            </w:r>
          </w:p>
          <w:p w:rsidR="0007104E" w:rsidRPr="00EE1AD7" w:rsidP="003D72F6">
            <w:pPr>
              <w:pStyle w:val="EntRefer"/>
              <w:pBdr>
                <w:top w:val="double" w:sz="4" w:space="4" w:color="auto"/>
                <w:left w:val="double" w:sz="4" w:space="0" w:color="auto"/>
                <w:bottom w:val="double" w:sz="4" w:space="4" w:color="auto"/>
                <w:right w:val="double" w:sz="4" w:space="0" w:color="auto"/>
              </w:pBdr>
              <w:bidi w:val="0"/>
              <w:jc w:val="center"/>
              <w:rPr>
                <w:rFonts w:ascii="Times New Roman" w:hAnsi="Times New Roman"/>
              </w:rPr>
            </w:pPr>
            <w:r w:rsidRPr="00EE1AD7" w:rsidR="003D72F6">
              <w:rPr>
                <w:rFonts w:ascii="Times New Roman" w:hAnsi="Times New Roman"/>
              </w:rPr>
              <w:t>2011/0249 (NLE)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EE1AD7">
            <w:pPr>
              <w:bidi w:val="0"/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EE1AD7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5" w:name="Cote"/>
            <w:bookmarkEnd w:id="5"/>
            <w:r w:rsidRPr="00EE1AD7" w:rsidR="003D72F6">
              <w:rPr>
                <w:rFonts w:ascii="Times New Roman" w:hAnsi="Times New Roman"/>
              </w:rPr>
              <w:t>14764/11</w:t>
            </w:r>
          </w:p>
          <w:p w:rsidR="0007104E" w:rsidRPr="00EE1AD7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6" w:name="CoteRev"/>
            <w:bookmarkEnd w:id="6"/>
            <w:r w:rsidRPr="00EE1AD7" w:rsidR="003D72F6">
              <w:rPr>
                <w:rFonts w:ascii="Times New Roman" w:hAnsi="Times New Roman"/>
              </w:rPr>
              <w:t xml:space="preserve">ADD </w:t>
            </w:r>
            <w:r w:rsidRPr="00EE1AD7" w:rsidR="00834E72">
              <w:rPr>
                <w:rFonts w:ascii="Times New Roman" w:hAnsi="Times New Roman"/>
              </w:rPr>
              <w:t>10</w:t>
            </w:r>
          </w:p>
          <w:p w:rsidR="0007104E" w:rsidRPr="00EE1AD7">
            <w:pPr>
              <w:pStyle w:val="EntRefer"/>
              <w:bidi w:val="0"/>
              <w:rPr>
                <w:rFonts w:ascii="Times New Roman" w:hAnsi="Times New Roman"/>
              </w:rPr>
            </w:pPr>
          </w:p>
          <w:p w:rsidR="0007104E" w:rsidRPr="00EE1AD7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7" w:name="CoteSec"/>
            <w:bookmarkEnd w:id="7"/>
          </w:p>
          <w:p w:rsidR="0007104E" w:rsidRPr="00EE1AD7">
            <w:pPr>
              <w:pStyle w:val="EntRefer"/>
              <w:bidi w:val="0"/>
              <w:rPr>
                <w:rFonts w:ascii="Times New Roman" w:hAnsi="Times New Roman"/>
              </w:rPr>
            </w:pP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0" w:type="dxa"/>
          <w:cantSplit/>
          <w:trHeight w:val="1000"/>
        </w:trPr>
        <w:tc>
          <w:tcPr>
            <w:tcW w:w="39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EE1AD7">
            <w:pPr>
              <w:pStyle w:val="EntRefer"/>
              <w:bidi w:val="0"/>
              <w:jc w:val="center"/>
              <w:rPr>
                <w:rFonts w:ascii="Times New Roman" w:hAnsi="Times New Roman"/>
              </w:rPr>
            </w:pPr>
            <w:bookmarkStart w:id="8" w:name="SousEmbargo"/>
            <w:bookmarkEnd w:id="8"/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EE1AD7">
            <w:pPr>
              <w:bidi w:val="0"/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B6235D" w:rsidRPr="00EE1AD7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EE1AD7">
              <w:rPr>
                <w:rFonts w:ascii="Times New Roman" w:hAnsi="Times New Roman"/>
                <w:noProof/>
              </w:rPr>
              <w:t>WTO 329</w:t>
            </w:r>
          </w:p>
          <w:p w:rsidR="00B6235D" w:rsidRPr="00EE1AD7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EE1AD7">
              <w:rPr>
                <w:rFonts w:ascii="Times New Roman" w:hAnsi="Times New Roman"/>
                <w:noProof/>
              </w:rPr>
              <w:t>AMLAT 84</w:t>
            </w:r>
          </w:p>
          <w:p w:rsidR="00B6235D" w:rsidRPr="00EE1AD7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EE1AD7">
              <w:rPr>
                <w:rFonts w:ascii="Times New Roman" w:hAnsi="Times New Roman"/>
                <w:noProof/>
              </w:rPr>
              <w:t>SERVICES 96</w:t>
            </w:r>
          </w:p>
          <w:p w:rsidR="0007104E" w:rsidRPr="00EE1AD7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EE1AD7" w:rsidR="00B6235D">
              <w:rPr>
                <w:rFonts w:ascii="Times New Roman" w:hAnsi="Times New Roman"/>
                <w:noProof/>
              </w:rPr>
              <w:t>COMER 193</w:t>
            </w:r>
          </w:p>
        </w:tc>
      </w:tr>
    </w:tbl>
    <w:p w:rsidR="003D72F6" w:rsidRPr="00EE1AD7">
      <w:pPr>
        <w:pStyle w:val="EntRefer"/>
        <w:bidi w:val="0"/>
        <w:rPr>
          <w:rFonts w:ascii="Times New Roman" w:hAnsi="Times New Roman"/>
        </w:rPr>
      </w:pPr>
      <w:bookmarkStart w:id="9" w:name="AC"/>
    </w:p>
    <w:p w:rsidR="003D72F6" w:rsidRPr="00EE1AD7">
      <w:pPr>
        <w:pStyle w:val="EntRefer"/>
        <w:bidi w:val="0"/>
        <w:rPr>
          <w:rFonts w:ascii="Times New Roman" w:hAnsi="Times New Roman"/>
        </w:rPr>
      </w:pPr>
    </w:p>
    <w:p w:rsidR="003D72F6" w:rsidRPr="00EE1AD7">
      <w:pPr>
        <w:pStyle w:val="EntRefer"/>
        <w:bidi w:val="0"/>
        <w:rPr>
          <w:rFonts w:ascii="Times New Roman" w:hAnsi="Times New Roman"/>
        </w:rPr>
      </w:pPr>
    </w:p>
    <w:p w:rsidR="003D72F6" w:rsidRPr="00EE1AD7">
      <w:pPr>
        <w:pStyle w:val="EntRefer"/>
        <w:bidi w:val="0"/>
        <w:rPr>
          <w:rFonts w:ascii="Times New Roman" w:hAnsi="Times New Roman"/>
        </w:rPr>
      </w:pPr>
    </w:p>
    <w:p w:rsidR="003D72F6" w:rsidRPr="00EE1AD7">
      <w:pPr>
        <w:pStyle w:val="EntRefer"/>
        <w:bidi w:val="0"/>
        <w:rPr>
          <w:rFonts w:ascii="Times New Roman" w:hAnsi="Times New Roman"/>
        </w:rPr>
      </w:pPr>
    </w:p>
    <w:p w:rsidR="0007104E" w:rsidRPr="00EE1AD7">
      <w:pPr>
        <w:pStyle w:val="EntRefer"/>
        <w:bidi w:val="0"/>
        <w:rPr>
          <w:rFonts w:ascii="Times New Roman" w:hAnsi="Times New Roman"/>
        </w:rPr>
      </w:pPr>
    </w:p>
    <w:p w:rsidR="0007104E" w:rsidRPr="00EE1AD7" w:rsidP="00D77C1F">
      <w:pPr>
        <w:pStyle w:val="EntRefer"/>
        <w:bidi w:val="0"/>
        <w:outlineLvl w:val="0"/>
        <w:rPr>
          <w:rFonts w:ascii="Times New Roman" w:hAnsi="Times New Roman"/>
        </w:rPr>
      </w:pPr>
      <w:bookmarkStart w:id="10" w:name="Title"/>
      <w:bookmarkEnd w:id="10"/>
      <w:r w:rsidRPr="00EE1AD7" w:rsidR="003D72F6">
        <w:rPr>
          <w:rFonts w:ascii="Times New Roman" w:hAnsi="Times New Roman"/>
        </w:rPr>
        <w:t>LEGISLATÍVNE AKTY A INÉ PRÁVNE AKTY</w:t>
      </w:r>
    </w:p>
    <w:tbl>
      <w:tblPr>
        <w:tblStyle w:val="TableNormal"/>
        <w:tblW w:w="963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4"/>
        <w:gridCol w:w="8435"/>
      </w:tblGrid>
      <w:tr>
        <w:tblPrEx>
          <w:tblW w:w="963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4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top"/>
          </w:tcPr>
          <w:p w:rsidR="0007104E" w:rsidRPr="00EE1AD7">
            <w:pPr>
              <w:pStyle w:val="EntEmet"/>
              <w:bidi w:val="0"/>
              <w:rPr>
                <w:rFonts w:ascii="Times New Roman" w:hAnsi="Times New Roman"/>
                <w:lang w:val="en-GB"/>
              </w:rPr>
            </w:pPr>
            <w:r w:rsidRPr="00EE1AD7" w:rsidR="0049672E">
              <w:rPr>
                <w:rFonts w:ascii="Times New Roman" w:hAnsi="Times New Roman"/>
              </w:rPr>
              <w:t>Predmet</w:t>
            </w:r>
            <w:r w:rsidRPr="00EE1AD7">
              <w:rPr>
                <w:rFonts w:ascii="Times New Roman" w:hAnsi="Times New Roman"/>
              </w:rPr>
              <w:t>:</w:t>
            </w:r>
          </w:p>
        </w:tc>
        <w:tc>
          <w:tcPr>
            <w:tcW w:w="8435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top"/>
          </w:tcPr>
          <w:p w:rsidR="0007104E" w:rsidRPr="00EE1AD7">
            <w:pPr>
              <w:pStyle w:val="EntEmet"/>
              <w:bidi w:val="0"/>
              <w:rPr>
                <w:rFonts w:ascii="Times New Roman" w:hAnsi="Times New Roman"/>
              </w:rPr>
            </w:pPr>
            <w:bookmarkStart w:id="11" w:name="Subject"/>
            <w:bookmarkEnd w:id="11"/>
            <w:r w:rsidRPr="00EE1AD7" w:rsidR="00B6235D">
              <w:rPr>
                <w:rFonts w:ascii="Times New Roman" w:hAnsi="Times New Roman"/>
              </w:rPr>
              <w:t xml:space="preserve">Dohoda o obchode medzi Európskou úniou </w:t>
            </w:r>
            <w:r w:rsidRPr="00EE1AD7" w:rsidR="00EF0CF2">
              <w:rPr>
                <w:rFonts w:ascii="Times New Roman" w:hAnsi="Times New Roman"/>
              </w:rPr>
              <w:t xml:space="preserve">a jej členskými štátmi na jednej strane </w:t>
            </w:r>
            <w:r w:rsidRPr="00EE1AD7" w:rsidR="00B6235D">
              <w:rPr>
                <w:rFonts w:ascii="Times New Roman" w:hAnsi="Times New Roman"/>
              </w:rPr>
              <w:t>a Kolumbiou a Peru</w:t>
            </w:r>
            <w:r w:rsidRPr="00EE1AD7" w:rsidR="00EF0CF2">
              <w:rPr>
                <w:rFonts w:ascii="Times New Roman" w:hAnsi="Times New Roman"/>
              </w:rPr>
              <w:t xml:space="preserve"> na strane druhej</w:t>
            </w:r>
          </w:p>
        </w:tc>
      </w:tr>
    </w:tbl>
    <w:p w:rsidR="0007104E" w:rsidRPr="00EE1AD7">
      <w:pPr>
        <w:bidi w:val="0"/>
        <w:spacing w:line="240" w:lineRule="auto"/>
        <w:rPr>
          <w:rFonts w:ascii="Times New Roman" w:hAnsi="Times New Roman"/>
        </w:rPr>
      </w:pPr>
    </w:p>
    <w:p w:rsidR="0007104E" w:rsidRPr="00EE1AD7">
      <w:pPr>
        <w:tabs>
          <w:tab w:val="left" w:pos="3969"/>
        </w:tabs>
        <w:bidi w:val="0"/>
        <w:rPr>
          <w:rFonts w:ascii="Times New Roman" w:hAnsi="Times New Roman"/>
        </w:rPr>
      </w:pPr>
    </w:p>
    <w:p w:rsidR="0007104E" w:rsidRPr="00EE1AD7">
      <w:pPr>
        <w:bidi w:val="0"/>
        <w:rPr>
          <w:rFonts w:ascii="Times New Roman" w:hAnsi="Times New Roman"/>
        </w:rPr>
      </w:pPr>
      <w:bookmarkEnd w:id="9"/>
    </w:p>
    <w:p w:rsidR="0007104E" w:rsidRPr="00EE1AD7" w:rsidP="003D72F6">
      <w:pPr>
        <w:bidi w:val="0"/>
        <w:rPr>
          <w:rFonts w:ascii="Times New Roman" w:hAnsi="Times New Roman"/>
        </w:rPr>
      </w:pPr>
    </w:p>
    <w:p w:rsidR="003D72F6" w:rsidRPr="00EE1AD7">
      <w:pPr>
        <w:bidi w:val="0"/>
        <w:spacing w:line="240" w:lineRule="auto"/>
        <w:rPr>
          <w:rFonts w:ascii="Times New Roman" w:hAnsi="Times New Roman"/>
        </w:rPr>
        <w:sectPr w:rsidSect="002B77F9">
          <w:footerReference w:type="default" r:id="rId5"/>
          <w:footnotePr>
            <w:numRestart w:val="eachPage"/>
          </w:footnotePr>
          <w:endnotePr>
            <w:numFmt w:val="decimal"/>
          </w:endnotePr>
          <w:pgSz w:w="11907" w:h="16840" w:code="9"/>
          <w:pgMar w:top="1134" w:right="1134" w:bottom="1134" w:left="1134" w:header="567" w:footer="567" w:gutter="0"/>
          <w:lnNumType w:distance="0"/>
          <w:cols w:space="708"/>
          <w:noEndnote w:val="0"/>
          <w:bidi w:val="0"/>
          <w:rtlGutter/>
        </w:sectPr>
      </w:pPr>
    </w:p>
    <w:tbl>
      <w:tblPr>
        <w:tblStyle w:val="TableNormal"/>
        <w:tblW w:w="14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</w:tblPr>
      <w:tblGrid>
        <w:gridCol w:w="1680"/>
        <w:gridCol w:w="1080"/>
        <w:gridCol w:w="7800"/>
        <w:gridCol w:w="2640"/>
        <w:gridCol w:w="1440"/>
      </w:tblGrid>
      <w:tr>
        <w:tblPrEx>
          <w:tblW w:w="1464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</w:tblPrEx>
        <w:trPr>
          <w:trHeight w:val="330"/>
          <w:tblHeader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B50CC0" w:rsidRPr="00EE1AD7" w:rsidP="009C5AA3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Zoznam odstránenia ciel EÚ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B50CC0" w:rsidRPr="00EE1AD7" w:rsidP="009C5AA3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B50CC0" w:rsidRPr="00EE1AD7" w:rsidP="009C5AA3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9C5AA3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330"/>
          <w:tblHeader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9C5AA3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KN 2007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9C5AA3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9C5AA3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Opis tovaru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B50CC0" w:rsidRPr="00EE1AD7" w:rsidP="009C5AA3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Základná sadzba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9C5AA3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Kategória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ind w:left="-16" w:firstLine="16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KAPITOLA 59 - IMPREGNOVANÉ, POTIAHNUTÉ, POKRYTÉ ALEBO LAMINOVANÉ TEXTÍLIE; TEXTILNÉ VÝROBKY VHODNÉ NA PRIEMYSELNÉ POUŽITIE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Textílie potiahnuté lepidlom alebo škrobovými látkami, druhov používaných na vonkajšie obaly kníh alebo na podobné účely; mlynárske plátno, kopírovacie priesvitné plátno; pripravené maliarske plátno a podobné stužené textílie druhov používaných ako klobučnícke podložky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5901 10 00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Textílie potiahnuté lepidlom alebo škrobovými látkami, druhov používaných na vonkajšie obaly kníh alebo na podobné účely;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5901 90 00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Pneumatikové kordové textílie z vysokopevnostnej priadze z nylonu alebo ostatných polyamidov, polyesterov alebo viskózového materiálu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5902 10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nylonu alebo ostatných polyamidov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5902 10 10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Impregnované kaučukom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5902 10 90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5902 20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polyesterov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5902 20 10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Impregnované kaučukom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5902 20 90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5902 90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5902 90 10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Impregnované kaučukom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5902 90 90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Textílie impregnované, potiahnuté, pokryté alebo laminované plastmi, iné ako textílie položky 5902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5903 10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Poly(vinylchloridom)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5903 10 10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Impregnované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5903 10 90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Potiahnuté, pokryté alebo laminované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5903 20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Polyuretánom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5903 20 10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Impregnované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5903 20 90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Potiahnuté, pokryté alebo laminované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5903 90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5903 90 10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Impregnované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Potiahnuté, pokryté alebo laminované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5903 90 91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Derivátmi celulózy alebo ostatnými plastmi na rube textílie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5903 90 99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Linoleum, tiež prirezané do tvaru; podlahové krytiny pozostávajúce z nánosu alebo povlaku aplikovaného na textilnom podklade, tiež prirezané do tvaru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5904 10 00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Linoleum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5904 90 00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5905 00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Textilné tapety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5905 00 10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Zložené z rovnobežne uložených priadzí pripevnených na podklade z akéhokoľvek materiálu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5905 00 30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ľanu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5905 00 50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juty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5905 00 70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5905 00 90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Pogumované textílie, iné ako textílie položky 5902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5906 10 00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Lepiaca páska so šírkou nepresahujúcou 20 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4,6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5906 91 00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5906 99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5906 99 10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Textílie uvedené v poznámke 4 c) k tejto kapitole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5906 99 90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5907 00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Textílie inak impregnované, potiahnuté alebo pokryté; maľované plátno na divadelnú scénu, textílie na vytvorenie pozadia v štúdiách alebo podobné textílie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5907 00 10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Voskové plátno alebo ostatné textílie preparované prípravkami na báze vysychavých olejov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4,9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5907 00 90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4,9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5908 00 00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Textilné knôty, tkané, splietané alebo pletené do lámp, varičov, zapaľovačov, sviečok alebo podobných výrobkov; žiarové plynové pančušky a duté pleteniny na výrobu žiarových plynových pančušiek, tiež impregnované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5909 00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Textilné hadice a podobné textilné rúrky, tiež s vyložením, s armatúrou alebo príslušenstvom z ostatných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5909 00 10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5909 00 90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5910 00 00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Hnacie alebo dopravníkové pásy alebo remene, z textilného materiálu, tiež impregnované, pokryté, potiahnuté alebo povrstvené plastmi alebo zosilnené kovom alebo ostatným materiálom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5,1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Textilné výrobky a tovar na technické účely, špecifikované v poznámke 7 k tejto kapitole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11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5911 10 00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textílie, plsti a tkaniny s plstenou podšívkou, potiahnuté, pokryté alebo laminované kaučukom, usňou alebo ostatnými materiálmi bežne používanými na mykacie povlaky a podobné textílie na ostatné technické účely vrátane velúrových stúh impregnovaných kaučukom na krytie osnovných vratidiel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5911 20 00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Mlynárske plátno, tiež celkom dohotovené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4.6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Textílie a plsti, nekonečné alebo vybavené spojovacími časťami, používané na papierenských alebo podobných strojoch (napr. buničinu alebo azbestocement)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5911 31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Vážiace menej ako 650 g/m²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Z prírodného hodvábu alebo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5911 31 11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Tkaniny, tiež splstené, zo syntetických vlákien, druhov používaných na papierenských strojoch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5.8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5911 31 19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5911 31 90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4,4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5911 32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Vážiace 650 g/m² alebo viac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5911 32 10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Z prírodného hodvábu alebo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5911 32 90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4,4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5911 40 00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Filtračné plachtičky používané v olejových lisoch a podobných zariadeniach, vrátane plachtičiek z ľudských vlasov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5911 90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5911 90 10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plsti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5911 90 90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KAPITOLA 60 - PLETENÉ ALEBO HÁČKOVANÉ TEXTÍLIE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Vlasové textílie, vrátane textílií s „dlhým vlasom“ a slučkových textílií,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6001 10 00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Textílie s „dlhým vlasom“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Slučkové textílie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6001 21 00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6001 22 00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6001 29 00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6001 91 00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6001 92 00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6001 99 00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Pletené alebo háčkované textílie so šírkou nepresahujúcou 30 cm, obsahujúce 5 % hmotnosti alebo viac elastomerných priadzí alebo gumových nití, iné ako textílie položky 6001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6002 40 00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Obsahujúce 5 % hmotnosti alebo viac elastomerových vlákien, ale neobsahujúce gumové nite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6002 90 00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Pletené alebo háčkované textílie so šírkou nepresahujúcou 30 cm, iné ako textílie položky 6001 alebo 6002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6003 10 00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6003 20 00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6003 30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6003 30 10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Rašlová čipka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6003 30 90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6003 40 00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umelých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6003 90 00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Pletené alebo háčkované textílie so šírkou presahujúcou 30 cm, obsahujúce 5 % hmotnosti alebo viac elestomerných priadzí alebo gumových nití, iné ako textílie položky 6001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6004 10 00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Obsahujúce 5 % hmotnosti alebo viac elastomerových vlákien, ale neobsahujúce gumové nite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6004 90 00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Textílie z osnovných pletenín (vrátane textílií vyrobených na galónových pletacích strojoch), iné ako textílie položiek 6001 až 6004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6005 21 00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6005 22 00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6005 23 00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rôznofarebných priadzí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6005 24 00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6005 31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6005 31 10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Na záclony, vrátane sieťových záclonovín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6005 31 50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Rašlová čipka, iná ako na záclony alebo tylové záclony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6005 31 90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6005 32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6005 32 10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Na záclony, vrátane sieťových záclonovín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6005 32 50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Rašlová čipka, iná ako na záclony alebo tylové záclony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6005 32 90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6005 33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rôznofarebných priadzí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6005 33 10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Na záclony, vrátane sieťových záclonovín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6005 33 50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Rašlová čipka, iná ako na záclony alebo tylové záclony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6005 33 90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6005 34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6005 34 10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Na záclony, vrátane sieťových záclonovín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6005 34 50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Rašlová čipka, iná ako na záclony alebo tylové záclony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6005 34 90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umelých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6005 41 00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6005 42 00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6005 43 00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rôznofarebných priadzí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6005 44 00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6005 90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6005 90 10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6005 90 90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Ostatné pletené alebo háčkované textílie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6006 10 00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6006 21 00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6006 22 00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6006 23 00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rôznofarebných priadzí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6006 24 00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6006 31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6006 31 10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Na záclony, vrátane sieťových záclonovín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6006 31 90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6006 32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6006 32 10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Na záclony, vrátane sieťových záclonovín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6006 32 90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6006 33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rôznofarebných priadzí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6006 33 10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Na záclony, vrátane sieťových záclonovín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6006 33 90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6006 34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6006 34 10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Na záclony, vrátane sieťových záclonovín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6006 34 90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umelých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6006 41 00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6006 42 00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6006 43 00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rôznofarebných priadzí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6006 44 00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6006 90 00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KAPITOLA 61 - ODEVY A ODEVNÉ DOPLNKY,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Pánske alebo chlapčenské zvrchníky, plášte, peleríny, kabáty, bundy (vrátane lyžiarskych), vetrovky a podobné výrobky, pletené alebo háčkované, iné ako výrobky položky 6103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6101 20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6101 20 10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Zvrchníky, plášte, peleríny , kabáty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6101 20 90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Bundy (vrátane lyžiarskych), vetrovky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6101 30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6101 30 10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Zvrchníky, plášte, peleríny , kabáty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6101 30 90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Bundy (vrátane lyžiarskych), vetrovky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6101 90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6101 90 20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Zvrchníky, plášte, peleríny , kabáty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6101 90 80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Bundy (vrátane lyžiarskych), vetrovky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Dámske alebo dievčenské zvrchníky, plášte, peleríny, kabáty, bundy (vrátane lyžiarskych), vetrovky a podobné výrobky, pletené alebo háčkované, iné ako výrobky položky 6104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6102 10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6102 10 10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Zvrchníky, plášte, peleríny , kabáty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6102 10 90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Bundy (vrátane lyžiarskych), vetrovky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6102 20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6102 20 10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Zvrchníky, plášte, peleríny , kabáty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6102 20 90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Bundy (vrátane lyžiarskych), vetrovky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6102 30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6102 30 10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Zvrchníky, plášte, peleríny , kabáty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6102 30 90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Bundy (vrátane lyžiarskych), vetrovky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6102 90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6102 90 10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Zvrchníky, plášte, peleríny , kabáty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6102 90 90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Bundy (vrátane lyžiarskych), vetrovky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Pánske alebo chlapčenské obleky, komplety, saká, blejzre, nohavice, nohavice s náprsenkou a s plecnicami, lýtkové a krátke nohavice (iné ako plavky),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6103 10 00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Obleky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Komplety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6103 22 00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6103 23 00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6103 29 00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Saká a blejzre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6103 31 00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6103 32 00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6103 33 00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6103 39 00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Nohavice, nohavice s náprsenkou a s plecnicami, lýtkové a krátke nohavice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6103 41 00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6103 42 00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6103 43 00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6103 49 00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Dámske alebo dievčenské kostýmy, komplety, kabátiky, blejzre, šaty, sukne, nohavicové sukne, nohavice, nohavice s náprsenkou a s plecnicami, lýtkové a krátke nohavice (iné ako plavky),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Obleky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6104 13 00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6104 19 00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Komplety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6104 22 00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6104 23 00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6104 29 00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Saká a blejzre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6104 31 00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6104 32 00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6104 33 00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6104 39 00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Šaty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6104 41 00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6104 42 00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6104 43 00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6104 44 00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umelých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6104 49 00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Sukne a nohavicové sukne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6104 51 00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6104 52 00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6104 53 00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6104 59 00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Nohavice, nohavice s náprsenkou a s plecnicami, lýtkové a krátke nohavice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6104 61 00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6104 62 00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6104 63 00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6104 69 00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Pánske alebo chlapčenské košele,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6105 10 00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6105 20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6105 20 10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6105 20 90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umelých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6105 90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6105 90 10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6105 90 90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Dámske alebo dievčenské blúzy, košele a košeľové blúzky,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6106 10 00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6106 20 00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6106 90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6106 90 10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6106 90 30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prírodného hodvábu alebo z hodvábneho odpadu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6106 90 50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ľanu alebo ramie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6106 90 90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Pánske alebo chlapčenské spodky, slipy, nočné košele, pyžamy, kúpacie plášte, župany a podobné výrobky,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Spodky a slipy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6107 11 00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6107 12 00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6107 19 00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Nočné košele a pyžamy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6107 21 00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6107 22 00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6107 29 00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6107 91 00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6107 99 00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Dámske alebo dievčenské kombiné, spodničky, nohavičky krátke a dlhé, nočné košele, pyžamy, negližé, kúpacie plášte, župany a podobné výrobky,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Kombiné a spodničky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6108 11 00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6108 19 00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Krátke a dlhé nohavičky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6108 21 00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6108 22 00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6108 29 00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Nočné košele a pyžamy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6108 31 00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6108 32 00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6108 39 00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6108 91 00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6108 92 00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6108 99 00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Vrchné tričká (T–shirts), tielka a ostatné tričká,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6109 10 00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6109 90 10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6109 90 30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6109 90 90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Pulóvre, svetre, vesty (tiež zapínacie) a podobné výrobky,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6110 11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6110 11 10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Svetre a pulóvre obsahujúce najmenej 50 % hmotnosti vlny a s hmotnosťou každého kusa 600 g alebo väčšou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10,5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6110 11 30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Pánske alebo chlapčenské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6110 11 90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Dámske alebo dievčenské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6110 12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kašmírskych kôz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6110 12 10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Pánske alebo chlapčenské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6110 12 90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Dámske alebo dievčenské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6110 19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6110 19 10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Pánske alebo chlapčenské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6110 19 90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Dámske alebo dievčenské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6110 20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6110 20 10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Ľahké jemne pletené svetre a pulóvre s rolovaným golierom („roláky“)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6110 20 91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Pánske alebo chlapčenské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6110 20 99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Dámske alebo dievčenské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6110 30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6110 30 10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Ľahké jemne pletené svetre a pulóvre s rolovaným golierom („roláky“)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6110 30 91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Pánske alebo chlapčenské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6110 30 99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Dámske alebo dievčenské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6110 90 10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ľanu alebo ramie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6110 90 90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Dojčenské odevy a odevné doplnky,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6111 20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6111 20 10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Rukavice prstové, palčiaky a rukavice bez prstov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6111 20 90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6111 30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6111 30 10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Rukavice prstové, palčiaky a rukavice bez prstov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6111 30 90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6111 90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6111 90 11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Rukavice prstové, palčiaky a rukavice bez prstov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6111 90 19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6111 90 90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Tepláky, lyžiarske odevy a plavky,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Tepláky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6112 11 00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6112 12 00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6112 19 00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6112 20 00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Lyžiarske odevy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Pánske alebo chlapčenské plavky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6112 31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6112 31 10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Obsahujúce 5 % hmotnosti alebo viac gumových nití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6112 31 90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6112 39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6112 39 10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Obsahujúce 5 % hmotnosti alebo viac gumových nití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6112 39 90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Dámske alebo dievčenské plavky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6112 41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6112 41 10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Obsahujúce 5 % hmotnosti alebo viac gumových nití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6112 41 90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6112 49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6112 49 10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Obsahujúce 5 % hmotnosti alebo viac gumových nití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6112 49 90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6113 00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Odevy celkom dohotovené, z pletených alebo háčkovaných textílií položky 5903, 5906 alebo 5907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6113 00 10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pletených alebo háčkovaných textílií položky 5906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6113 00 90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Ostatné odevy,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6114 20 00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6114 30 00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6114 90 00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Pančuchové nohavice, pančuchy, podkolienky, ponožky a ostatný pančuchový tovar, vrátane pančuchového tovaru s odstupňovanou kompresiou (napr. pančúch na kŕčové žily) a obuvi bez podrážok,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6115 10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Pančuchový tovar s odstupňovanou kompresiou (napr. pančuchy na kŕčové žily)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6115 10 10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Pančuchy na kŕčové žily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6115 10 90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 pančuchové nohavice a pančuchy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6115 21 00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Zo syntetických vlákien, s dĺžkovou hmotnosťou jednotlivej nite menšou ako 67 decitexov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6115 22 00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Zo syntetických vlákien, s dĺžkovou hmotnosťou jednotlivej nite 67 decitexov alebo väčšou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6115 29 00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6115 30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 dámske dlhé pančuchy alebo podkolienky, z vlákien s dĺžkovou hmotnosťou jednotlivej nite menšou ako 67 decitexov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6115 30 11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Podkolienky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6115 30 19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6115 30 90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6115 94 00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6115 95 00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6115 96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6115 96 10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Podkolienky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6115 96 91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Dámske pančuchy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6115 96 99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6115 99 00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Rukavice prstové, palčiaky a rukavice bez prstov,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6116 10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Impregnované, potiahnuté alebo pokryté plastmi alebo kaučukom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6116 10 20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Rukavice prstové, impregnované, potiahnuté alebo pokryté plastmi alebo kaučukom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6116 10 80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6116 91 00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6116 92 00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6116 93 00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6116 99 00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Ostatné celkom dohotovené odevné doplnky, pletené alebo háčkované; pletené alebo háčkované časti odevov alebo odevných doplnkov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6117 10 00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Plédy, šatky, šály, mantily, závoje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6117 80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 doplnky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6117 80 10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Pletené alebo háčkované, elastické alebo vrstvené kaučukom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6117 80 80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6117 90 00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Časti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KAPITOLA 62 - ODEVY A ODEVNÉ DOPLNKY, NEPLETENÉ ALEBO NEHÁČKOVANÉ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Pánske alebo chlapčenské zvrchníky, plášte, peleríny, kabáty, bundy (vrátane lyžiarskych), vetrovky a podobné výrobky, iné ako výrobky položky 6203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Zvrchníky, plášte do dažďa, kabáty, plášte, peleríny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6201 11 00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6201 12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6201 12 10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S hmotnosťou nepresahujúcou 1 kg na odevný kus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6201 12 90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S hmotnosťou presahujúcou 1 kg na odevný kus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6201 13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6201 13 10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S hmotnosťou nepresahujúcou 1 kg na odevný kus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6201 13 90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S hmotnosťou presahujúcou 1 kg na odevný kus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6201 19 00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6201 91 00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6201 92 00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6201 93 00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6201 99 00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Dámske alebo dievčenské zvrchníky, plášte, peleríny, kabáty, bundy (vrátane lyžiarskych), vetrovky a podobné výrobky, iné ako výrobky položky 6204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Zvrchníky, plášte do dažďa, kabáty, plášte, peleríny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6202 11 00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6202 12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6202 12 10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S hmotnosťou nepresahujúcou 1 kg na odevný kus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6202 12 90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S hmotnosťou presahujúcou 1 kg na odevný kus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6202 13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6202 13 10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S hmotnosťou nepresahujúcou 1 kg na odevný kus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6202 13 90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S hmotnosťou presahujúcou 1 kg na odevný kus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6202 19 00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6202 91 00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6202 92 00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6202 93 00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6202 99 00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Pánske alebo chlapčenské obleky, komplety, saká, blejzre, nohavice, nohavice s náprsenkou a s plecnicami, lýtkové a krátke nohavice (iné ako plavky)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Obleky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6203 11 00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6203 12 00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6203 19 10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6203 19 30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Z umelých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6203 19 90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Komplety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6203 22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6203 22 10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Pracovné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6203 22 80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6203 23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6203 23 10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Pracovné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6203 23 80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6203 29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Z umelých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6203 29 11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Pracovné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6203 29 18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6203 29 30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6203 29 90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Saká a blejzre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6203 31 00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6203 32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6203 32 10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Pracovné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6203 32 90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6203 33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6203 33 10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Pracovné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6203 33 90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6203 39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Z umelých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6203 39 11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Pracovné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6203 39 19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6203 39 90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Nohavice, nohavice s náprsenkou a s plecnicami, lýtkové a krátke nohavice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6203 41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6203 41 10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Nohavice a krátke nohavice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6203 41 30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Nohavice s náprsníkom a plecnicami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6203 41 90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6203 42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Nohavice a krátke nohavice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6203 42 11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Pracovné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6203 42 31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Z denimu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6203 42 33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Z vlasového menčestru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6203 42 35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Nohavice s náprsníkom a plecnicami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6203 42 51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Pracovné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6203 42 59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6203 42 90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6203 43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Nohavice a krátke nohavice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6203 43 11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Pracovné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6203 43 19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Nohavice s náprsníkom a plecnicami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6203 43 31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Pracovné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6203 43 39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6203 43 90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6203 49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Z umelých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Nohavice a krátke nohavice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6203 49 11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Pracovné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6203 49 19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Nohavice s náprsníkom a plecnicami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6203 49 31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Pracovné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6203 49 39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6203 49 50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6203 49 90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Dámske alebo dievčenské kostýmy, komplety, kabátiky, blejzre, šaty, sukne, nohavicové sukne, nohavice, nohavice s náprsenkou a s plecnicami, lýtkové a krátke nohavice (iné ako plavky)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Obleky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6204 11 00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6204 12 00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6204 13 00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6204 19 10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Z umelých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6204 19 90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Komplety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6204 21 00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6204 22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6204 22 10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Pracovné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6204 22 80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6204 23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6204 23 10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Pracovné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6204 23 80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6204 29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Z umelých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6204 29 11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Pracovné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6204 29 18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6204 29 90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Saká a blejzre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6204 31 00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6204 32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6204 32 10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Pracovné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6204 32 90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6204 33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6204 33 10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Pracovné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6204 33 90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6204 39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Z umelých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6204 39 11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Pracovné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6204 39 19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6204 39 90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Šaty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6204 41 00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6204 42 00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6204 43 00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6204 44 00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umelých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6204 49 00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Sukne a nohavicové sukne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6204 51 00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6204 52 00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6204 53 00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6204 59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6204 59 10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Z umelých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6204 59 90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Nohavice, nohavice s náprsenkou a s plecnicami, lýtkové a krátke nohavice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6204 61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6204 61 10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Nohavice a krátke nohavice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6204 61 85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6204 62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Nohavice a krátke nohavice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6204 62 11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Pracovné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6204 62 31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Z denimu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6204 62 33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Z vlasového menčestru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6204 62 39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Nohavice s náprsníkom a plecnicami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6204 62 51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Pracovné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6204 62 59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6204 62 90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6204 63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Nohavice a krátke nohavice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6204 63 11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Pracovné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6204 63 18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Nohavice s náprsníkom a plecnicami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6204 63 31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Pracovné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6204 63 39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6204 63 90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6204 69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Z umelých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Nohavice a krátke nohavice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6204 69 11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Pracovné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6204 69 18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Nohavice s náprsníkom a plecnicami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6204 69 31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Pracovné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6204 69 39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6204 69 50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6204 69 90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Pánske alebo chlapčenské košele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6205 20 00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6205 30 00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6205 90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6205 90 10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ľanu alebo ramie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6205 90 80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Dámske alebo dievčenské blúzy, košele a košeľové blúzky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6206 10 00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prírodného hodvábu alebo z hodvábneho odpadu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6206 20 00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6206 30 00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6206 40 00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6206 90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6206 90 10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ľanu alebo ramie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6206 90 90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Pánske alebo chlapčenské tielka a tričká, spodky a slipy, nočné košele, pyžamy, kúpacie plášte, župany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Spodky a slipy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6207 11 00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6207 19 00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Nočné košele a pyžamy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6207 21 00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6207 22 00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6207 29 00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6207 91 00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6207 99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6207 99 10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6207 99 90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Dámske alebo dievčenské tielka, kombiné, spodničky, nohavičky, krátke a dlhé, nočné košele, pyžamy, negližé, kúpacie plášte, župany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Kombiné a spodničky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6208 11 00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6208 19 00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Nočné košele a pyžamy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6208 21 00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6208 22 00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6208 29 00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6208 91 00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6208 92 00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6208 99 00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Dojčenské odevy a odevné doplnky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6209 20 00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10.5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6209 30 00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10.5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6209 90 10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10.5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6209 90 90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10.5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Odevy, celkom dohotovené z textílií položiek 5602, 5603, 5903, 5906 alebo 5907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textílií položky 5602 alebo 5603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6210 10 10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textílií položky 5602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6210 10 90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textílií položky 5603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6210 20 00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 odevy druhov uvedených v podpoložkách 6201 11 až 6201 19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6210 30 00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 odevy druhov uvedených v podpoložkách 6202 11 až 6202 19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6210 40 00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 pánske alebo chlapčenské odevy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6210 50 00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 dámske alebo dievčenské odevy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Tepláky, lyžiarske odevy a plavky; ostatné odevy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Plavky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6211 11 00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Pánske alebo chlapčenské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6211 12 00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Dámske alebo dievčenské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6211 20 00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Lyžiarske odevy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 odevy, pánske alebo chlapčenské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6211 32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6211 32 10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Pracovné odevy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Teplákové súpravy s podšívkou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6211 32 31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Z rovnakej jedinej vonkajšej textílie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6211 32 41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Horné časti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6211 32 42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Dolné časti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6211 32 90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6211 33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6211 33 10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Pracovné odevy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Teplákové súpravy s podšívkou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6211 33 31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Z rovnakej jedinej vonkajšej textílie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6211 33 41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Horné časti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6211 33 42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Dolné časti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6211 33 90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6211 39 00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 odevy, dámske alebo dievčenské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6211 41 00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6211 42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6211 42 10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Zástery, kombinézy, plášte so zapínaním vzadu a ostatné pracovné odevy (tiež vhodné na používanie v domácnosti)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Teplákové súpravy s podšívkou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6211 42 31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Z rovnakej jedinej vonkajšej textílie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6211 42 41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Horné časti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6211 42 42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Dolné časti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6211 42 90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6211 43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6211 43 10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Zástery, kombinézy, plášte so zapínaním vzadu a ostatné pracovné odevy (tiež vhodné na používanie v domácnosti)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Teplákové súpravy s podšívkou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6211 43 31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Z rovnakej jedinej vonkajšej textílie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6211 43 41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Horné časti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6211 43 42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Dolné časti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6211 43 90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6211 49 00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Podprsenky, podväzkové pásy, korzety, plecnice, podväzky a podobné výrobky a ich časti, tiež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6212 10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Podprsenky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6212 10 10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Súpravy obsahujúce podprsenky a nohavičky, v balení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6212 10 90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6212 20 00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Podväzkové pásy a podväzkové nohavičky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6212 30 00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Korzety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6212 90 00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Vreckovky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6213 20 00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6213 90 00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Plédy, šatky, šály, mantily, závoje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6214 10 00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prírodného hodvábu alebo z hodvábneho odpadu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6214 20 00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6214 30 00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6214 40 00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umelých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6214 90 00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Viazanky, motýliky a kravaty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6215 10 00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prírodného hodvábu alebo z hodvábneho odpadu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6215 20 00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6215 90 00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6216 00 00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Rukavice prstové, palčiaky a rukavice bez prstov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Rukavice prstové, palčiaky a rukavice bez prstov pa Ostatné celkom dohotovené odevné doplnky, časti odevov alebo odevných doplnkov, iné ako podložky 6212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6217 10 00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Doplnky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6217 90 00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Časti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KAPITOLA 63 - OSTATNÉ CELKOM DOHOTOVENÉ TEXTILNÉ VÝROBKY; SÚPRAVY; OBNOSENÉ ODEVY A OPOTREBOVANÉ TEXTILNÉ VÝROBKY; HANDRY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I. OSTATNÉ CELKOM DOHOTOVENÉ TEXTILNÉ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Prikrývky a cestovné koberčeky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6301 10 00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Elektricky vyhrievané prikrývky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6301 20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Prikrývky (iné ako elektricky vyhrievané) a cestovné koberčeky,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6301 20 10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6301 20 90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6301 30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Prikrývky (iné ako elektricky vyhrievané) a cestovné koberčeky,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6301 30 10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6301 30 90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7,.5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6301 40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Prikrývky (iné ako elektricky vyhrievané) a cestovné koberčeky, zo syntetických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6301 40 10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6301 40 90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6301 90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 prikrývky a cestovné koberčeky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6301 90 10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6301 90 90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Bielizeň, posteľná, stolová, toaletná a kuchynská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6302 10 00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Stolová bielizeň, pletená alebo háčkovaná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Ostatná posteľná bielizeň, potlačená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6302 21 00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6302 22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6302 22 10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Netkané textílie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6302 22 90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6302 29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6302 29 10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Z ľanu alebo ramie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4538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6302 29 90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Ostatná posteľná bielizeň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6302 31 00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6302 32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6302 32 10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Netkané textílie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6302 32 90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6302 39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6302 39 20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Z ľanu alebo ramie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6302 39 90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6302 40 00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Stolová bielizeň, pletená alebo háčkovaná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Ostatná stolová bielizeň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6302 51 00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6302 53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6302 53 10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Netkané textílie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6302 53 90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0F246C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6302 59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6302 59 10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Z ľanu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6302 59 90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6302 60 00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Toaletná a kuchynská bielizeň, zo slučkovej uterákoviny (froté) alebo podobnej slučkovej textílie,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6302 91 00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6302 93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6302 93 10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Netkané textílie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6302 93 90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6302 99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6302 99 10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Z ľanu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6302 99 90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Záclony, závesy (vrátane drapérií), interiérové rolety; záclonové alebo posteľové drapérie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119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6303 12 00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6303 19 00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6303 91 00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6303 92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6303 92 10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Netkané textílie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6303 92 90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6303 99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6303 99 10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Netkané textílie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6303 99 90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Ostatné bytové textílie, okrem výrobkov položky 9404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Posteľné prikrývky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6304 11 00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6304 19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6304 19 10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6119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6304 19 30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Z ľanu alebo ramie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6304 19 90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6304 91 00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6304 92 00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Iné ako pletené alebo háčkované, bavlnené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6304 93 00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Iné ako pletené alebo háčkované,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6304 99 00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Iné ako pletené alebo háčkované,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Vrecia a vrecká, druhov používaných na balenie tovaru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6305 10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juty alebo ostatných textilných lykových vlákien položky 5303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6305 10 10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Použité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6305 10 90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6305 20 00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chemických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6305 32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Pružné strednoobjemové obaly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Z polyetylénových alebo polypropylénových pások alebo podobných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C8336B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6305 32 11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6305 32 81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Z textílie s plošnou hmotnosťou 120 g/m</w:t>
            </w:r>
            <w:r w:rsidRPr="00EE1AD7">
              <w:rPr>
                <w:rFonts w:ascii="Times New Roman" w:hAnsi="Times New Roman"/>
                <w:noProof/>
                <w:sz w:val="20"/>
              </w:rPr>
              <w:t>²/m</w:t>
            </w:r>
            <w:r w:rsidRPr="001C6680" w:rsidR="002F2850">
              <w:rPr>
                <w:rFonts w:ascii="Times New Roman" w:hAnsi="Times New Roman"/>
                <w:noProof/>
                <w:sz w:val="20"/>
                <w:vertAlign w:val="superscript"/>
                <w:lang w:val="en-US" w:eastAsia="es-CO"/>
              </w:rPr>
              <w:t>2</w:t>
            </w:r>
            <w:r w:rsidRPr="00EE1AD7">
              <w:rPr>
                <w:rFonts w:ascii="Times New Roman" w:hAnsi="Times New Roman"/>
                <w:noProof/>
                <w:sz w:val="20"/>
              </w:rPr>
              <w:t xml:space="preserve"> alebo menšou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6305 32 89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Z textílie s plošnou hmotnosťou 120 g/m</w:t>
            </w:r>
            <w:r w:rsidRPr="00EE1AD7">
              <w:rPr>
                <w:rFonts w:ascii="Times New Roman" w:hAnsi="Times New Roman"/>
                <w:noProof/>
                <w:sz w:val="20"/>
              </w:rPr>
              <w:t>²/m</w:t>
            </w:r>
            <w:r w:rsidRPr="00EE1AD7">
              <w:rPr>
                <w:rFonts w:ascii="Times New Roman" w:hAnsi="Times New Roman"/>
                <w:noProof/>
                <w:sz w:val="20"/>
                <w:vertAlign w:val="superscript"/>
              </w:rPr>
              <w:t>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6305 32 90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6305 33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 z polyetylénových alebo polypropylénových pások alebo podobných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6305 33 10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6305 33 91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Z textílie s plošnou hmotnosťou 120 g/m</w:t>
            </w:r>
            <w:r w:rsidRPr="00EE1AD7">
              <w:rPr>
                <w:rFonts w:ascii="Times New Roman" w:hAnsi="Times New Roman"/>
                <w:noProof/>
                <w:sz w:val="20"/>
              </w:rPr>
              <w:t>²/m² alebo menšou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6305 33 99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Z textílie s plošnou hmotnosťou 120 g/m</w:t>
            </w:r>
            <w:r w:rsidRPr="00EE1AD7">
              <w:rPr>
                <w:rFonts w:ascii="Times New Roman" w:hAnsi="Times New Roman"/>
                <w:noProof/>
                <w:sz w:val="20"/>
              </w:rPr>
              <w:t>²/m</w:t>
            </w:r>
            <w:r w:rsidRPr="00EE1AD7">
              <w:rPr>
                <w:rFonts w:ascii="Times New Roman" w:hAnsi="Times New Roman"/>
                <w:noProof/>
                <w:sz w:val="20"/>
                <w:vertAlign w:val="superscript"/>
              </w:rPr>
              <w:t>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6305 39 00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6305 90 00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Nepremokavé plachty, ochranné a tieniace plachty; stany; lodné plachty na člny, na dosky na plachtenie na vode alebo na súši; kempingový tovar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Nepremokavé plachty, ochranné a tieniace plachty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C8336B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6306 12 00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6306 19 00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Stany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6306 22 00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6306 29 00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6306 30 00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Lodné plachty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6306 40 00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Nafukovacie matrace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6306 91 00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6306 99 00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Ostatné celkom dohotovené výrobky, vrátane strihových šablón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6307 10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Handry na umývanie dlážky, handry na umývanie riadu, prachovky a podobné handry na čistenie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6307 10 10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6307 10 30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Netkané textílie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6307 10 90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C8336B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6307 20 00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Záchranné vesty a záchranné pásy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6307 90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6307 90 10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Pletené alebo háčkované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6307 90 91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Z plsti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6307 90 99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II. SÚPRAVY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6308 00 00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Súpravy zložené z tkanín a z priadze, tiež s doplnkami, na výrobu koberčekov, tapisérií, vyšívaných stolových obrusov alebo servítkov alebo podobných textilných výrobkov, v balení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III. OBNOSENÉ ODEVY A OPOTREBOVANÉ TEXTILNÉ VÝROBKY; HANDRY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6309 00 00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Obnosené odevy a ostatné opotrebované textilné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Použité alebo nové handry, odpady z motúzov, šnúr, povrazov alebo lán a opotrebované výrobky z motúzov, šnúr, povrazov alebo lán, z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C8336B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6310 10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Triedený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6310 10 10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vlny alebo hrubých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6310 10 30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ľanu alebo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6310 10 90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6310 90 00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11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XII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ODDIEL XII - OBUV, POKRÝVKY HLAVY, DÁŽDNIKY, SLNEČNÍKY, VYCHÁDZKOVÉ PALICE, PALICE SO SEDADIELKOM, BIČE, JAZDECKÉ BIČÍKY A ICH ČASTI; UPRAVENÉ PERIE A PREDMETY Z NEHO; UMELÉ KVETINY; PREDMETY Z ĽUDSKÝCH VLASOV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KAPITOLA 64 - OBUV, GAMAŠE A PODOBNÉ PREDMETY; ČASTI TÝCHTO PREDMETOV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Nepremokavá obuv s vonkajšou podrážkou a zvrškom z kaučuku alebo plastov, ktorej zvršok nie je na podrážku pripevnený ani s ňou spojený šitím, prinitovaním, pribitím klinčekmi, priskrutkovaním, pribitím drevenými klinčekmi alebo podobným spôsobom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C8336B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6401 10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Obuv so zabudovanou ochrannou kovovou špičkou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6401 10 10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So zvrškom z kaučuku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6401 10 90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So zvrškom z plastu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Ostatná obuv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6401 92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Zakrývajúca členok, nie však koleno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6401 92 10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So zvrškom z kaučuku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6401 92 90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So zvrškom z plastu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6401 99 00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Ostatná obuv s vonkajšou podrážkou a zvrškom z kaučuku alebo plastov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Športová obuv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6402 12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Lyžiarska obuv, lyžiarska bežecká obuv a obuv na snowboard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6402 12 10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Lyžiarska obuv a lyžiarska bežecká obuv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6402 12 90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Obuv na snowboard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6402 19 00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16,9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C8336B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6402 20 00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Obuv so zvrškom z remienkov alebo pásikov pripevnených na podrážku kolíkmi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Ostatná obuv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6402 91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Zakrývajúca členok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6402 91 10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So zabudovanou ochrannou kovovou špičkou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6402 91 90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16,9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6402 99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6402 99 05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So zabudovanou ochrannou kovovou špičkou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6402 99 10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So zvrškom z kaučuku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16,8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So zvrškom z plastu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Obuv s priehlavkom vyrobeným z remienkov alebo s jedným alebo niekoľkými výrezmi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6402 99 31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 S podrážkou kombinovanou s podpätkom s výškou väčšou ako 3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16,8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6402 99 39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16,8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C8336B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6402 99 50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Papuče a iná domáca obuv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16,8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Ostatná, so stielkou s dĺžkou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6402 99 91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 Menej ako 24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16,8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------ 24 cm alebo viac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6402 99 93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------- Obuv, pri ktorej nie je možné určiť, či ide o pánsku alebo dámsku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16,8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6402 99 96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-------- Pánska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16,8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6402 99 98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-------- Dámska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16,8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Obuv s vonkajšou podrážkou z kaučuku, plastu, usne alebo kompozitnej usne a so zvrškom z usne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Športová obuv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6403 12 00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Lyžiarska obuv, lyžiarska bežecká obuv a obuv na snowboard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6403 19 00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7D2088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6403 20 00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Obuv s vonkajšou podrážkou z usne a zvrškom zhotoveným z remienkov z usne vedených cez priehlavok a okolo palca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6403 40 00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Ostatná obuv so zabudovanou ochrannou kovovou špičkou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Ostatná obuv s vonkajšou podrážkou z usne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6403 51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Zakrývajúca členok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6403 51 05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Na drevenom základe, bez vnútronej podrážky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Zakrývajúca členok, ale žiadnu časť lýtka, so stielkou s dĺžkou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6403 51 11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Menej ako 24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----- 24 cm alebo viac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6403 51 15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 Pánska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6403 51 19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 Dámska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7D2088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Ostatná, so stielkou s dĺžkou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6403 51 91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Menej ako 24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----- 24 cm alebo viac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6403 51 95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 Pánska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6403 51 99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 Dámska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6403 59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6403 59 05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Na drevenom základe, bez vnútronej podrážky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Obuv s priehlavkom vyrobeným z remienkov alebo s jedným alebo niekoľkými výrezmi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6403 59 11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S podrážkou kombinovanou s podpätkom s výškou väčšou ako 3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Ostatná, so stielkou s dĺžkou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6403 59 31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 Menej ako 24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------ 24 cm alebo viac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7D2088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6403 59 35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------- Pánska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6403 59 39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------- Dámska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6403 59 50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Papuče a iná domáca obuv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Ostatná, so stielkou s dĺžkou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6403 59 91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Menej ako 24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----- 24 cm alebo viac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6403 59 95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 Pánska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6403 59 99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 Dámska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Ostatná obuv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6403 91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Zakrývajúca členok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6403 91 05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Na drevenom základe, bez vnútronej podrážky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Zakrývajúca členok, ale žiadnu časť lýtka, so stielkou s dĺžkou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6403 91 11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Menej ako 24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7D2088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----- 24 cm alebo viac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6403 91 13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 Obuv, pri ktorej nie je možné určiť, či ide o pánsku alebo dámsku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6403 91 16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------- Pánska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6403 91 18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------- Dámska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Ostatná, so stielkou s dĺžkou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6403 91 91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Menej ako 24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----- 24 cm alebo viac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6403 91 93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 Obuv, pri ktorej nie je možné určiť, či ide o pánsku alebo dámsku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6403 91 96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------- Pánska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6403 91 98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------- Dámska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6403 99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6403 99 05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Na drevenom základe, bez vnútronej podrážky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7D2088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Obuv s priehlavkom vyrobeným z remienkov alebo s jedným alebo niekoľkými výrezmi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6403 99 11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S podrážkou kombinovanou s podpätkom s výškou väčšou ako 3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Ostatná, so stielkou s dĺžkou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6403 99 31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 Menej ako 24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------ 24 cm alebo viac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6403 99 33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------- Obuv, pri ktorej nie je možné určiť, či ide o pánsku alebo dámsku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6403 99 36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-------- Pánska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6403 99 38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-------- Dámska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6403 99 50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Papuče a iná domáca obuv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Ostatná, so stielkou s dĺžkou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6403 99 91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Menej ako 24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----- 24 cm alebo viac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7D2088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6403 99 93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 Obuv, pri ktorej nie je možné určiť, či ide o pánsku alebo dámsku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6403 99 96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------- Pánska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6403 99 98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------- Dámska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Obuv s vonkajšou podrážkou z kaučuku, plastu, usne alebo kompozitnej usne a so zvrškom z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Obuv s vonkajšou podrážkou z kaučuku alebo plastu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6404 11 00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Športová obuv; obuv na tenis, basketbal, gymnastiku, cvičenie a podobne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16,9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6404 19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6404 19 10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Šľapky a ostatná domáca obuv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16,9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6404 19 90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6404 20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Obuv s vonkajšou podrážkou z usne alebo kompozitnej usne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6404 20 10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Šľapky a ostatná domáca obuv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6404 20 90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D132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Ostatná obuv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6405 10 00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So zvrškom z usne alebo kompozitnej usne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6405 20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So zvrškom z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6405 20 10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S vonkajšou drevenou alebo korkovou podrážkou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S vonkajšou podrážkou z ostatných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6405 20 91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Šľapky a ostatná domáca obuv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6405 20 99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6405 90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6405 90 10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S vonkajšou podrážkou z kaučuku, plastu, usne alebo kompozitnej usne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6405 90 90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S vonkajšou podrážkou z ostatných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Časti obuvi (vrátane zvrškov, tiež spojených s podrážkami, inými ako vonkajšími); vymaniteľné vložky do topánok, pružné podpätníky a podobné výrobky; gamaše, kožené ochranné návleky na nohy a podobné výrobky a ich súčasti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6406 10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Zvršky a ich súčasti, okrem výstuží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D132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kože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6406 10 11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Zvršky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6406 10 19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Časti zvrškov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6406 10 90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6406 20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Vonkajšie podrážky a podpätky, z kaučuku alebo plastov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6406 20 10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gumy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6406 20 90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plastov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6406 91 00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 dreva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6406 99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6406 99 10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Gamaše, kožené ochranné návleky na nohy a podobné výrobky a ich súčasti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6406 99 30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Zvršky spojené s vnútornou podrážkou alebo ostatnými súčasťami podrážky, ale bez vonkajšej podrážky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6406 99 50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Vymeniteľné stielky a ostatné vymeniteľné príslušenstvo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D132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6406 99 60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Vonkajšie podrážky z usne alebo kompozitnej usne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6406 99 80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KAPITOLA 65 - POKRÝVKY HLAVY A ICH ČASTI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6501 00 00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Klobúkové šišiaky alebo formy, nesformované do tvaru hlavy, bez vytvoreného okraja; šišiakové ploché kotúče (plateaux) a tzv. manchons (valcovitého tvaru, tiež rozrezané na výšku), z plsti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6502 00 00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Klobúkové šišiaky alebo formy splietané alebo zhotovené spojením pásov z akýchkoľvek materiálov, nesformované do tvaru hlavy, bez vytvoreného okraja a nepodšívané ani nezdobené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6504 00 00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Klobúky a ostatné pokrývky hlavy, splietané alebo zhotovené spojením pásov z akýchkoľvek materiálov, tiež podšívané alebo zdobené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6505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Klobúky a ostatné pokrývky hlavy, pletené alebo háčkované alebo celkom dohotovené z čipiek, plsti alebo ostatnej textílie, v metráži (nie však v pásoch), tiež podšívané alebo zdobené; sieťky na vlasy z akýchkoľvek materiálov, tiež podšívané alebo zdobené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D132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6505 10 00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Sieťky na vlasy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6505 90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6505 90 05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plsti z chlpov, alebo z plsti z vlny a chlpov, zhotovené zo šišiakov alebo šišiakových kotúčov položky 6501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6505 90 10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Barety, čapice, čiapky, fezy, turbany a podobné pokrývky hlavy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6505 90 30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Čapice so štítkom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6505 90 80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6506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Ostatné pokrývky hlavy, tiež podšívané alebo zdobené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6506 10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Ochranné pokrývky hlavy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6506 10 10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plastov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6506 10 80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6506 91 00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kaučuku alebo plastov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6506 99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D132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6506 99 10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Z plsti z chlpov, alebo z plsti z vlny a chlpov, zhotovené zo šišiakov alebo šišiakových kotúčov položky 6501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6506 99 90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6507 00 00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Potné vložky, podšívky, povlaky, klobúkové podložky, klobúkové kostry, šilty a podbradné remienky, na pokrývky hlavy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KAPITOLA 66 - DÁŽDNIKY, SLNEČNÍKY, VYCHÁDZKOVÉ PALICE, PALICE SO SEDADIELKOM, BIČE, JAZDECKÉ BIČÍKY A ICH ČASTI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6601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Dáždniky a slnečníky (vrátane vychádzkových palíc s dáždnikom, záhradných slnečníkov a dáždnikov a podobných výrobkov)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6601 10 00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Záhradné a podobné slnečníky a dáždniky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6601 91 00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So zásuvnou rukoväťou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6601 99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S poťahom z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6601 99 11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6601 99 19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D132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6601 99 90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6602 00 00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Vychádzkové palice, palice so sedadielkom, biče, jazdecké bičíky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6603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Súčasti, ozdoby a príslušenstvo výrobkov položky 6601 alebo 6602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6603 20 00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Dáždnikové a slnečníkové kostry, vrátane namontovaných na paliciach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6603 90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6603 90 10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Rukoväte a gombíky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6603 90 90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KAPITOLA 67 - UPRAVENÉ PERIE A PÁPERIE A PREDMETY VYROBENÉ Z PERIA ALEBO PÁPERIA; UMELÉ KVETINY; PREDMETY Z ĽUDSKÝCH VLASOV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6701 00 00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Kože a ostatné časti vtákov s perím alebo páperím, perie, časti peria, páperie a výrobky z nich (iné ako výrobky položky 0505 a opracované brká a kostrnky pier)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D132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6702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Umelé kvetiny, lístie a ovocie a ich súčasti; výrobky zhotovené z umelých kvetín, lístia alebo ovocia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6702 10 00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plastov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6702 90 00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ostatných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4,7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6703 00 00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Ľudské vlasy, rovnobežne zrovnané, stenčené, odfarbené alebo inak spracované; vlna alebo ostatné chlpy zvierat alebo ostatné textilné materiály, upravené na výrobu parochní alebo podobných výrobkov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6704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Parochne, nepravé fúzy (brady), obočia, mihalnice, príčesky a podobné výrobky z ľudských vlasov alebo chlpov zvierat alebo textilných materiálov; výrobky z vlasov inde nešpecifikované ani nezahrnuté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Zo syntetických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6704 11 00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Celé parochne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6704 19 00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6704 20 00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ľudských vlasov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6704 90 00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ostatných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2,2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D132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XIII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ODDIEL XIII - PREDMETY Z KAMEŇA, SADRY, CEMENTU, AZBESTU, SĽUDY ALEBO PODOBNÝCH MATERIÁLOV; KERAMICKÉ VÝROBKY; SKLO A SKLENENÝ TOVAR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KAPITOLA 68 - PREDMETY Z KAMEŇA, SADRY, CEMENTU, AZBESTU, SĽUDY ALEBO PODOBNÝCH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6801 00 00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Dlažbové kocky, obrubníky a dlažbové dosky, z prírodného kameňa (okrem bridlice)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11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Opracované kamene na výtvarné alebo stavebné účely (okrem bridlice) a výrobky z nich, iné ako tovar položky 6801; kamienky na mozaiky a podobné účely z prírodného kameňa (vrátane bridlice), tiež na podložkách; umelo farbené granuly, odštiepky a prach z prírodného kameňa (vrátane bridlice)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D132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6802 10 00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Dlaždice, kocky a podobné výrobky, tiež pravouhlého (vrátane štvorcového) tvaru, ktorých najväčšiu plochu možno zahrnúť do štvorca so stranou menšou ako 7 cm; umelo farbené granuly, odštiepky a prach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 kamene na výtvarné alebo stavebné účely a predmety z nich, jednoducho obrúsené alebo rozrezané, s plochým alebo rovným povrchom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6802 21 00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Mramor, travertín a alabaster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6802 23 00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Žula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6802 29 00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 kamene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6802 91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Mramor, travertín a alabaster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6802 91 10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Leštený alabaster, zdobený alebo inak opracovaný, nie však vyrezávaný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6802 91 90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6802 92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 vápenaté kamene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D132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6802 92 10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Leštené, zdobené alebo inak opracované, nie však vyrezávané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6802 92 90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6802 93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Žula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6802 93 10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Leštená, zdobená alebo inak opracovaná, nie však vyrezávaná, s netto hmotnosťou 10 kg alebo väčšou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6802 93 90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6802 99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 kamene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6802 99 10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Leštená, zdobená alebo inak opracovaná, nie však vyrezávaná, s netto hmotnosťou 10 kg alebo väčšou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6802 99 90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6803 00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Opracovaná bridlica a výrobky z bridlice alebo aglomerovanej bridlice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6803 00 10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Strešné alebo nástenné bridlice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6803 00 90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11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D132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Mlynské kamene, brúsne kamene, brúsne kotúče a podobné výrobky, bez rámových konštrukcií, používané na brúsenie, ostrenie, leštenie, tvarové opracovanie alebo rezanie, ručné brúsky alebo leštiace kamene a ich časti z prírodných kameňov, z aglomerovaných prírodných alebo umelých brúsiv alebo keramiky, tiež s niektorými časťami z ostatných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6804 10 00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Mlynské kamene a brúsne kamene, používané na mletie, brúsenie alebo rozvlákňovanie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 mlynské kamene, brúsne kamene, brúsne kotúče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6804 21 00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aglomerovaného syntetického alebo prírodného diamantu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6804 22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aglomerovaných brúsiv alebo z keramiky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Z umelých brúsiv so spojivom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Zo syntetických alebo umelých živíc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6804 22 12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Nevystužené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6804 22 18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Nevystužené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D132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6804 22 30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Z keramiky alebo silikátov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6804 22 50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Z ostatných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6804 22 90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6804 23 00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prírodných kameňov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6804 30 00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Kamene na ručné brúsenie, ostrenie alebo leštenie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Prírodný alebo umelý brúsny prášok alebo brúsne zrno, na podložke z textilného materiálu, papiera, lepenky alebo ostatných materiálov, tiež prirezané do tvaru alebo zošité, alebo inak spojené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6805 10 00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Len na podložke z tkanej textílie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6805 20 00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Len na podložke z papiera alebo lepenky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6805 30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Na podložkách z ostatných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6805 30 10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Na podložke z tkanej textílie kombinovanej s papierom alebo lepenkou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6805 30 20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Na podložke z vulkánfíbru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6805 30 80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11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D132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Trosková vlna, horninová vlna a podobné nerastné vlny; bridličnatý vermikulit, expandované hliny, penová troska a podobné expandované nerastné materiály; zmesi a výrobky z nerastných materiálov používané na tepelnú a zvukovú izoláciu alebo zvukovú absorbciu, iné ako výrobky položky 6811 alebo 6812 alebo kapitoly 69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6806 10 00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Trosková vlna, horninová vlna a podobné nerastné vlny (vrátane ich zmesí), voľne ložené, v tvare listov alebo kotúčov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6806 20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Bridličnatý vermikulit, expandované hliny, penová troska a podobné expandované nerastné materiály (vrátane ich zmesí)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6806 20 10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Expandované hliny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6806 20 90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6806 90 00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Výrobky z asfaltu alebo podobných materiálov (napríklad z petrolejového bitúmenu alebo zo smoly čiernouhoľného dechtu)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6807 10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V kotúčoch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D132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6807 10 10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Strešné a nástenné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6807 10 90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6807 90 00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6808 00 00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Dosky, tabule, dlaždice, bloky a podobné výrobky z rastlinných vlákien, slamy, hoblín, drevených triesok, pilín alebo ostatných drevených odpadov aglomerovaných s cementom, sadrou alebo ostatnými minerálnymi spojivami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Výrobky zo sadry alebo zo zmesi na základe sadry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Dosky, tabule, panely, dlaždice a podobné výrobky, nezdobené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6809 11 00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Potiahnuté alebo vystužené len papierom alebo lepenkou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6809 19 00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6809 90 00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Výrobky z cementu, betónu alebo umelého kameňa, tiež vystužené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Krytinová škridla, obkladové dosky, dlaždice, tehly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D132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6810 11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Tvárnice a tehly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6810 11 10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Z ľahkého betónu (so základom z rozdrvenej pemzy, granulovanej trosky atď.)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6810 11 90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6810 19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6810 19 10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Strešné škridly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 obkladačky a dlaždice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6810 19 31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Z betónu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6810 19 39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6810 19 90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6810 91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Prefabrikované konštrukčné dielce na stavby alebo pre stavebné inžinierstvo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6810 91 10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Časti podláh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6810 91 90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6810 99 00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D132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Výrobky z azbestocementu, celulózocementu alebo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6811 40 00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Obsahujúce azbest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Neobsahujúce azbest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6811 81 00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Vlnité dosky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6811 82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 dosky, tabule, dlaždice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6811 82 10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Dosky na zastrešenie alebo na steny, nepresahujúce rozmer 40 × 60 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6811 82 90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6811 83 00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Rúry, rúrky a potrubné armatúry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6811 89 00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11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Spracované azbestové vlákna; zmesi na základe azbestu alebo azbestu a uhličitanu horečnatého; výrobky z týchto zmesí alebo z azbestu (napríklad nite, tkaniny, odevy, pokrývky hlavy, obuv, tesniace vložky), tiež vystužené, iné ako tovar položky 6811 alebo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D132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6812 80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 krokydolitu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6812 80 10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Spracované vlákna; zmesi na základe azbestu alebo azbestu a uhličitanu horečnatého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6812 80 90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6812 91 00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Odevy, odevné doplnky, obuv a pokrývky hlavy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6812 92 00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Papier, lepenka a plsť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6812 93 00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Lisovaný tesniaci materiál z azbestových vlákien, v tabuliach alebo kotúčoch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3.7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6812 99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6812 99 10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Spracované azbestové vlákna; zmesi na základe azbestu alebo azbestu a uhličitanu horečnatého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6812 99 90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3.7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D132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Trecí materiál a výrobky z neho (napríklad tabule, zvitky, pásy, segmenty, kotúče, podložky, vložky), bez montáže, na brzdové obloženia, obloženia spojok alebo podobné použitie, vyrobené na základe azbestu, ostatných minerálnych látok alebo celulózy, tiež v kombinácii s textíliami alebo ostatnými materiálmi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6813 20 00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Obsahujúce azbest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Neobsahujúce azbest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6813 81 00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Brzdové obloženia a podložky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6813 89 00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2,7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Spracovaná sľuda a výrobky zo sľudy, vrátane aglomerovanej alebo rekonštituovanej sľudy, tiež na podložke z papiera, lepenky alebo ostatných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6814 10 00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Dosky, tabule a pásy z aglomerovanej alebo rekonštituovanej sľudy, tiež na podložke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6814 90 00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D132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6815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Výrobky z kameňa alebo ostatných minerálnych látok (vrátane uhlíkových vlákien, predmetov z uhlíkových vlákien a predmetov z rašeliny), inde nešpecifikované ani nezahrnuté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6815 10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Iné ako elektrické výrobky z grafitu alebo ostatného uhlíka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6815 10 10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Uhlíkové vlákna a výrobky z nich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6815 10 90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6815 20 00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Výrobky z rašeliny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6815 91 00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Obsahujúce magnezit, dolomit alebo chromit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6815 99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6815 99 10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Zo žiaruvzdorných materiálov, chemicky viazaných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6815 99 90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872DDB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KAPITOLA 69 - KERAMICKÉ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I. TOVAR Z KREMIČITÝCH INFUZÓRIOVÝCH HLINIEK ALEBO PODOBNÝCH KREMIČITÝCH HLINIEK A ŽIARUVZDORNÝ TOVAR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872DD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6901 00 00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Tehly, kvádre, dlaždice, obkladačky a ostatný keramický tovar z kremičitých infuzóriových hliniek (napríklad kremeliny, tripolitu alebo diatomitu) alebo podobných kremičitých hliniek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Žiaruvzdorné tehly, kvádre, dlaždice, obkladačky a podobné žiaruvzdorné keramické stavebniny, iné ako výrobky z kremičitých infuzóriových hliniek alebo podobných kremičitých hliniek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6902 10 00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Obsahujúce, v hmotnosti viac ako 50 %, prvky Mg, Ca alebo Cr, jednotlivo alebo spolu, vyjadrené ako MgO, CaO alebo Cr</w:t>
            </w:r>
            <w:r w:rsidRPr="00EE1AD7" w:rsidR="00395884">
              <w:rPr>
                <w:rFonts w:ascii="Times New Roman" w:hAnsi="Times New Roman"/>
                <w:sz w:val="20"/>
                <w:vertAlign w:val="subscript"/>
                <w:lang w:eastAsia="en-GB"/>
              </w:rPr>
              <w:t>2</w:t>
            </w:r>
            <w:r w:rsidRPr="00EE1AD7">
              <w:rPr>
                <w:rFonts w:ascii="Times New Roman" w:hAnsi="Times New Roman"/>
                <w:noProof/>
                <w:sz w:val="20"/>
              </w:rPr>
              <w:t>O</w:t>
            </w:r>
            <w:r w:rsidRPr="00EE1AD7" w:rsidR="00395884">
              <w:rPr>
                <w:rFonts w:ascii="Times New Roman" w:hAnsi="Times New Roman"/>
                <w:sz w:val="20"/>
                <w:vertAlign w:val="subscript"/>
                <w:lang w:eastAsia="en-GB"/>
              </w:rPr>
              <w:t>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6902 20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Obsahujúce viac ako 50 % hmotnosti oxidu hlinitého (</w:t>
            </w:r>
            <w:r w:rsidRPr="00EE1AD7" w:rsidR="00EF0CF2">
              <w:rPr>
                <w:rFonts w:ascii="Times New Roman" w:hAnsi="Times New Roman"/>
                <w:sz w:val="20"/>
                <w:lang w:eastAsia="en-GB"/>
              </w:rPr>
              <w:t>Al</w:t>
            </w:r>
            <w:r w:rsidRPr="00EE1AD7" w:rsidR="00EF0CF2">
              <w:rPr>
                <w:rFonts w:ascii="Times New Roman" w:hAnsi="Times New Roman"/>
                <w:sz w:val="20"/>
                <w:vertAlign w:val="subscript"/>
                <w:lang w:eastAsia="en-GB"/>
              </w:rPr>
              <w:t>2</w:t>
            </w:r>
            <w:r w:rsidRPr="00EE1AD7" w:rsidR="00EF0CF2">
              <w:rPr>
                <w:rFonts w:ascii="Times New Roman" w:hAnsi="Times New Roman"/>
                <w:sz w:val="20"/>
                <w:lang w:eastAsia="en-GB"/>
              </w:rPr>
              <w:t>O</w:t>
            </w:r>
            <w:r w:rsidRPr="00EE1AD7" w:rsidR="00EF0CF2">
              <w:rPr>
                <w:rFonts w:ascii="Times New Roman" w:hAnsi="Times New Roman"/>
                <w:sz w:val="20"/>
                <w:vertAlign w:val="subscript"/>
                <w:lang w:eastAsia="en-GB"/>
              </w:rPr>
              <w:t>3</w:t>
            </w:r>
            <w:r w:rsidRPr="00EE1AD7">
              <w:rPr>
                <w:rFonts w:ascii="Times New Roman" w:hAnsi="Times New Roman"/>
                <w:noProof/>
                <w:sz w:val="20"/>
              </w:rPr>
              <w:t>), oxidu kremičitého (</w:t>
            </w:r>
            <w:r w:rsidRPr="00EE1AD7" w:rsidR="00EF0CF2">
              <w:rPr>
                <w:rFonts w:ascii="Times New Roman" w:hAnsi="Times New Roman"/>
                <w:sz w:val="16"/>
                <w:szCs w:val="16"/>
                <w:lang w:eastAsia="en-GB"/>
              </w:rPr>
              <w:t>c</w:t>
            </w:r>
            <w:r w:rsidRPr="00EE1AD7">
              <w:rPr>
                <w:rFonts w:ascii="Times New Roman" w:hAnsi="Times New Roman"/>
                <w:noProof/>
                <w:sz w:val="20"/>
              </w:rPr>
              <w:t>) alebo zmesi, alebo zlúčeniny týchto produktov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6902 20 10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Obsahujúce 93 % alebo viac hmotnosti oxidu kremičitého (</w:t>
            </w:r>
            <w:r w:rsidRPr="00EE1AD7" w:rsidR="00EF0CF2">
              <w:rPr>
                <w:rFonts w:ascii="Times New Roman" w:hAnsi="Times New Roman"/>
                <w:sz w:val="20"/>
                <w:lang w:eastAsia="en-GB"/>
              </w:rPr>
              <w:t>SiO</w:t>
            </w:r>
            <w:r w:rsidRPr="00EE1AD7" w:rsidR="00EF0CF2">
              <w:rPr>
                <w:rFonts w:ascii="Times New Roman" w:hAnsi="Times New Roman"/>
                <w:sz w:val="20"/>
                <w:vertAlign w:val="subscript"/>
                <w:lang w:eastAsia="en-GB"/>
              </w:rPr>
              <w:t>2</w:t>
            </w:r>
            <w:r w:rsidRPr="00EE1AD7">
              <w:rPr>
                <w:rFonts w:ascii="Times New Roman" w:hAnsi="Times New Roman"/>
                <w:noProof/>
                <w:sz w:val="20"/>
              </w:rPr>
              <w:t>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6902 20 91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Obsahujúce viac ako 7 % hmotnosti oxidu hlinitého (</w:t>
            </w:r>
            <w:r w:rsidRPr="00EE1AD7" w:rsidR="00EF0CF2">
              <w:rPr>
                <w:rFonts w:ascii="Times New Roman" w:hAnsi="Times New Roman"/>
                <w:sz w:val="20"/>
                <w:lang w:eastAsia="en-GB"/>
              </w:rPr>
              <w:t>Al</w:t>
            </w:r>
            <w:r w:rsidRPr="00EE1AD7" w:rsidR="00EF0CF2">
              <w:rPr>
                <w:rFonts w:ascii="Times New Roman" w:hAnsi="Times New Roman"/>
                <w:sz w:val="20"/>
                <w:vertAlign w:val="subscript"/>
                <w:lang w:eastAsia="en-GB"/>
              </w:rPr>
              <w:t>2</w:t>
            </w:r>
            <w:r w:rsidRPr="00EE1AD7" w:rsidR="00EF0CF2">
              <w:rPr>
                <w:rFonts w:ascii="Times New Roman" w:hAnsi="Times New Roman"/>
                <w:sz w:val="20"/>
                <w:lang w:eastAsia="en-GB"/>
              </w:rPr>
              <w:t>O</w:t>
            </w:r>
            <w:r w:rsidRPr="00EE1AD7" w:rsidR="00EF0CF2">
              <w:rPr>
                <w:rFonts w:ascii="Times New Roman" w:hAnsi="Times New Roman"/>
                <w:sz w:val="20"/>
                <w:vertAlign w:val="subscript"/>
                <w:lang w:eastAsia="en-GB"/>
              </w:rPr>
              <w:t>3</w:t>
            </w:r>
            <w:r w:rsidRPr="00EE1AD7">
              <w:rPr>
                <w:rFonts w:ascii="Times New Roman" w:hAnsi="Times New Roman"/>
                <w:noProof/>
                <w:sz w:val="20"/>
              </w:rPr>
              <w:t>), ale mene</w:t>
            </w:r>
            <w:r w:rsidRPr="00EE1AD7" w:rsidR="00872DDB">
              <w:rPr>
                <w:rFonts w:ascii="Times New Roman" w:hAnsi="Times New Roman"/>
                <w:noProof/>
                <w:sz w:val="20"/>
              </w:rPr>
              <w:t xml:space="preserve"> </w:t>
            </w:r>
            <w:r w:rsidRPr="00EE1AD7">
              <w:rPr>
                <w:rFonts w:ascii="Times New Roman" w:hAnsi="Times New Roman"/>
                <w:noProof/>
                <w:sz w:val="20"/>
              </w:rPr>
              <w:t>j ako 45 %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D132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6902 20 99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6902 90 00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Ostatný žiaruvzdorný keramický tovar (retorty, taviace tégliky, mufle, dýzy, zátky, podpery, skúšobné tégliky, rúry, rúrky, púzdra a tyče), iný ako z kremičitých fosílnych múčok alebo z podobných kremičitých hliniek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6903 10 00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Obsahujúce viac ako 50 % hmotnosti grafitu alebo ostatného uhlíka, alebo zmesi týchto produktov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6903 20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Obsahujúce viac ako 50 % hmotnosti oxidu hlinitého (</w:t>
            </w:r>
            <w:r w:rsidRPr="00EE1AD7" w:rsidR="00EF0CF2">
              <w:rPr>
                <w:rFonts w:ascii="Times New Roman" w:hAnsi="Times New Roman"/>
                <w:sz w:val="20"/>
                <w:lang w:eastAsia="en-GB"/>
              </w:rPr>
              <w:t>Al</w:t>
            </w:r>
            <w:r w:rsidRPr="00EE1AD7" w:rsidR="00EF0CF2">
              <w:rPr>
                <w:rFonts w:ascii="Times New Roman" w:hAnsi="Times New Roman"/>
                <w:sz w:val="20"/>
                <w:vertAlign w:val="subscript"/>
                <w:lang w:eastAsia="en-GB"/>
              </w:rPr>
              <w:t>2</w:t>
            </w:r>
            <w:r w:rsidRPr="00EE1AD7" w:rsidR="00EF0CF2">
              <w:rPr>
                <w:rFonts w:ascii="Times New Roman" w:hAnsi="Times New Roman"/>
                <w:sz w:val="20"/>
                <w:lang w:eastAsia="en-GB"/>
              </w:rPr>
              <w:t>O</w:t>
            </w:r>
            <w:r w:rsidRPr="00EE1AD7" w:rsidR="00EF0CF2">
              <w:rPr>
                <w:rFonts w:ascii="Times New Roman" w:hAnsi="Times New Roman"/>
                <w:sz w:val="20"/>
                <w:vertAlign w:val="subscript"/>
                <w:lang w:eastAsia="en-GB"/>
              </w:rPr>
              <w:t>3</w:t>
            </w:r>
            <w:r w:rsidRPr="00EE1AD7">
              <w:rPr>
                <w:rFonts w:ascii="Times New Roman" w:hAnsi="Times New Roman"/>
                <w:noProof/>
                <w:sz w:val="20"/>
              </w:rPr>
              <w:t>) alebo zmesi, alebo zlúčeniny oxidu hlinitého a oxidu kremičitého (</w:t>
            </w:r>
            <w:r w:rsidRPr="00EE1AD7" w:rsidR="00EF0CF2">
              <w:rPr>
                <w:rFonts w:ascii="Times New Roman" w:hAnsi="Times New Roman"/>
                <w:sz w:val="20"/>
                <w:lang w:eastAsia="en-GB"/>
              </w:rPr>
              <w:t>SiO</w:t>
            </w:r>
            <w:r w:rsidRPr="00EE1AD7" w:rsidR="00EF0CF2">
              <w:rPr>
                <w:rFonts w:ascii="Times New Roman" w:hAnsi="Times New Roman"/>
                <w:sz w:val="20"/>
                <w:vertAlign w:val="subscript"/>
                <w:lang w:eastAsia="en-GB"/>
              </w:rPr>
              <w:t>2</w:t>
            </w:r>
            <w:r w:rsidRPr="00EE1AD7">
              <w:rPr>
                <w:rFonts w:ascii="Times New Roman" w:hAnsi="Times New Roman"/>
                <w:noProof/>
                <w:sz w:val="20"/>
              </w:rPr>
              <w:t>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6903 20 10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Obsahujúce menej ako 45 % hmotnosti oxidu hlinitého (</w:t>
            </w:r>
            <w:r w:rsidRPr="00EE1AD7" w:rsidR="00EF0CF2">
              <w:rPr>
                <w:rFonts w:ascii="Times New Roman" w:hAnsi="Times New Roman"/>
                <w:sz w:val="20"/>
                <w:lang w:eastAsia="en-GB"/>
              </w:rPr>
              <w:t>Al</w:t>
            </w:r>
            <w:r w:rsidRPr="00EE1AD7" w:rsidR="00EF0CF2">
              <w:rPr>
                <w:rFonts w:ascii="Times New Roman" w:hAnsi="Times New Roman"/>
                <w:sz w:val="20"/>
                <w:vertAlign w:val="subscript"/>
                <w:lang w:eastAsia="en-GB"/>
              </w:rPr>
              <w:t>2</w:t>
            </w:r>
            <w:r w:rsidRPr="00EE1AD7" w:rsidR="00EF0CF2">
              <w:rPr>
                <w:rFonts w:ascii="Times New Roman" w:hAnsi="Times New Roman"/>
                <w:sz w:val="20"/>
                <w:lang w:eastAsia="en-GB"/>
              </w:rPr>
              <w:t>O</w:t>
            </w:r>
            <w:r w:rsidRPr="00EE1AD7" w:rsidR="00EF0CF2">
              <w:rPr>
                <w:rFonts w:ascii="Times New Roman" w:hAnsi="Times New Roman"/>
                <w:sz w:val="20"/>
                <w:vertAlign w:val="subscript"/>
                <w:lang w:eastAsia="en-GB"/>
              </w:rPr>
              <w:t>3</w:t>
            </w:r>
            <w:r w:rsidRPr="00EE1AD7">
              <w:rPr>
                <w:rFonts w:ascii="Times New Roman" w:hAnsi="Times New Roman"/>
                <w:noProof/>
                <w:sz w:val="20"/>
              </w:rPr>
              <w:t>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6903 20 90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Obsahujúce 45 % alebo viac hmotnosti oxidu hlinitého (</w:t>
            </w:r>
            <w:r w:rsidRPr="00EE1AD7" w:rsidR="00EF0CF2">
              <w:rPr>
                <w:rFonts w:ascii="Times New Roman" w:hAnsi="Times New Roman"/>
                <w:sz w:val="20"/>
                <w:lang w:eastAsia="en-GB"/>
              </w:rPr>
              <w:t>Al</w:t>
            </w:r>
            <w:r w:rsidRPr="00EE1AD7" w:rsidR="00EF0CF2">
              <w:rPr>
                <w:rFonts w:ascii="Times New Roman" w:hAnsi="Times New Roman"/>
                <w:sz w:val="20"/>
                <w:vertAlign w:val="subscript"/>
                <w:lang w:eastAsia="en-GB"/>
              </w:rPr>
              <w:t>2</w:t>
            </w:r>
            <w:r w:rsidRPr="00EE1AD7" w:rsidR="00EF0CF2">
              <w:rPr>
                <w:rFonts w:ascii="Times New Roman" w:hAnsi="Times New Roman"/>
                <w:sz w:val="20"/>
                <w:lang w:eastAsia="en-GB"/>
              </w:rPr>
              <w:t>O</w:t>
            </w:r>
            <w:r w:rsidRPr="00EE1AD7" w:rsidR="00EF0CF2">
              <w:rPr>
                <w:rFonts w:ascii="Times New Roman" w:hAnsi="Times New Roman"/>
                <w:sz w:val="20"/>
                <w:vertAlign w:val="subscript"/>
                <w:lang w:eastAsia="en-GB"/>
              </w:rPr>
              <w:t>3</w:t>
            </w:r>
            <w:r w:rsidRPr="00EE1AD7">
              <w:rPr>
                <w:rFonts w:ascii="Times New Roman" w:hAnsi="Times New Roman"/>
                <w:noProof/>
                <w:sz w:val="20"/>
              </w:rPr>
              <w:t>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6903 90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D132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6903 90 10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Obsahujúce viac ako 25 % hmotnosti, ale nie viac ako 50 % hmotnosti grafitu alebo ostatného uhlíka alebo zmesi týchto produktov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6903 90 90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II OSTATNÉ KERAMICKÉ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Keramické tehly, dlážkové kvádre, nosné tvarovky alebo výplňové vložky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6904 10 00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Tehly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6904 90 00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6905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Krytinové škridly, rúrkové komínové nadstavce, komínové výmurovky, architektonické ozdoby a ostatná stavebná keramika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6905 10 00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Strešné škridly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6905 90 00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6906 00 00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Keramické rúry a rúrky, žliabky, odkvapové rúry, spojky rúr a ostatné príslušenstvo k nim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D132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6907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Neglazúrované keramické dlaždice a dlažbové kocky, obkladové dosky alebo obkladačky; neglazúrovaná keramická mozaika a podobné výrobky, tiež na podložke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6907 10 00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Obkladačky, dlaždice, kocky a podobné výrobky, tiež pravouhlé, ktorých najväčšiu plochu možno zahrnúť do štvorca, ktorého strana je menšia ako 7 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6907 90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6907 90 10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Dvojité obkladačky typu „Spaltplatten“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6907 90 91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Kameninový tovar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6907 90 93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Hlinený tovar alebo jemný hrnčiarsky tovar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6907 90 99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6908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Glazúrované keramické dlaždice a dlažbové kocky, obkladové dosky alebo obkladačky; glazúrované keramické kamienky na mozaiku a podobné výrobky, tiež na vhodnom podklade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D132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6908 10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Obkladačky, dlaždice, kocky a podobné výrobky, tiež pravouhlé, ktorých najväčšiu plochu možno zahrnúť do štvorca, ktorého strana je menšia ako 7 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6908 10 10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Obyčajný keramický tovar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6908 10 90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6908 90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Obyčajný keramický tovar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6908 90 11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Dvojité obkladačky typu „Spaltplatten“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 s maximálnou hrúbkou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6908 90 21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Nepresahujúce 15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6908 90 29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Presahujúce 15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6908 90 31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Dvojité obkladačky typu „Spaltplatten“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6908 90 51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S lícovou plochou nie väčšou ako 90 cm</w:t>
            </w:r>
            <w:r w:rsidRPr="00EE1AD7">
              <w:rPr>
                <w:rFonts w:ascii="Times New Roman" w:hAnsi="Times New Roman"/>
                <w:noProof/>
                <w:sz w:val="20"/>
                <w:vertAlign w:val="superscript"/>
              </w:rPr>
              <w:t>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D132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6908 90 91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Kameninový tovar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6908 90 93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Hlinený tovar alebo jemný hrnčiarsky tovar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6908 90 99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Keramické výrobky pre laboratóriá, na chemické alebo ostatné technické účely; keramické žľaby, kade a podobné nádrže druhov používaných v poľnohospodárstve; keramické hrnce, džbány a podobné výrobky druhov používaných na dopravu alebo balenie tovaru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Keramické výrobky pre laboratóriá, na chemické alebo technické účely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6909 11 00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porcelánu alebo čínskeho porcelánu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6909 12 00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Výrobky s tvrdosťou 9 alebo viac Mohsovej stupnice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6909 19 00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6909 90 00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D132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Keramické výlevky, umývadlá, bidety, podstavce pod umývadlá, kúpacie vane, záchodové misy, splachovacie nádrže, záchodové mušle a podobné sanitárne príslušenstvo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6910 10 00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porcelánu alebo čínskeho porcelánu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6910 90 00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Keramický kuchynský a stolový riad, ostatné predmety do domácnosti a toaletné predmety, z porcelánu alebo čínskeho porcelánu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6911 10 00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Stolový a kuchynský riad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6911 90 00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6912 00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Kuchynský a stolový riad, ostatné predmety do domácnosti a toaletné predmety, iné ako z porcelánu alebo čínskeho porcelánu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6912 00 10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Obyčajný keramický tovar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6912 00 30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Kameninový tovar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6912 00 50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Hlinený tovar alebo jemný hrnčiarsky tovar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6912 00 90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A0608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Sošky a ostatné ozdobné keramické predmety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6913 10 00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porcelánu alebo čínskeho porcelánu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6913 90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6913 90 10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Obyčajný keramický tovar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6913 90 91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Kameninový tovar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6913 90 93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Hlinený tovar alebo jemný hrnčiarsky tovar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6913 90 99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Ostatné keramické predmety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6914 10 00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porcelánu alebo čínskeho porcelánu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6914 90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6914 90 10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Obyčajný keramický tovar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6914 90 90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KAPITOLA 70 - SKLO A SKLENENÝ TOVAR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Sklené črepy a ostatný odpad, úlomky zo skla; masívne sklo v kusoch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A0608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7001 00 10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Sklené črepy a ostatný odpad a úlomky zo skla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Masívne sklo v kusoch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7001 00 91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Optické sklo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7001 00 99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Sklo v gulôčkach (okrem mikroguľôčok položky 7018), tyčiach alebo rúrach, nespracované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7002 10 00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Guľôčky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7002 20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Tyče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7002 20 10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optického skla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7002 20 90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Rúry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7002 31 00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taveného kremeňa alebo ostatného kremenného skla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7002 32 00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ostatného skla s lineárnym koeficientom teplotnej rozťažnosti nepresahujúcim 5 × 10–6 na Kelvin v rozmedzí teplôt od 0 °C do 300 °C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7002 39 00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A0608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Liate sklo a valcované sklo v tabuliach alebo profiloch, tiež s absorbentom, s reflexnou alebo nereflexnou vrstvou, inak však nespracované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Ploché sklo bez drôtenej vložky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7003 12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Farbené v hmote, zakalené, vrstvené alebo s absorbentom, reflexnou alebo nereflexnou vrstvou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7003 12 10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–- Z optického skla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7003 12 91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S nereflexnou vrstvou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7003 12 99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3,8 MIN 0,6 €/100 kg/br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7003 19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7003 19 10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optického skla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7003 19 90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3,8 MIN 0,6 €/100 kg/br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7003 20 00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Ploché sklo s drôtenou vložkou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3,8 MIN 0,4 €/100 kg/br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7003 30 00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Profily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A0608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Ťahané sklo a fúkané sklo, v tabuliach, tiež s absorbentom, reflexnou alebo nereflexnou vrstvou, inak však nespracované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7004 20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Sklo farbené v hmote, zakalené, vrstvené alebo s absorbentom, reflexnou alebo nereflexnou vrstvou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7004 20 10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Optické sklo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7004 20 91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S nereflexnou vrstvou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7004 20 99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4,4 MIN 0,4 €/100 kg/br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7004 90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 sklo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7004 90 10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Optické sklo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7004 90 70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Tabuľové sklo záhradnícke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4,4 MIN 0,4 €/100 kg/br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 s hrúbkou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7004 90 92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Nepresahujúce 2,5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4,4 MIN 0,4 €/100 kg/br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7004 90 98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Presahujúce 2,5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4,4 MIN 0,4 €/100 kg/br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A0608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Plavené sklo a sklo na povrchu brúsené alebo leštené, v tabuliach, tiež s absorbentom, reflexnou alebo nereflexnou vrstvou, inak nespracované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7005 10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Sklo bez drôtenej vložky, s absorbentom, reflexnou alebo nereflexnou vrstvou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7005 10 05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S nereflexnou vrstvou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 s hrúbkou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7005 10 25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Nepresahujúce 3,5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7005 10 30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Presahujúcim 3,5 mm, ale nepresahujúcim 4,5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7005 10 80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Presahujúce 4,5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 sklo bez drôtenej vložky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7005 21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Sklo farbené v hmote, zakalené, vrstvené alebo len na povrchu brúsené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7005 21 25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S hrúbkou nepresahujúcou 3,5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7005 21 30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S hrúbkou presahujúcou 3,5 mm, ale nepresahujúcou 4,5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7005 21 80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S hrúbkou presahujúcou 4,5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A0608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7005 29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7005 29 25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S hrúbkou nepresahujúcou 3,5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7005 29 35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S hrúbkou presahujúcou 3,5 mm, ale nepresahujúcou 4,5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7005 29 80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S hrúbkou presahujúcou 4,5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7005 30 00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Sklo s drôtenou vložkou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7006 00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Sklo položky 7003, 7004 alebo 7005, ohýbané, s opracovanými hranami, ryté, vŕtané, smaltované alebo inak opracované, ale nezarámované ani nevybavené ostatnými materiálmi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7006 00 10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Optické sklo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7006 00 90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Bezpečnostné sklo zložené z tvrdeného alebo vrstveného skla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Tvrdené bezpečnostné sklo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7007 11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V rozmeroch a tvaroch vhodných na zabudovanie do dopravných prostriedkov, lietadiel, kozmických lodí alebo plavidiel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A0608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7007 11 10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V rozmeroch a tvaroch vhodných na zabudovanie do motorových vozidiel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7007 11 90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7007 19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7007 19 10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Smaltované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7007 19 20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Farbené v hmote, zakalené, vrstvené alebo s absorbentom alebo reflexnou vrstvou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7007 19 80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Vrstvené bezpečnostné sklo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7007 21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V rozmeroch a tvaroch vhodných na zabudovanie do dopravných prostriedkov, lietadiel, kozmických lodí alebo plavidiel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7007 21 20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V rozmeroch a tvaroch vhodných na zabudovanie do motorových vozidiel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7007 21 80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7007 29 00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A0608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7008 00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Izolačné jednotky z niekoľkých sklenených tabúľ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7008 00 20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Farbené v hmote, zakalené, vrstvené alebo s absorbentom alebo reflexnou vrstvou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7008 00 81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Skladajúce sa z dvoch sklenených tabúľ vzduchotesne utesnených okolo hrán a oddelených vrstvou vzduchu, ostatných skiel alebo vákua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7008 00 89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Sklenené zrkadlá, tiež zarámované, vrátane spätných zrkadielok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7009 10 00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Spätné zrkadielka na motorové vozidlá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7009 91 00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Nezarámované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7009 92 00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Zarámované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A0608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Demižóny, sklenené fľaše, banky, ampulky a ostatné obaly zo skla druhov používaných na dopravu alebo na balenie tovaru; sklenené poháre na zaváraniny; zátky, viečka a ostatné uzávery zo skla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7010 10 00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Ampulky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7010 20 00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Zátky, viečka a ostatné uzávery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7010 90 10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Poháre na zaváranie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7010 90 21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Vyrobené z rúrkového skla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Ostatné, s nominálnym objemom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7010 90 31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---- 2,5 l alebo viac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Menším ako 2,5 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Na nápoje a potraviny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Fľaše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------- Z nefarebného skla, s nominálnym objemom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7010 90 41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-------- 1 l alebo viac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A0608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7010 90 43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-------- Väčším ako 0,33 l, ale menším ako 1 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7010 90 45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-------- 0,15 l alebo väčším, ale nie väčším ako 0,33 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7010 90 47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-------- Menším ako 0,15 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------- Z nefarebného skla, s nominálnym objemom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7010 90 51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-------- 1 l alebo viac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7010 90 53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-------- Väčším ako 0,33 l, ale menším ako 1 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7010 90 55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-------- 0,15 l alebo väčším, ale nie väčším ako 0,33 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7010 90 57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-------- Menším ako 0,15 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-------- Ostatné, s nominálnym objemom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7010 90 61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-------- 0,25 l alebo viac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7010 90 67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------- Menším ako 0,25 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Na farmaceutické výrobky, s nominálnym objemom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7010 90 71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 Presahujúce 0,055 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7010 90 79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 Nepresahujúce 0,055 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Na ostatné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A0608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7010 90 91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 Z nefarebného skla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7010 90 99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------ Z farebného skla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Sklené obaly (vrátane baniek a trubíc) otvorené a ich časti a súčasti zo skla, bez vnútorného vybavenia, na žiarovky, obrazovky alebo podobné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7011 10 00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Na elektrické osvetlenie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7011 20 00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Na obrazovky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7011 90 00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Sklenený tovar druhov používaných ako stolové sklo, sklo do domácnosti, kuchynské sklo, toaletné sklo, kancelárske sklo, sklo na výzdobu miestností alebo na podobné účely (iné ako sklo položky7010 alebo 7018)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7013 10 00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Zo sklokeramiky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Kalíškové nápojové sklo, iné ako zo sklokeramiky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7013 22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olovnatého krištáľu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7013 22 10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Ručne naberané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7013 22 90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Mechanicky naberané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A0608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7013 28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7013 28 10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Ručne naberané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7013 28 90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Mechanicky naberané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 nápojové sklo, iné ako zo sklokeramiky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7013 33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olovnatého krištáľu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Ručne naberané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7013 33 11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Brúsené alebo inak zdobené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7013 33 19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Mechanicky naberané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7013 33 91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Brúsené alebo inak zdobené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7013 33 99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7013 37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7013 37 10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Tvrdené sklo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Ručne naberané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4E5D2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7013 37 51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Brúsené alebo inak zdobené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7013 37 59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Mechanicky naberané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7013 37 91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Brúsené alebo inak zdobené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7013 37 99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Sklenený tovar druhov používaných ako stolové sklo (iné ako nápojové sklo) alebo ako kuchynské sklo, iné ako zo sklokeramiky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7013 41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olovnatého krištáľu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7013 41 10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Ručne naberané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7013 41 90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Mechanicky naberané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7013 42 00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Zo skla s lineárnym koeficientom rozťažnosti nepresahujúcim 5 × 10–6 na Kelvin v rozmedzí teplôt od 0 °C do 300 °C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7013 49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7013 49 10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Tvrdené sklo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4E5D2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7013 49 91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Ručne naberané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7013 49 99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Mechanicky naberané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Ostatný sklenený tovar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7013 91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olovnatého krištáľu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7013 91 10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Ručne naberané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7013 91 90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Mechanicky naberané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7013 99 00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7014 00 00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Signálne sklo a optické prvky zo skla (iné ako výrobky položky 7015), opticky neopracované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Hodinové alebo hodinkové sklá a podobné sklá, sklá korekčné alebo nekorekčné, vypuklé, ohýbané, duté alebo podobné, opticky neopracované; duté sklenené gule a ich segmenty, na výrobu uvedených skiel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7015 10 00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Okuliarové sklá korekčné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4E5D2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7015 90 00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13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Sklenené dlaždice, dosky, tehly, kocky a ostatné výrobky z lisovaného alebo tvarovaného skla, tiež s drôtenou vložkou, druhov používaných na stavebné alebo konštrukčné účely; sklenené kocky a ostatné drobné sklenené výrobky, tiež na podložke, používané na mozaikové obklady alebo podobné dekoratívne účely; sklenené vitráže a podobne; penové sklo v blokoch, tabuliach, doskách, škrupinách alebo podobných tvaroch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7016 10 00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Sklenené kocky a podobné drobné sklenené výrobky, tiež na podložke, používané na mozaikové obklady alebo podobné dekoratívne účely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7016 90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7016 90 10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Sklenené vitráže a podobne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7016 90 80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 MIN 1,2 €/100 kg/br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Laboratórny, hygienický alebo farmaceutický sklenený tovar, tiež so stupnicami alebo kalibrovaný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4E5D2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7017 10 00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taveného kremeňa alebo ostatného kremenného skla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7017 20 00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ostatného skla s lineárnym koeficientom teplotnej rozťažnosti nepresahujúcim 5 × 10–6 na Kelvin v rozmedzí teplôt od 0 °C do 300 °C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7017 90 00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11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Sklenené perly, imitácie perál, drahokamov alebo polodrahokamov a podobný drobný sklenený tovar a výrobky z neho, iné ako bižutéria; sklenené oči iné ako protézy; sklenené figúrky a ostatné ozdobné predmety tvarované na kahane, iné ako bižutéria; sklenené mikroguľôčky s priemerom nepresahujúcim 1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7018 10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Sklenené perly, imitácie perál, drahokamov alebo polodrahokamov a podobný drobný sklenený tovar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Sklenené perly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7018 10 11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Brúsené a mechanicky leštené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7018 10 19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4E5D2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7018 10 30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Imitácie perál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Imitácie drahokamov alebo polodrahokamov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7018 10 51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Brúsené a mechanicky leštené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7018 10 59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7018 10 90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7018 20 00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Sklenené mikroguľôčky, s priemerom nepresahujúcim 1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7018 90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7018 90 10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Sklenené oči; drobný sklenený tovar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7018 90 90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Sklenené vlákna (vrátane sklenenej vlny) a výrobky z nich (napr. priadza, tkaniny)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Sklenená lunta, pramence, priadza a sklenená striž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7019 11 00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Sklenená striž, s dĺžkou nie väčšou ako 50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7019 12 00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Pramence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7019 19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4E5D2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7019 19 10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Z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7019 19 90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Zo strižných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Tenké (závojové) platne, rúno, rohože, matrace, dosky a podobné netkané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7019 31 00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Rohože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7019 32 00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Tenké (závojové) platne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7019 39 00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7019 40 00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Tkaniny z pramencov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7019 51 00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So šírkou nepresahujúcou 30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7019 52 00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So šírkou presahujúcou 30 cm, s plátnovou väzbou, s hmotnosťou menšou ako 250 g/m</w:t>
            </w:r>
            <w:r w:rsidRPr="00EE1AD7">
              <w:rPr>
                <w:rFonts w:ascii="Times New Roman" w:hAnsi="Times New Roman"/>
                <w:noProof/>
                <w:sz w:val="20"/>
              </w:rPr>
              <w:t>²/m</w:t>
            </w:r>
            <w:r w:rsidRPr="001C6680" w:rsidR="002F2850">
              <w:rPr>
                <w:rFonts w:ascii="Times New Roman" w:hAnsi="Times New Roman"/>
                <w:noProof/>
                <w:sz w:val="20"/>
                <w:vertAlign w:val="superscript"/>
                <w:lang w:val="en-US" w:eastAsia="es-CO"/>
              </w:rPr>
              <w:t>2</w:t>
            </w:r>
            <w:r w:rsidRPr="00EE1AD7">
              <w:rPr>
                <w:rFonts w:ascii="Times New Roman" w:hAnsi="Times New Roman"/>
                <w:noProof/>
                <w:sz w:val="20"/>
              </w:rPr>
              <w:t>, z vlákien s dĺžkovou hmotnosťou jedného vlákna nie väčšou ako 136 texov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7019 59 00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7019 90 10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Iné ako textilné vlákna voľne ložené alebo vo vločkách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7019 90 30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Podušky a púzdra na izoláciu rúrok a trubíc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4E5D2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7019 90 91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Z textilných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7019 90 99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Ostatné predmety zo skla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7020 00 05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Kremenné reaktorové rúrky a držiaky konštruované na vloženie do difúznych alebo oxidačných pecí na výrobu polovodičových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Sklenené vnútra do termosiek, alebo ostatné sklenené vákuové vložky do izolačných nádob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7020 00 07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Nedokončené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7020 00 08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Dokončené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7020 00 10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taveného kremeňa alebo ostatného kremenného skla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7020 00 30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Zo skla s lineárnym koeficientom rozťažnosti nepresahujúcim 5 × 10–6 na Kelvin v rozmedzí teplôt od 0 °C do 300 °C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433BB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7020 00 80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XIV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ODDIEL XIV - PRÍRODNÉ ALEBO UMELO PESTOVANÉ PERLY, DRAHOKAMY ALEBO POLODRAHOKAMY, DRAHÉ KOVY, KOVY PLÁTOVANÉ DRAHÝMI KOVMI A PREDMETY Z NICH; BIŽUTÉRIA; MINCE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KAPITOLA 71 - ODDIEL XIV - PRÍRODNÉ ALEBO UMELO PESTOVANÉ PERLY, DRAHOKAMY ALEBO POLODRAHOKAMY, DRAHÉ KOVY, KOVY PLÁTOVANÉ DRAHÝMI KOVMI A PREDMETY Z NICH; BIŽUTÉRIA; MINCE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I. PRÍRODNÉ ALEBO UMELO PESTOVANÉ PERLY A DRAHOKAMY A POLODRAHOKAMY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Perly, prírodné alebo umelo pestované, tiež opracované alebo triedené, ale nenavlečené, nemontované alebo nezasadené; perly, prírodné alebo umelo pestované dočasne navlečené na niť na uľahčenie dopravy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433BB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7101 10 00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Prírodné perly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Umelo pestované perly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7101 21 00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Neopracované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7101 22 00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Spracované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Diamanty, tiež opracované, ale nemontované ani nezasadené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7102 10 00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Netriedený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Priemyselné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7102 21 00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Neopracované alebo jednoducho rezané, štiepané alebo nahrubo brúsené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7102 29 00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Iné ako priemyselné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7102 31 00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Neopracované alebo jednoducho rezané, štiepané alebo nahrubo brúsené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7102 39 00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Drahokamy (iné ako diamanty) a polodrahokamy, tiež opracované alebo triedené, ale nenavlečené, nemontované alebo nezasadené; netriedené drahokamy (iné ako diamanty) a polodrahokamy, dočasne navlečené na niť na uľahčenie dopravy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433BB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7103 10 00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Neopracované alebo jednoducho rezané alebo hrubo tvarované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Inak opracované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7103 91 00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Rubíny, zafíry a smaragdy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7103 99 00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Umelé alebo rekonštituované drahokamy alebo polodrahokamy, tiež opracované alebo triedené, ale nenavlečené, nemontované alebo nezasadené; netriedené umelé a rekonštituované drahokamy alebo polodrahokamy, dočasne navlečené na niť na uľahčenie dopravy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7104 10 00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Piezoelektrický kremeň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7104 20 00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Ostatné, neopracované alebo jednoducho rezané alebo hrubo tvarované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7104 90 00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7105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Drvina a prach z pravých alebo umelých drahokamov alebo polodrahokamov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7105 10 00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diamantov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7105 90 00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433BB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II. DRAHÉ KOVY A KOVY PLÁTOVANÉ DRAHÝMI KOVMI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Striebro (vrátane striebra platinovaného zlatom alebo platinou), surové alebo vo forme polotovaru, alebo vo forme prachu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7106 10 00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Prach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7106 91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Surové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7106 91 10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S rýdzosťou nie menšou ako 999 dielov na 1 000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7106 91 90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S rýdzosťou menšou ako 999 dielov na 1 000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7106 92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Polotovary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7106 92 20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S rýdzosťou nie menšou ako 750 dielov na 1 000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7106 92 80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S rýdzosťou menšou ako 750 dielov na 1 000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7107 00 00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Základné kovy plátované striebrom, ale nespracované viac ako na polotovar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7108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Zlato (vrátane zlata plátovaného platinou), surové alebo vo forme polotovarov, alebo vo forme prachu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433BB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Iné ako na monetárne účely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7108 11 00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Prach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7108 12 00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 surové formy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7108 13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 polotovary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7108 13 10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Tyče, prúty, drôty a profily; dosky; plechy a pásy s hrúbkou presahujúcou 0,15 mm, bez podložky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7108 13 80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7108 20 00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Na monetárne účely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7109 00 00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Základné kovy alebo striebro plátované zlatom, ale nespracované viac ako na polotovar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Platina, surová alebo vo forme polotovarov, alebo vo forme prachu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Platina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7110 11 00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Surová alebo vo forme prachu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7110 19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433BB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7110 19 10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Tyče, prúty, drôty a profily; dosky; plechy a pásy s hrúbkou presahujúcou 0,15 mm, bez podložky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7110 19 80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Paládium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7110 21 00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Surová alebo vo forme prachu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7110 29 00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Ródium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7110 31 00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Surová alebo vo forme prachu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7110 39 00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Irídium, osmium a ruténium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7110 41 00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Surová alebo vo forme prachu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7110 49 00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7111 00 00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Základné kovy, striebro alebo zlato plátované platinou, ale nespracované viac ako na polotovar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433BB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Odpad a zvyšky drahých kovov alebo kovov plátovaných drahými kovmi; ostatný odpad a zvyšky obsahujúce drahé kovy alebo zlúčeniny drahých kovov, druhov používaných hlavne na rekuperáciu drahých kovov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7112 30 00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Popol obsahujúci drahé kovy alebo zlúčeniny drahých kovov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7112 91 00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Zo zlata, vrátane kovov plátovaných zlatom, okrem odpadov obsahujúcich ostatné drahé kovy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7112 92 00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platiny, vrátane kovov plátovaných platinou, okrem odpadov obsahujúcich ostatné drahé kovy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7112 99 00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872DDB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III. ŠPERKY, ZLATNÍCKY A STRIEBORNÍCKY TOVAR A OSTATNÉ PREDMETY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872DDB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Klenotnícke predmety a ich časti, z drahých kovov alebo kovov plátovaných drahými kovmi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drahých kovov, tiež plátovaných alebo pokovovaných drahými kovmi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7113 11 00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Zo striebra, tiež plátovaného alebo inak pokovovaného ostatnými drahými kovmi . . 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7113 19 00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drahých kovov, tiež plátovaných alebo pokovovaných drahými kovmi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7113 20 00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Zo základných kovov plátovaných drahými kovmi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Zlatnícky a striebornícky tovar a ich časti, z drahých kovov alebo z kovov plátovaných drahými kovmi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drahých kovov, tiež plátovaných alebo pokovovaných drahými kovmi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7114 11 00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Zo striebra, tiež plátovaného alebo inak pokovovaného ostatnými drahými kovmi . . 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433BB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7114 19 00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ostatných drahých kovov, tiež plátovaných alebo pokovovaných drahými kovmi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7114 20 00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Zo základných kovov plátovaných drahými kovmi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7115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Ostatné predmety z drahých kovov alebo z kovov plátovaných drahými kovmi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7115 10 00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Katalyzátory vo forme drôteného sita alebo mriežky, z platiny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7115 90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7115 90 10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drahých kovov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7115 90 90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 kovov plátovaných drahými kovmi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7116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Predmety z prírodných alebo umelo pestovaných perál, drahokamov alebo polodrahokamov (prírodných, umelých alebo rekonštituovaných)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7116 10 00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prírodných alebo pestovaných perál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7116 20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 drahokamov alebo polodrahokamov (prírodných, umelých alebo rekonštituovaných)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433BB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Vyrobené celkom z prírodných drahokamov alebo polodrahokamov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7116 20 11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Náhrdelníky, náramky a ostatné výrobky z prírodných drahokamov alebo polodrahokamov, jednoducho navlečené, bez uzáveru alebo podobného príslušenstva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7116 20 19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7116 20 90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2,5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Bižutéria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Zo základných kovov, tiež plátovaných drahými kovmi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7117 11 00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Manžetové a ozdobné gombíky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7117 19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7117 19 10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S časťou zo skla.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S časťou zo skla.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7117 19 91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 Pozlátené, postriebrené alebo platinované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7117 19 99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7117 90 00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FA697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 xml:space="preserve"> Mince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7118 10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Mince (iné ako zlaté mince), ktoré nie sú zákonnými platidlami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7118 10 10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Zo striebra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7118 10 90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64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7118 90 00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B50CC0" w:rsidRPr="00EE1AD7" w:rsidP="00D840F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EE1AD7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</w:tbl>
    <w:p w:rsidR="00B50CC0" w:rsidRPr="00EE1AD7" w:rsidP="00EE1AD7">
      <w:pPr>
        <w:bidi w:val="0"/>
        <w:spacing w:before="60" w:after="60" w:line="240" w:lineRule="auto"/>
        <w:rPr>
          <w:rFonts w:ascii="Times New Roman" w:hAnsi="Times New Roman"/>
          <w:noProof/>
        </w:rPr>
      </w:pPr>
    </w:p>
    <w:sectPr w:rsidSect="00D840FA">
      <w:headerReference w:type="even" r:id="rId6"/>
      <w:headerReference w:type="default" r:id="rId7"/>
      <w:footerReference w:type="default" r:id="rId8"/>
      <w:headerReference w:type="first" r:id="rId9"/>
      <w:footerReference w:type="first" r:id="rId10"/>
      <w:pgSz w:w="16839" w:h="11907" w:orient="landscape" w:code="9"/>
      <w:pgMar w:top="1134" w:right="1134" w:bottom="1134" w:left="1134" w:header="1134" w:footer="1134" w:gutter="0"/>
      <w:lnNumType w:distance="0"/>
      <w:pgNumType w:start="1149"/>
      <w:cols w:space="708"/>
      <w:noEndnote w:val="0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00000000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ourier">
    <w:panose1 w:val="02070409020205020404"/>
    <w:charset w:val="00"/>
    <w:family w:val="modern"/>
    <w:pitch w:val="fixed"/>
    <w:sig w:usb0="00000000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0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0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0" w:usb1="00000000" w:usb2="00000000" w:usb3="00000000" w:csb0="00000001" w:csb1="00000000"/>
  </w:font>
  <w:font w:name="System">
    <w:panose1 w:val="00000000000000000000"/>
    <w:charset w:val="00"/>
    <w:family w:val="swiss"/>
    <w:pitch w:val="variable"/>
    <w:sig w:usb0="00000000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00000" w:usb3="00000000" w:csb0="80000000" w:csb1="00000000"/>
  </w:font>
  <w:font w:name="MS Mincho">
    <w:altName w:val="Arial Unicode MS"/>
    <w:panose1 w:val="02020609040205080304"/>
    <w:charset w:val="80"/>
    <w:family w:val="roman"/>
    <w:pitch w:val="fixed"/>
    <w:sig w:usb0="00000000" w:usb1="00000000" w:usb2="00000000" w:usb3="00000000" w:csb0="00020000" w:csb1="00000000"/>
  </w:font>
  <w:font w:name="Batang">
    <w:altName w:val="Arial Unicode MS"/>
    <w:panose1 w:val="02030600000101010101"/>
    <w:charset w:val="81"/>
    <w:family w:val="auto"/>
    <w:pitch w:val="fixed"/>
    <w:sig w:usb0="00000000" w:usb1="00000000" w:usb2="00000000" w:usb3="00000000" w:csb0="00080000" w:csb1="00000000"/>
  </w:font>
  <w:font w:name="SimSun">
    <w:altName w:val="Arial Unicode MS"/>
    <w:panose1 w:val="02010600030101010101"/>
    <w:charset w:val="86"/>
    <w:family w:val="auto"/>
    <w:pitch w:val="variable"/>
    <w:sig w:usb0="00000000" w:usb1="00000000" w:usb2="00000000" w:usb3="00000000" w:csb0="00040000" w:csb1="00000000"/>
  </w:font>
  <w:font w:name="PMingLiU">
    <w:altName w:val="ˇPs?Ocu?e"/>
    <w:panose1 w:val="02010601000101010101"/>
    <w:charset w:val="88"/>
    <w:family w:val="auto"/>
    <w:pitch w:val="variable"/>
    <w:sig w:usb0="00000000" w:usb1="00000000" w:usb2="00000000" w:usb3="00000000" w:csb0="00100000" w:csb1="00000000"/>
  </w:font>
  <w:font w:name="MS Gothic">
    <w:altName w:val="?l?r SVbN"/>
    <w:panose1 w:val="020B0609070205080204"/>
    <w:charset w:val="80"/>
    <w:family w:val="modern"/>
    <w:pitch w:val="fixed"/>
    <w:sig w:usb0="00000000" w:usb1="00000000" w:usb2="00000000" w:usb3="00000000" w:csb0="00020000" w:csb1="00000000"/>
  </w:font>
  <w:font w:name="Dotum">
    <w:altName w:val="Ąě˘¬??"/>
    <w:panose1 w:val="020B0600000101010101"/>
    <w:charset w:val="81"/>
    <w:family w:val="modern"/>
    <w:pitch w:val="fixed"/>
    <w:sig w:usb0="00000000" w:usb1="00000000" w:usb2="00000000" w:usb3="00000000" w:csb0="00080000" w:csb1="00000000"/>
  </w:font>
  <w:font w:name="SimHei">
    <w:altName w:val="?¨˛¨§?"/>
    <w:panose1 w:val="02010600030101010101"/>
    <w:charset w:val="86"/>
    <w:family w:val="modern"/>
    <w:pitch w:val="fixed"/>
    <w:sig w:usb0="00000000" w:usb1="00000000" w:usb2="00000000" w:usb3="00000000" w:csb0="00040000" w:csb1="00000000"/>
  </w:font>
  <w:font w:name="MingLiU">
    <w:altName w:val="?Ocu?e"/>
    <w:panose1 w:val="02010609000101010101"/>
    <w:charset w:val="88"/>
    <w:family w:val="modern"/>
    <w:pitch w:val="fixed"/>
    <w:sig w:usb0="00000000" w:usb1="00000000" w:usb2="00000000" w:usb3="00000000" w:csb0="00100000" w:csb1="00000000"/>
  </w:font>
  <w:font w:name="Mincho">
    <w:altName w:val="??fc"/>
    <w:panose1 w:val="02020609040305080305"/>
    <w:charset w:val="80"/>
    <w:family w:val="roman"/>
    <w:pitch w:val="fixed"/>
    <w:sig w:usb0="00000000" w:usb1="00000000" w:usb2="00000000" w:usb3="00000000" w:csb0="00020000" w:csb1="00000000"/>
  </w:font>
  <w:font w:name="Gulim">
    <w:altName w:val="ˇľ?˘¬˘­"/>
    <w:panose1 w:val="020B0600000101010101"/>
    <w:charset w:val="81"/>
    <w:family w:val="roman"/>
    <w:pitch w:val="fixed"/>
    <w:sig w:usb0="00000000" w:usb1="00000000" w:usb2="00000000" w:usb3="00000000" w:csb0="00080000" w:csb1="00000000"/>
  </w:font>
  <w:font w:name="Century">
    <w:panose1 w:val="02040604050505020304"/>
    <w:charset w:val="EE"/>
    <w:family w:val="roman"/>
    <w:pitch w:val="variable"/>
    <w:sig w:usb0="00000000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00000000" w:usb1="00000000" w:usb2="00000000" w:usb3="00000000" w:csb0="00010000" w:csb1="00000000"/>
  </w:font>
  <w:font w:name="Cordia New">
    <w:panose1 w:val="020B0304020202020204"/>
    <w:charset w:val="DE"/>
    <w:family w:val="roman"/>
    <w:pitch w:val="variable"/>
    <w:sig w:usb0="00000000" w:usb1="00000000" w:usb2="00000000" w:usb3="00000000" w:csb0="00010000" w:csb1="00000000"/>
  </w:font>
  <w:font w:name="Mangal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Latha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ylfaen">
    <w:panose1 w:val="010A0502050306030303"/>
    <w:charset w:val="EE"/>
    <w:family w:val="roman"/>
    <w:pitch w:val="variable"/>
    <w:sig w:usb0="00000000" w:usb1="00000000" w:usb2="00000000" w:usb3="00000000" w:csb0="0000009F" w:csb1="00000000"/>
  </w:font>
  <w:font w:name="Vrinda">
    <w:panose1 w:val="01010600010101010101"/>
    <w:charset w:val="00"/>
    <w:family w:val="auto"/>
    <w:pitch w:val="variable"/>
    <w:sig w:usb0="00000000" w:usb1="00000000" w:usb2="00000000" w:usb3="00000000" w:csb0="00000001" w:csb1="00000000"/>
  </w:font>
  <w:font w:name="Raav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hrut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endnya">
    <w:panose1 w:val="00000400000000000000"/>
    <w:charset w:val="01"/>
    <w:family w:val="roman"/>
    <w:pitch w:val="variable"/>
    <w:sig w:usb0="00000000" w:usb1="00000000" w:usb2="00000000" w:usb3="00000000" w:csb0="00000000" w:csb1="00000000"/>
  </w:font>
  <w:font w:name="Gautam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Tunga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Estrangelo Edessa">
    <w:panose1 w:val="020B0604020202020204"/>
    <w:charset w:val="00"/>
    <w:family w:val="script"/>
    <w:pitch w:val="variable"/>
    <w:sig w:usb0="00000000" w:usb1="00000000" w:usb2="00000000" w:usb3="00000000" w:csb0="00000001" w:csb1="00000000"/>
  </w:font>
  <w:font w:name="Kartika">
    <w:panose1 w:val="02020503030404060203"/>
    <w:charset w:val="00"/>
    <w:family w:val="roman"/>
    <w:pitch w:val="variable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Tahoma">
    <w:panose1 w:val="020B0604030504040204"/>
    <w:charset w:val="EE"/>
    <w:family w:val="swiss"/>
    <w:pitch w:val="variable"/>
    <w:sig w:usb0="00000000" w:usb1="00000000" w:usb2="00000000" w:usb3="00000000" w:csb0="000101FF" w:csb1="00000000"/>
  </w:font>
  <w:font w:name="Arial Narrow">
    <w:panose1 w:val="020B0506020202030204"/>
    <w:charset w:val="EE"/>
    <w:family w:val="swiss"/>
    <w:pitch w:val="variable"/>
    <w:sig w:usb0="00000000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00000000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EUAlbertina-Regular-Identity-H">
    <w:altName w:val="Arial Unicode MS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EUAlbertina">
    <w:altName w:val="Times New Roman"/>
    <w:panose1 w:val="00000000000000000000"/>
    <w:charset w:val="EE"/>
    <w:family w:val="roman"/>
    <w:pitch w:val="default"/>
    <w:sig w:usb0="00000000" w:usb1="00000000" w:usb2="00000000" w:usb3="00000000" w:csb0="00000003" w:csb1="00000000"/>
  </w:font>
  <w:font w:name="¹ÙÅÁ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algun Gothic">
    <w:altName w:val="Arial Unicode MS"/>
    <w:panose1 w:val="020B0503020000020004"/>
    <w:charset w:val="81"/>
    <w:family w:val="swiss"/>
    <w:pitch w:val="variable"/>
    <w:sig w:usb0="00000000" w:usb1="00000000" w:usb2="00000000" w:usb3="00000000" w:csb0="00080001" w:csb1="00000000"/>
  </w:font>
  <w:font w:name="BatangChe">
    <w:altName w:val="Arial Unicode MS"/>
    <w:panose1 w:val="02030609000101010101"/>
    <w:charset w:val="81"/>
    <w:family w:val="modern"/>
    <w:pitch w:val="fixed"/>
    <w:sig w:usb0="00000000" w:usb1="00000000" w:usb2="00000000" w:usb3="00000000" w:csb0="0008009F" w:csb1="00000000"/>
  </w:font>
  <w:font w:name="Bookman">
    <w:altName w:val="Bookman Old Style"/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Times">
    <w:panose1 w:val="00000000000000000000"/>
    <w:charset w:val="EE"/>
    <w:family w:val="roman"/>
    <w:pitch w:val="variable"/>
    <w:sig w:usb0="00000000" w:usb1="00000000" w:usb2="00000000" w:usb3="00000000" w:csb0="000001FF" w:csb1="00000000"/>
  </w:font>
  <w:font w:name="Book Antiqua">
    <w:panose1 w:val="02040602050305030304"/>
    <w:charset w:val="EE"/>
    <w:family w:val="roman"/>
    <w:pitch w:val="variable"/>
    <w:sig w:usb0="00000000" w:usb1="00000000" w:usb2="00000000" w:usb3="00000000" w:csb0="0000009F" w:csb1="00000000"/>
  </w:font>
  <w:font w:name="CG Times"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Marlett">
    <w:panose1 w:val="00000000000000000000"/>
    <w:charset w:val="02"/>
    <w:family w:val="auto"/>
    <w:pitch w:val="variable"/>
    <w:sig w:usb0="00000000" w:usb1="00000000" w:usb2="00000000" w:usb3="00000000" w:csb0="80000000" w:csb1="00000000"/>
  </w:font>
  <w:font w:name="Lucida Console">
    <w:panose1 w:val="020B0609040504020204"/>
    <w:charset w:val="EE"/>
    <w:family w:val="modern"/>
    <w:pitch w:val="fixed"/>
    <w:sig w:usb0="00000000" w:usb1="00000000" w:usb2="00000000" w:usb3="00000000" w:csb0="0000001F" w:csb1="00000000"/>
  </w:font>
  <w:font w:name="Lucida Sans Unicode">
    <w:panose1 w:val="020B0602030504020204"/>
    <w:charset w:val="EE"/>
    <w:family w:val="swiss"/>
    <w:pitch w:val="variable"/>
    <w:sig w:usb0="00000000" w:usb1="00000000" w:usb2="00000000" w:usb3="00000000" w:csb0="0000003F" w:csb1="00000000"/>
  </w:font>
  <w:font w:name="Verdana">
    <w:panose1 w:val="020B0604030504040204"/>
    <w:charset w:val="EE"/>
    <w:family w:val="swiss"/>
    <w:pitch w:val="variable"/>
    <w:sig w:usb0="00000000" w:usb1="00000000" w:usb2="00000000" w:usb3="00000000" w:csb0="0000019F" w:csb1="00000000"/>
  </w:font>
  <w:font w:name="Arial Black">
    <w:panose1 w:val="020B0A04020102020204"/>
    <w:charset w:val="EE"/>
    <w:family w:val="swiss"/>
    <w:pitch w:val="variable"/>
    <w:sig w:usb0="00000000" w:usb1="00000000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000" w:usb1="00000000" w:usb2="00000000" w:usb3="00000000" w:csb0="0000009F" w:csb1="00000000"/>
  </w:font>
  <w:font w:name="Impact">
    <w:panose1 w:val="020B0806030902050204"/>
    <w:charset w:val="EE"/>
    <w:family w:val="swiss"/>
    <w:pitch w:val="variable"/>
    <w:sig w:usb0="00000000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000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000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00000000" w:usb1="00000000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000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00000000" w:usb2="00000000" w:usb3="00000000" w:csb0="80000000" w:csb1="00000000"/>
  </w:font>
  <w:font w:name="MV Bol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00000000" w:usb1="00000000" w:usb2="00000000" w:usb3="00000000" w:csb0="000101FF" w:csb1="00000000"/>
  </w:font>
  <w:font w:name="@Arial Unicode MS"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Bookman Old Style">
    <w:panose1 w:val="02050604050505020204"/>
    <w:charset w:val="EE"/>
    <w:family w:val="roman"/>
    <w:pitch w:val="variable"/>
    <w:sig w:usb0="00000000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000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000" w:usb1="00000000" w:usb2="00000000" w:usb3="00000000" w:csb0="0000009F" w:csb1="00000000"/>
  </w:font>
  <w:font w:name="MS Outlook">
    <w:panose1 w:val="05010100010000000000"/>
    <w:charset w:val="02"/>
    <w:family w:val="auto"/>
    <w:pitch w:val="variable"/>
    <w:sig w:usb0="00000000" w:usb1="00000000" w:usb2="00000000" w:usb3="00000000" w:csb0="80000000" w:csb1="00000000"/>
  </w:font>
  <w:font w:name="Monotype Corsiva">
    <w:panose1 w:val="03010101010201010101"/>
    <w:charset w:val="EE"/>
    <w:family w:val="script"/>
    <w:pitch w:val="variable"/>
    <w:sig w:usb0="00000000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0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00000000" w:usb2="00000000" w:usb3="00000000" w:csb0="80000000" w:csb1="00000000"/>
  </w:font>
  <w:font w:name="Bookshelf Symbol 7">
    <w:panose1 w:val="05010101010101010101"/>
    <w:charset w:val="02"/>
    <w:family w:val="auto"/>
    <w:pitch w:val="variable"/>
    <w:sig w:usb0="00000000" w:usb1="00000000" w:usb2="00000000" w:usb3="00000000" w:csb0="80000000" w:csb1="00000000"/>
  </w:font>
  <w:font w:name="MS Reference Sans Serif">
    <w:panose1 w:val="020B0604030504040204"/>
    <w:charset w:val="EE"/>
    <w:family w:val="swiss"/>
    <w:pitch w:val="variable"/>
    <w:sig w:usb0="00000000" w:usb1="00000000" w:usb2="00000000" w:usb3="00000000" w:csb0="0000019F" w:csb1="00000000"/>
  </w:font>
  <w:font w:name="MS Reference Specialty">
    <w:panose1 w:val="05000500000000000000"/>
    <w:charset w:val="02"/>
    <w:family w:val="auto"/>
    <w:pitch w:val="variable"/>
    <w:sig w:usb0="00000000" w:usb1="0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00000000" w:usb2="00000000" w:usb3="00000000" w:csb0="80000000" w:csb1="00000000"/>
  </w:font>
  <w:font w:name="Candara">
    <w:panose1 w:val="020E0502030303020204"/>
    <w:charset w:val="EE"/>
    <w:family w:val="swiss"/>
    <w:pitch w:val="variable"/>
    <w:sig w:usb0="00000000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00000000" w:usb1="00000000" w:usb2="00000000" w:usb3="00000000" w:csb0="0000009F" w:csb1="00000000"/>
  </w:font>
  <w:font w:name="Constantia">
    <w:panose1 w:val="02030602050306030303"/>
    <w:charset w:val="EE"/>
    <w:family w:val="roman"/>
    <w:pitch w:val="variable"/>
    <w:sig w:usb0="00000000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00000000" w:usb1="00000000" w:usb2="00000000" w:usb3="00000000" w:csb0="0000009F" w:csb1="00000000"/>
  </w:font>
  <w:font w:name="@Batang">
    <w:panose1 w:val="00000000000000000000"/>
    <w:charset w:val="81"/>
    <w:family w:val="auto"/>
    <w:pitch w:val="fixed"/>
    <w:sig w:usb0="00000000" w:usb1="00000000" w:usb2="00000000" w:usb3="00000000" w:csb0="00080000" w:csb1="00000000"/>
  </w:font>
  <w:font w:name="@Gulim">
    <w:panose1 w:val="00000000000000000000"/>
    <w:charset w:val="81"/>
    <w:family w:val="roman"/>
    <w:pitch w:val="fixed"/>
    <w:sig w:usb0="00000000" w:usb1="00000000" w:usb2="00000000" w:usb3="00000000" w:csb0="00080000" w:csb1="00000000"/>
  </w:font>
  <w:font w:name="@Malgun Gothic">
    <w:panose1 w:val="00000000000000000000"/>
    <w:charset w:val="81"/>
    <w:family w:val="swiss"/>
    <w:pitch w:val="variable"/>
    <w:sig w:usb0="00000000" w:usb1="00000000" w:usb2="00000000" w:usb3="00000000" w:csb0="00080001" w:csb1="00000000"/>
  </w:font>
  <w:font w:name="@BatangChe">
    <w:panose1 w:val="00000000000000000000"/>
    <w:charset w:val="81"/>
    <w:family w:val="modern"/>
    <w:pitch w:val="fixed"/>
    <w:sig w:usb0="00000000" w:usb1="00000000" w:usb2="00000000" w:usb3="00000000" w:csb0="0008009F" w:csb1="00000000"/>
  </w:font>
  <w:font w:name="@Dotum">
    <w:panose1 w:val="00000000000000000000"/>
    <w:charset w:val="81"/>
    <w:family w:val="modern"/>
    <w:pitch w:val="fixed"/>
    <w:sig w:usb0="00000000" w:usb1="00000000" w:usb2="00000000" w:usb3="00000000" w:csb0="00080000" w:csb1="00000000"/>
  </w:font>
  <w:font w:name="@MS Mincho">
    <w:panose1 w:val="00000000000000000000"/>
    <w:charset w:val="80"/>
    <w:family w:val="roman"/>
    <w:pitch w:val="fixed"/>
    <w:sig w:usb0="00000000" w:usb1="00000000" w:usb2="00000000" w:usb3="00000000" w:csb0="00020000" w:csb1="00000000"/>
  </w:font>
  <w:font w:name="Times New (W1)">
    <w:altName w:val="Times New Roman"/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TimesNewRoman">
    <w:altName w:val="Times New Roman"/>
    <w:panose1 w:val="00000000000000000000"/>
    <w:charset w:val="CC"/>
    <w:family w:val="roman"/>
    <w:pitch w:val="default"/>
    <w:sig w:usb0="00000000" w:usb1="00000000" w:usb2="00000000" w:usb3="00000000" w:csb0="00000005" w:csb1="00000000"/>
  </w:font>
  <w:font w:name="Times-Roman">
    <w:altName w:val="Times New Roman"/>
    <w:panose1 w:val="00000000000000000000"/>
    <w:charset w:val="4D"/>
    <w:family w:val="roman"/>
    <w:pitch w:val="default"/>
    <w:sig w:usb0="00000000" w:usb1="00000000" w:usb2="00000000" w:usb3="00000000" w:csb0="00000000" w:csb1="00000000"/>
  </w:font>
  <w:font w:name="Microsoft Sans Serif (Vietnames">
    <w:panose1 w:val="00000000000000000000"/>
    <w:charset w:val="A3"/>
    <w:family w:val="swiss"/>
    <w:pitch w:val="variable"/>
    <w:sig w:usb0="00000000" w:usb1="00000000" w:usb2="00000000" w:usb3="00000000" w:csb0="00000100" w:csb1="00000000"/>
  </w:font>
  <w:font w:name="MS Reference Sans Serif (Vietna">
    <w:panose1 w:val="00000000000000000000"/>
    <w:charset w:val="A3"/>
    <w:family w:val="swiss"/>
    <w:pitch w:val="variable"/>
    <w:sig w:usb0="00000000" w:usb1="00000000" w:usb2="00000000" w:usb3="00000000" w:csb0="00000100" w:csb1="00000000"/>
  </w:font>
  <w:font w:name="MAC C Times">
    <w:altName w:val="Courier New"/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@SimSun">
    <w:panose1 w:val="00000000000000000000"/>
    <w:charset w:val="86"/>
    <w:family w:val="auto"/>
    <w:pitch w:val="variable"/>
    <w:sig w:usb0="00000000" w:usb1="0000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DDB">
    <w:pPr>
      <w:pStyle w:val="Footer"/>
      <w:pBdr>
        <w:bottom w:val="single" w:sz="4" w:space="1" w:color="auto"/>
      </w:pBdr>
      <w:bidi w:val="0"/>
      <w:spacing w:after="60"/>
      <w:rPr>
        <w:rFonts w:ascii="Times New Roman" w:hAnsi="Times New Roman"/>
      </w:rPr>
    </w:pPr>
  </w:p>
  <w:p w:rsidR="00872DDB">
    <w:pPr>
      <w:pStyle w:val="Footer"/>
      <w:bidi w:val="0"/>
      <w:rPr>
        <w:rFonts w:ascii="Times New Roman" w:hAnsi="Times New Roman"/>
      </w:rPr>
    </w:pPr>
    <w:bookmarkStart w:id="12" w:name="CoteFooter"/>
    <w:bookmarkEnd w:id="12"/>
    <w:r>
      <w:rPr>
        <w:rFonts w:ascii="Times New Roman" w:hAnsi="Times New Roman"/>
      </w:rPr>
      <w:t>14764/11 ADD 10</w:t>
      <w:tab/>
    </w:r>
    <w:bookmarkStart w:id="13" w:name="SuplCote"/>
    <w:bookmarkEnd w:id="13"/>
    <w:r>
      <w:rPr>
        <w:rFonts w:ascii="Times New Roman" w:hAnsi="Times New Roman"/>
      </w:rPr>
      <w:tab/>
    </w:r>
    <w:bookmarkStart w:id="14" w:name="Init"/>
    <w:bookmarkEnd w:id="14"/>
    <w:r>
      <w:rPr>
        <w:rFonts w:ascii="Times New Roman" w:hAnsi="Times New Roman"/>
      </w:rPr>
      <w:t>AK/su</w:t>
      <w:tab/>
    </w:r>
  </w:p>
  <w:p w:rsidR="00872DDB">
    <w:pPr>
      <w:pStyle w:val="Footer"/>
      <w:tabs>
        <w:tab w:val="clear" w:pos="7371"/>
      </w:tabs>
      <w:bidi w:val="0"/>
      <w:spacing w:line="280" w:lineRule="exact"/>
      <w:rPr>
        <w:rFonts w:ascii="Times New Roman" w:hAnsi="Times New Roman"/>
      </w:rPr>
    </w:pPr>
    <w:r>
      <w:rPr>
        <w:rFonts w:ascii="Times New Roman" w:hAnsi="Times New Roman"/>
      </w:rPr>
      <w:tab/>
    </w:r>
    <w:bookmarkStart w:id="15" w:name="DG"/>
    <w:bookmarkEnd w:id="15"/>
    <w:r>
      <w:rPr>
        <w:rFonts w:ascii="Times New Roman" w:hAnsi="Times New Roman"/>
      </w:rPr>
      <w:t xml:space="preserve">DG </w:t>
    </w:r>
    <w:r w:rsidR="00C53098">
      <w:rPr>
        <w:rFonts w:ascii="Times New Roman" w:hAnsi="Times New Roman"/>
      </w:rPr>
      <w:t>C</w:t>
    </w:r>
    <w:r>
      <w:rPr>
        <w:rFonts w:ascii="Times New Roman" w:hAnsi="Times New Roman"/>
      </w:rPr>
      <w:tab/>
    </w:r>
    <w:bookmarkStart w:id="16" w:name="FooterCoteSec"/>
    <w:r>
      <w:rPr>
        <w:rFonts w:ascii="Times New Roman" w:hAnsi="Times New Roman"/>
        <w:b/>
        <w:position w:val="-4"/>
        <w:sz w:val="36"/>
      </w:rPr>
      <w:t xml:space="preserve"> </w:t>
    </w:r>
    <w:bookmarkEnd w:id="16"/>
    <w:r>
      <w:rPr>
        <w:rFonts w:ascii="Times New Roman" w:hAnsi="Times New Roman"/>
        <w:b/>
        <w:position w:val="-4"/>
        <w:sz w:val="36"/>
      </w:rPr>
      <w:t> </w:t>
    </w:r>
    <w:bookmarkStart w:id="17" w:name="Langue"/>
    <w:r>
      <w:rPr>
        <w:rFonts w:ascii="Times New Roman" w:hAnsi="Times New Roman"/>
        <w:b/>
        <w:position w:val="-4"/>
        <w:sz w:val="36"/>
      </w:rPr>
      <w:t>SK</w:t>
    </w:r>
    <w:bookmarkEnd w:id="17"/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DDB" w:rsidP="00D840FA">
    <w:pPr>
      <w:pStyle w:val="Footer"/>
      <w:bidi w:val="0"/>
      <w:rPr>
        <w:rFonts w:ascii="Times New Roman" w:hAnsi="Times New Roman"/>
      </w:rPr>
    </w:pPr>
  </w:p>
  <w:p w:rsidR="00872DDB" w:rsidP="00D840FA">
    <w:pPr>
      <w:pStyle w:val="Footer"/>
      <w:bidi w:val="0"/>
      <w:jc w:val="center"/>
      <w:rPr>
        <w:rFonts w:ascii="Times New Roman" w:hAnsi="Times New Roman"/>
      </w:rPr>
    </w:pPr>
    <w:r>
      <w:rPr>
        <w:rFonts w:ascii="Times New Roman" w:hAnsi="Times New Roman"/>
      </w:rPr>
      <w:t xml:space="preserve">EU/CO/PE/Príloha I/sk </w:t>
    </w: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 PAGE </w:instrText>
    </w:r>
    <w:r>
      <w:rPr>
        <w:rStyle w:val="PageNumber"/>
        <w:rFonts w:ascii="Times New Roman" w:hAnsi="Times New Roman"/>
      </w:rPr>
      <w:fldChar w:fldCharType="separate"/>
    </w:r>
    <w:r w:rsidR="00F12156">
      <w:rPr>
        <w:rStyle w:val="PageNumber"/>
        <w:rFonts w:ascii="Times New Roman" w:hAnsi="Times New Roman"/>
        <w:noProof/>
      </w:rPr>
      <w:t>1149</w:t>
    </w:r>
    <w:r>
      <w:rPr>
        <w:rStyle w:val="PageNumber"/>
        <w:rFonts w:ascii="Times New Roman" w:hAnsi="Times New Roman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DDB" w:rsidRPr="00F12819" w:rsidP="00B50CC0">
    <w:pPr>
      <w:pStyle w:val="FooterLandscape"/>
      <w:bidi w:val="0"/>
      <w:rPr>
        <w:rFonts w:ascii="Times New Roman" w:hAnsi="Times New Roman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DDB">
    <w:pPr>
      <w:bidi w:val="0"/>
      <w:rPr>
        <w:rFonts w:ascii="Times New Roman" w:hAnsi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DDB">
    <w:pPr>
      <w:bidi w:val="0"/>
      <w:rPr>
        <w:rFonts w:ascii="Times New Roman" w:hAnsi="Times New Roman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DDB" w:rsidRPr="00F12819" w:rsidP="00B50CC0">
    <w:pPr>
      <w:pStyle w:val="HeaderLandscape"/>
      <w:bidi w:val="0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F4273"/>
    <w:multiLevelType w:val="singleLevel"/>
    <w:tmpl w:val="6276CDDE"/>
    <w:lvl w:ilvl="0">
      <w:start w:val="1"/>
      <w:numFmt w:val="upperRoman"/>
      <w:pStyle w:val="Par-dash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">
    <w:nsid w:val="22CA659A"/>
    <w:multiLevelType w:val="singleLevel"/>
    <w:tmpl w:val="7B9C897A"/>
    <w:lvl w:ilvl="0">
      <w:start w:val="1"/>
      <w:numFmt w:val="bullet"/>
      <w:pStyle w:val="EntLogo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</w:abstractNum>
  <w:abstractNum w:abstractNumId="2">
    <w:nsid w:val="22D918D1"/>
    <w:multiLevelType w:val="multilevel"/>
    <w:tmpl w:val="DE2606C8"/>
    <w:lvl w:ilvl="0">
      <w:start w:val="1"/>
      <w:numFmt w:val="decimal"/>
      <w:pStyle w:val="Heading1"/>
      <w:lvlText w:val="%1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4">
      <w:start w:val="1"/>
      <w:numFmt w:val="none"/>
      <w:lvlJc w:val="left"/>
      <w:pPr>
        <w:tabs>
          <w:tab w:val="num" w:pos="360"/>
        </w:tabs>
        <w:ind w:left="0" w:firstLine="0"/>
      </w:pPr>
      <w:rPr>
        <w:rFonts w:cs="Times New Roman"/>
        <w:rtl w:val="0"/>
        <w:cs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</w:abstractNum>
  <w:abstractNum w:abstractNumId="3">
    <w:nsid w:val="2AF76E7A"/>
    <w:multiLevelType w:val="singleLevel"/>
    <w:tmpl w:val="C74C5A32"/>
    <w:name w:val="Bullet 1"/>
    <w:lvl w:ilvl="0">
      <w:start w:val="1"/>
      <w:numFmt w:val="bullet"/>
      <w:pStyle w:val="Bullet1"/>
      <w:lvlText w:val=""/>
      <w:lvlJc w:val="left"/>
      <w:pPr>
        <w:tabs>
          <w:tab w:val="num" w:pos="1417"/>
        </w:tabs>
        <w:ind w:left="1417" w:hanging="567"/>
      </w:pPr>
      <w:rPr>
        <w:rFonts w:ascii="Symbol" w:hAnsi="Symbol" w:hint="default"/>
      </w:rPr>
    </w:lvl>
  </w:abstractNum>
  <w:abstractNum w:abstractNumId="4">
    <w:nsid w:val="2D2D468B"/>
    <w:multiLevelType w:val="singleLevel"/>
    <w:tmpl w:val="A18042A8"/>
    <w:lvl w:ilvl="0">
      <w:start w:val="1"/>
      <w:numFmt w:val="upperLetter"/>
      <w:pStyle w:val="TOC3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5">
    <w:nsid w:val="2DB37182"/>
    <w:multiLevelType w:val="singleLevel"/>
    <w:tmpl w:val="F612DBDC"/>
    <w:lvl w:ilvl="0">
      <w:start w:val="1"/>
      <w:numFmt w:val="lowerRoman"/>
      <w:lvlText w:val="(%1)"/>
      <w:lvlJc w:val="left"/>
      <w:pPr>
        <w:tabs>
          <w:tab w:val="num" w:pos="720"/>
        </w:tabs>
        <w:ind w:left="567" w:hanging="567"/>
      </w:pPr>
      <w:rPr>
        <w:rFonts w:cs="Times New Roman"/>
        <w:rtl w:val="0"/>
        <w:cs w:val="0"/>
      </w:rPr>
    </w:lvl>
  </w:abstractNum>
  <w:abstractNum w:abstractNumId="6">
    <w:nsid w:val="394F5925"/>
    <w:multiLevelType w:val="singleLevel"/>
    <w:tmpl w:val="395C08BE"/>
    <w:lvl w:ilvl="0">
      <w:start w:val="1"/>
      <w:numFmt w:val="decimal"/>
      <w:pStyle w:val="Par-number11"/>
      <w:lvlText w:val="(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7">
    <w:nsid w:val="3A5459E8"/>
    <w:multiLevelType w:val="singleLevel"/>
    <w:tmpl w:val="2188C922"/>
    <w:name w:val="Tiret 1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">
    <w:nsid w:val="3BA736C9"/>
    <w:multiLevelType w:val="singleLevel"/>
    <w:tmpl w:val="F00A6C0C"/>
    <w:name w:val="Tiret 0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9">
    <w:nsid w:val="3C90278F"/>
    <w:multiLevelType w:val="singleLevel"/>
    <w:tmpl w:val="0FE08974"/>
    <w:name w:val="Tiret 3"/>
    <w:lvl w:ilvl="0">
      <w:start w:val="1"/>
      <w:numFmt w:val="bullet"/>
      <w:pStyle w:val="Tiret3"/>
      <w:lvlText w:val="–"/>
      <w:lvlJc w:val="left"/>
      <w:pPr>
        <w:tabs>
          <w:tab w:val="num" w:pos="2551"/>
        </w:tabs>
        <w:ind w:left="2551" w:hanging="567"/>
      </w:pPr>
    </w:lvl>
  </w:abstractNum>
  <w:abstractNum w:abstractNumId="10">
    <w:nsid w:val="3DD66C9D"/>
    <w:multiLevelType w:val="singleLevel"/>
    <w:tmpl w:val="E5905DC2"/>
    <w:lvl w:ilvl="0">
      <w:start w:val="1"/>
      <w:numFmt w:val="lowerLetter"/>
      <w:lvlText w:val="(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1">
    <w:nsid w:val="3FC80B1B"/>
    <w:multiLevelType w:val="singleLevel"/>
    <w:tmpl w:val="C11CD6E2"/>
    <w:lvl w:ilvl="0">
      <w:start w:val="1"/>
      <w:numFmt w:val="decimal"/>
      <w:pStyle w:val="EntEmet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2">
    <w:nsid w:val="436E0A5D"/>
    <w:multiLevelType w:val="singleLevel"/>
    <w:tmpl w:val="9C807126"/>
    <w:lvl w:ilvl="0">
      <w:start w:val="1"/>
      <w:numFmt w:val="bullet"/>
      <w:pStyle w:val="TOC1"/>
      <w:lvlText w:val="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3">
    <w:nsid w:val="48842C30"/>
    <w:multiLevelType w:val="singleLevel"/>
    <w:tmpl w:val="4FA60B90"/>
    <w:name w:val="Bullet 4"/>
    <w:lvl w:ilvl="0">
      <w:start w:val="1"/>
      <w:numFmt w:val="bullet"/>
      <w:pStyle w:val="Bullet4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</w:rPr>
    </w:lvl>
  </w:abstractNum>
  <w:abstractNum w:abstractNumId="14">
    <w:nsid w:val="54593082"/>
    <w:multiLevelType w:val="singleLevel"/>
    <w:tmpl w:val="EDE069AC"/>
    <w:name w:val="Bullet 0"/>
    <w:lvl w:ilvl="0">
      <w:start w:val="1"/>
      <w:numFmt w:val="bullet"/>
      <w:pStyle w:val="Bullet0"/>
      <w:lvlText w:val=""/>
      <w:lvlJc w:val="left"/>
      <w:pPr>
        <w:tabs>
          <w:tab w:val="num" w:pos="850"/>
        </w:tabs>
        <w:ind w:left="850" w:hanging="850"/>
      </w:pPr>
      <w:rPr>
        <w:rFonts w:ascii="Symbol" w:hAnsi="Symbol" w:hint="default"/>
      </w:rPr>
    </w:lvl>
  </w:abstractNum>
  <w:abstractNum w:abstractNumId="15">
    <w:nsid w:val="568864DC"/>
    <w:multiLevelType w:val="singleLevel"/>
    <w:tmpl w:val="485EBDAC"/>
    <w:name w:val="Tiret 4"/>
    <w:lvl w:ilvl="0">
      <w:start w:val="1"/>
      <w:numFmt w:val="bullet"/>
      <w:pStyle w:val="Tiret4"/>
      <w:lvlText w:val="–"/>
      <w:lvlJc w:val="left"/>
      <w:pPr>
        <w:tabs>
          <w:tab w:val="num" w:pos="3118"/>
        </w:tabs>
        <w:ind w:left="3118" w:hanging="567"/>
      </w:pPr>
    </w:lvl>
  </w:abstractNum>
  <w:abstractNum w:abstractNumId="16">
    <w:nsid w:val="5F342530"/>
    <w:multiLevelType w:val="singleLevel"/>
    <w:tmpl w:val="D5444702"/>
    <w:name w:val="Bullet 3"/>
    <w:lvl w:ilvl="0">
      <w:start w:val="1"/>
      <w:numFmt w:val="bullet"/>
      <w:pStyle w:val="Bullet3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</w:rPr>
    </w:lvl>
  </w:abstractNum>
  <w:abstractNum w:abstractNumId="17">
    <w:nsid w:val="5F9C40AA"/>
    <w:multiLevelType w:val="singleLevel"/>
    <w:tmpl w:val="B89CB5A2"/>
    <w:name w:val="Bullet 2"/>
    <w:lvl w:ilvl="0">
      <w:start w:val="1"/>
      <w:numFmt w:val="bullet"/>
      <w:pStyle w:val="Bullet2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</w:rPr>
    </w:lvl>
  </w:abstractNum>
  <w:abstractNum w:abstractNumId="18">
    <w:nsid w:val="62970F71"/>
    <w:multiLevelType w:val="singleLevel"/>
    <w:tmpl w:val="5AFA8C72"/>
    <w:name w:val="Tiret 2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9">
    <w:nsid w:val="69995580"/>
    <w:multiLevelType w:val="singleLevel"/>
    <w:tmpl w:val="75CC7CBA"/>
    <w:name w:val="Considérant"/>
    <w:lvl w:ilvl="0">
      <w:start w:val="1"/>
      <w:numFmt w:val="decimal"/>
      <w:pStyle w:val="Considrant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  <w:rtl w:val="0"/>
        <w:cs w:val="0"/>
      </w:rPr>
    </w:lvl>
  </w:abstractNum>
  <w:abstractNum w:abstractNumId="20">
    <w:nsid w:val="6E4E71E4"/>
    <w:multiLevelType w:val="singleLevel"/>
    <w:tmpl w:val="21145626"/>
    <w:lvl w:ilvl="0">
      <w:start w:val="1"/>
      <w:numFmt w:val="decimal"/>
      <w:pStyle w:val="Par-numberI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21">
    <w:nsid w:val="711167E2"/>
    <w:multiLevelType w:val="multilevel"/>
    <w:tmpl w:val="C3843A7A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  <w:rtl w:val="0"/>
        <w:cs w:val="0"/>
      </w:rPr>
    </w:lvl>
  </w:abstractNum>
  <w:abstractNum w:abstractNumId="22">
    <w:nsid w:val="79FA34D6"/>
    <w:multiLevelType w:val="singleLevel"/>
    <w:tmpl w:val="41326E50"/>
    <w:name w:val="Heading"/>
    <w:lvl w:ilvl="0">
      <w:start w:val="1"/>
      <w:numFmt w:val="bullet"/>
      <w:pStyle w:val="Par-equal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3">
    <w:nsid w:val="7BE95D7F"/>
    <w:multiLevelType w:val="multilevel"/>
    <w:tmpl w:val="F126F780"/>
    <w:name w:val="Point"/>
    <w:lvl w:ilvl="0">
      <w:start w:val="1"/>
      <w:numFmt w:val="decimal"/>
      <w:pStyle w:val="Point0number"/>
      <w:lvlText w:val="(%1)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1">
      <w:start w:val="1"/>
      <w:numFmt w:val="lowerLetter"/>
      <w:pStyle w:val="Point0letter"/>
      <w:lvlText w:val="(%2)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  <w:rPr>
        <w:rFonts w:cs="Times New Roman"/>
        <w:rtl w:val="0"/>
        <w:cs w:val="0"/>
      </w:rPr>
    </w:lvl>
    <w:lvl w:ilvl="3">
      <w:start w:val="1"/>
      <w:numFmt w:val="lowerLetter"/>
      <w:pStyle w:val="Point1letter"/>
      <w:lvlText w:val="(%4)"/>
      <w:lvlJc w:val="left"/>
      <w:pPr>
        <w:tabs>
          <w:tab w:val="num" w:pos="1417"/>
        </w:tabs>
        <w:ind w:left="1417" w:hanging="567"/>
      </w:pPr>
      <w:rPr>
        <w:rFonts w:cs="Times New Roman"/>
        <w:rtl w:val="0"/>
        <w:cs w:val="0"/>
      </w:rPr>
    </w:lvl>
    <w:lvl w:ilvl="4">
      <w:start w:val="1"/>
      <w:numFmt w:val="decimal"/>
      <w:pStyle w:val="Point2number"/>
      <w:lvlText w:val="(%5)"/>
      <w:lvlJc w:val="left"/>
      <w:pPr>
        <w:tabs>
          <w:tab w:val="num" w:pos="1984"/>
        </w:tabs>
        <w:ind w:left="1984" w:hanging="567"/>
      </w:pPr>
      <w:rPr>
        <w:rFonts w:cs="Times New Roman"/>
        <w:rtl w:val="0"/>
        <w:cs w:val="0"/>
      </w:rPr>
    </w:lvl>
    <w:lvl w:ilvl="5">
      <w:start w:val="1"/>
      <w:numFmt w:val="lowerLetter"/>
      <w:pStyle w:val="Point2letter"/>
      <w:lvlText w:val="(%6)"/>
      <w:lvlJc w:val="left"/>
      <w:pPr>
        <w:tabs>
          <w:tab w:val="num" w:pos="1984"/>
        </w:tabs>
        <w:ind w:left="1984" w:hanging="567"/>
      </w:pPr>
      <w:rPr>
        <w:rFonts w:cs="Times New Roman"/>
        <w:rtl w:val="0"/>
        <w:cs w:val="0"/>
      </w:rPr>
    </w:lvl>
    <w:lvl w:ilvl="6">
      <w:start w:val="1"/>
      <w:numFmt w:val="decimal"/>
      <w:pStyle w:val="Point3number"/>
      <w:lvlText w:val="(%7)"/>
      <w:lvlJc w:val="left"/>
      <w:pPr>
        <w:tabs>
          <w:tab w:val="num" w:pos="2551"/>
        </w:tabs>
        <w:ind w:left="2551" w:hanging="567"/>
      </w:pPr>
      <w:rPr>
        <w:rFonts w:cs="Times New Roman"/>
        <w:rtl w:val="0"/>
        <w:cs w:val="0"/>
      </w:rPr>
    </w:lvl>
    <w:lvl w:ilvl="7">
      <w:start w:val="1"/>
      <w:numFmt w:val="lowerLetter"/>
      <w:pStyle w:val="Point3letter"/>
      <w:lvlText w:val="(%8)"/>
      <w:lvlJc w:val="left"/>
      <w:pPr>
        <w:tabs>
          <w:tab w:val="num" w:pos="2551"/>
        </w:tabs>
        <w:ind w:left="2551" w:hanging="567"/>
      </w:pPr>
      <w:rPr>
        <w:rFonts w:cs="Times New Roman"/>
        <w:rtl w:val="0"/>
        <w:cs w:val="0"/>
      </w:rPr>
    </w:lvl>
    <w:lvl w:ilvl="8">
      <w:start w:val="1"/>
      <w:numFmt w:val="lowerLetter"/>
      <w:pStyle w:val="Point4letter"/>
      <w:lvlText w:val="(%9)"/>
      <w:lvlJc w:val="left"/>
      <w:pPr>
        <w:tabs>
          <w:tab w:val="num" w:pos="3118"/>
        </w:tabs>
        <w:ind w:left="3118" w:hanging="567"/>
      </w:pPr>
      <w:rPr>
        <w:rFonts w:cs="Times New Roman"/>
        <w:rtl w:val="0"/>
        <w:cs w:val="0"/>
      </w:rPr>
    </w:lvl>
  </w:abstractNum>
  <w:num w:numId="1">
    <w:abstractNumId w:val="5"/>
  </w:num>
  <w:num w:numId="2">
    <w:abstractNumId w:val="10"/>
  </w:num>
  <w:num w:numId="3">
    <w:abstractNumId w:val="22"/>
  </w:num>
  <w:num w:numId="4">
    <w:abstractNumId w:val="1"/>
  </w:num>
  <w:num w:numId="5">
    <w:abstractNumId w:val="12"/>
  </w:num>
  <w:num w:numId="6">
    <w:abstractNumId w:val="6"/>
  </w:num>
  <w:num w:numId="7">
    <w:abstractNumId w:val="11"/>
  </w:num>
  <w:num w:numId="8">
    <w:abstractNumId w:val="20"/>
  </w:num>
  <w:num w:numId="9">
    <w:abstractNumId w:val="4"/>
  </w:num>
  <w:num w:numId="10">
    <w:abstractNumId w:val="0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8"/>
  </w:num>
  <w:num w:numId="16">
    <w:abstractNumId w:val="7"/>
  </w:num>
  <w:num w:numId="17">
    <w:abstractNumId w:val="18"/>
  </w:num>
  <w:num w:numId="18">
    <w:abstractNumId w:val="9"/>
  </w:num>
  <w:num w:numId="19">
    <w:abstractNumId w:val="15"/>
  </w:num>
  <w:num w:numId="20">
    <w:abstractNumId w:val="21"/>
  </w:num>
  <w:num w:numId="21">
    <w:abstractNumId w:val="23"/>
  </w:num>
  <w:num w:numId="22">
    <w:abstractNumId w:val="14"/>
  </w:num>
  <w:num w:numId="23">
    <w:abstractNumId w:val="3"/>
  </w:num>
  <w:num w:numId="24">
    <w:abstractNumId w:val="17"/>
  </w:num>
  <w:num w:numId="25">
    <w:abstractNumId w:val="16"/>
  </w:num>
  <w:num w:numId="26">
    <w:abstractNumId w:val="13"/>
  </w:num>
  <w:num w:numId="2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567"/>
  <w:drawingGridHorizontalSpacing w:val="120"/>
  <w:displayHorizontalDrawingGridEvery w:val="0"/>
  <w:displayVerticalDrawingGridEvery w:val="0"/>
  <w:noPunctuationKerning/>
  <w:characterSpacingControl w:val="doNotCompress"/>
  <w:footnotePr>
    <w:numRestart w:val="eachPage"/>
  </w:footnotePr>
  <w:endnotePr>
    <w:numFmt w:val="decimal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8543C7"/>
    <w:rsid w:val="0001417A"/>
    <w:rsid w:val="00055C0F"/>
    <w:rsid w:val="00065C02"/>
    <w:rsid w:val="0007104E"/>
    <w:rsid w:val="000848E9"/>
    <w:rsid w:val="00095462"/>
    <w:rsid w:val="000F246C"/>
    <w:rsid w:val="000F7A4B"/>
    <w:rsid w:val="00110996"/>
    <w:rsid w:val="00142A29"/>
    <w:rsid w:val="0015674F"/>
    <w:rsid w:val="001C6680"/>
    <w:rsid w:val="0021429E"/>
    <w:rsid w:val="002213E5"/>
    <w:rsid w:val="002634E2"/>
    <w:rsid w:val="00293F61"/>
    <w:rsid w:val="002B51E8"/>
    <w:rsid w:val="002B77F9"/>
    <w:rsid w:val="002D586E"/>
    <w:rsid w:val="002E5515"/>
    <w:rsid w:val="002F2850"/>
    <w:rsid w:val="003036AB"/>
    <w:rsid w:val="00326A3A"/>
    <w:rsid w:val="003327A2"/>
    <w:rsid w:val="00340ABC"/>
    <w:rsid w:val="0038597C"/>
    <w:rsid w:val="00395884"/>
    <w:rsid w:val="003A2248"/>
    <w:rsid w:val="003A4C0D"/>
    <w:rsid w:val="003A6F3C"/>
    <w:rsid w:val="003D72F6"/>
    <w:rsid w:val="003F7E6C"/>
    <w:rsid w:val="00433BB3"/>
    <w:rsid w:val="00456F0B"/>
    <w:rsid w:val="00457E3B"/>
    <w:rsid w:val="00494021"/>
    <w:rsid w:val="0049672E"/>
    <w:rsid w:val="004A3E33"/>
    <w:rsid w:val="004A5CBD"/>
    <w:rsid w:val="004C65E9"/>
    <w:rsid w:val="004E5D23"/>
    <w:rsid w:val="00551EA9"/>
    <w:rsid w:val="00555E9C"/>
    <w:rsid w:val="005661F3"/>
    <w:rsid w:val="0056724A"/>
    <w:rsid w:val="00595BFC"/>
    <w:rsid w:val="005C6804"/>
    <w:rsid w:val="005D240F"/>
    <w:rsid w:val="006119A5"/>
    <w:rsid w:val="00616B12"/>
    <w:rsid w:val="00641F6D"/>
    <w:rsid w:val="0064538E"/>
    <w:rsid w:val="006754D0"/>
    <w:rsid w:val="00686361"/>
    <w:rsid w:val="0069594E"/>
    <w:rsid w:val="006965A5"/>
    <w:rsid w:val="006D53C4"/>
    <w:rsid w:val="0071012A"/>
    <w:rsid w:val="00725842"/>
    <w:rsid w:val="0072590D"/>
    <w:rsid w:val="007534E2"/>
    <w:rsid w:val="00765275"/>
    <w:rsid w:val="007C4874"/>
    <w:rsid w:val="007D2088"/>
    <w:rsid w:val="007F2FC6"/>
    <w:rsid w:val="00834E72"/>
    <w:rsid w:val="008506EB"/>
    <w:rsid w:val="008543C7"/>
    <w:rsid w:val="0085671A"/>
    <w:rsid w:val="00872DDB"/>
    <w:rsid w:val="00934E59"/>
    <w:rsid w:val="00936750"/>
    <w:rsid w:val="00944EA9"/>
    <w:rsid w:val="009526CC"/>
    <w:rsid w:val="00971B25"/>
    <w:rsid w:val="00980EC5"/>
    <w:rsid w:val="00997758"/>
    <w:rsid w:val="009B6890"/>
    <w:rsid w:val="009C5AA3"/>
    <w:rsid w:val="009D428B"/>
    <w:rsid w:val="009E3005"/>
    <w:rsid w:val="00A06082"/>
    <w:rsid w:val="00AA44C0"/>
    <w:rsid w:val="00AB7AAA"/>
    <w:rsid w:val="00AF5225"/>
    <w:rsid w:val="00B204CF"/>
    <w:rsid w:val="00B50CC0"/>
    <w:rsid w:val="00B6235D"/>
    <w:rsid w:val="00C171FA"/>
    <w:rsid w:val="00C44048"/>
    <w:rsid w:val="00C474DB"/>
    <w:rsid w:val="00C53098"/>
    <w:rsid w:val="00C8336B"/>
    <w:rsid w:val="00CA4323"/>
    <w:rsid w:val="00CC2FC1"/>
    <w:rsid w:val="00CE65E1"/>
    <w:rsid w:val="00D13D17"/>
    <w:rsid w:val="00D259EA"/>
    <w:rsid w:val="00D54D33"/>
    <w:rsid w:val="00D70A48"/>
    <w:rsid w:val="00D77C1F"/>
    <w:rsid w:val="00D81479"/>
    <w:rsid w:val="00D840FA"/>
    <w:rsid w:val="00D87255"/>
    <w:rsid w:val="00DD132A"/>
    <w:rsid w:val="00DD2615"/>
    <w:rsid w:val="00DE6B95"/>
    <w:rsid w:val="00E50994"/>
    <w:rsid w:val="00E52B95"/>
    <w:rsid w:val="00E5759A"/>
    <w:rsid w:val="00EB0576"/>
    <w:rsid w:val="00EB6B02"/>
    <w:rsid w:val="00EE1AD7"/>
    <w:rsid w:val="00EF0CF2"/>
    <w:rsid w:val="00EF368B"/>
    <w:rsid w:val="00EF7274"/>
    <w:rsid w:val="00F12156"/>
    <w:rsid w:val="00F12819"/>
    <w:rsid w:val="00F33351"/>
    <w:rsid w:val="00F41AEC"/>
    <w:rsid w:val="00F51D91"/>
    <w:rsid w:val="00F9284D"/>
    <w:rsid w:val="00FA697E"/>
    <w:rsid w:val="00FE0890"/>
    <w:rsid w:val="00FE4484"/>
  </w:rsids>
  <w:docVars>
    <w:docVar w:name="LW_DocType" w:val="_GENSK"/>
  </w:docVar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15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rsid w:val="007C4874"/>
    <w:pPr>
      <w:framePr w:wrap="auto"/>
      <w:widowControl w:val="0"/>
      <w:autoSpaceDE/>
      <w:autoSpaceDN/>
      <w:adjustRightInd/>
      <w:spacing w:line="360" w:lineRule="auto"/>
      <w:ind w:left="0" w:right="0"/>
      <w:jc w:val="left"/>
      <w:textAlignment w:val="auto"/>
    </w:pPr>
    <w:rPr>
      <w:rFonts w:cs="Times New Roman"/>
      <w:sz w:val="24"/>
      <w:szCs w:val="20"/>
      <w:rtl w:val="0"/>
      <w:cs w:val="0"/>
      <w:lang w:val="sk-SK" w:eastAsia="fr-BE" w:bidi="ar-SA"/>
    </w:rPr>
  </w:style>
  <w:style w:type="paragraph" w:styleId="Heading1">
    <w:name w:val="heading 1"/>
    <w:basedOn w:val="Normal"/>
    <w:next w:val="Normal"/>
    <w:uiPriority w:val="99"/>
    <w:pPr>
      <w:keepNext/>
      <w:widowControl/>
      <w:numPr>
        <w:numId w:val="11"/>
      </w:numPr>
      <w:tabs>
        <w:tab w:val="num" w:pos="851"/>
      </w:tabs>
      <w:spacing w:before="360" w:after="120" w:line="240" w:lineRule="auto"/>
      <w:ind w:left="851" w:hanging="851"/>
      <w:jc w:val="both"/>
      <w:outlineLvl w:val="0"/>
    </w:pPr>
    <w:rPr>
      <w:b/>
      <w:smallCaps/>
    </w:rPr>
  </w:style>
  <w:style w:type="paragraph" w:styleId="Heading2">
    <w:name w:val="heading 2"/>
    <w:basedOn w:val="Normal"/>
    <w:next w:val="Normal"/>
    <w:uiPriority w:val="99"/>
    <w:pPr>
      <w:keepNext/>
      <w:widowControl/>
      <w:numPr>
        <w:ilvl w:val="1"/>
        <w:numId w:val="12"/>
      </w:numPr>
      <w:tabs>
        <w:tab w:val="num" w:pos="851"/>
      </w:tabs>
      <w:spacing w:before="120" w:after="120" w:line="240" w:lineRule="auto"/>
      <w:ind w:left="851" w:hanging="851"/>
      <w:jc w:val="both"/>
      <w:outlineLvl w:val="1"/>
    </w:pPr>
    <w:rPr>
      <w:b/>
    </w:rPr>
  </w:style>
  <w:style w:type="paragraph" w:styleId="Heading3">
    <w:name w:val="heading 3"/>
    <w:basedOn w:val="Normal"/>
    <w:next w:val="Normal"/>
    <w:uiPriority w:val="99"/>
    <w:pPr>
      <w:keepNext/>
      <w:widowControl/>
      <w:numPr>
        <w:ilvl w:val="2"/>
        <w:numId w:val="13"/>
      </w:numPr>
      <w:tabs>
        <w:tab w:val="num" w:pos="851"/>
      </w:tabs>
      <w:spacing w:before="120" w:after="120" w:line="240" w:lineRule="auto"/>
      <w:ind w:left="851" w:hanging="851"/>
      <w:jc w:val="both"/>
      <w:outlineLvl w:val="2"/>
    </w:pPr>
    <w:rPr>
      <w:i/>
    </w:rPr>
  </w:style>
  <w:style w:type="paragraph" w:styleId="Heading4">
    <w:name w:val="heading 4"/>
    <w:basedOn w:val="Normal"/>
    <w:next w:val="Normal"/>
    <w:uiPriority w:val="99"/>
    <w:pPr>
      <w:keepNext/>
      <w:widowControl/>
      <w:numPr>
        <w:ilvl w:val="3"/>
        <w:numId w:val="14"/>
      </w:numPr>
      <w:tabs>
        <w:tab w:val="num" w:pos="851"/>
      </w:tabs>
      <w:spacing w:before="120" w:after="120" w:line="240" w:lineRule="auto"/>
      <w:ind w:left="851" w:hanging="851"/>
      <w:jc w:val="both"/>
      <w:outlineLvl w:val="3"/>
    </w:pPr>
  </w:style>
  <w:style w:type="paragraph" w:styleId="Heading5">
    <w:name w:val="heading 5"/>
    <w:basedOn w:val="Normal"/>
    <w:next w:val="Normal"/>
    <w:uiPriority w:val="99"/>
    <w:pPr>
      <w:widowControl/>
      <w:spacing w:before="240" w:after="60" w:line="240" w:lineRule="auto"/>
      <w:jc w:val="both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uiPriority w:val="99"/>
    <w:pPr>
      <w:widowControl/>
      <w:spacing w:before="240" w:after="60" w:line="240" w:lineRule="auto"/>
      <w:jc w:val="both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uiPriority w:val="99"/>
    <w:pPr>
      <w:widowControl/>
      <w:spacing w:before="240" w:after="60" w:line="240" w:lineRule="auto"/>
      <w:jc w:val="both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uiPriority w:val="99"/>
    <w:pPr>
      <w:widowControl/>
      <w:spacing w:before="240" w:after="60" w:line="240" w:lineRule="auto"/>
      <w:jc w:val="both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uiPriority w:val="99"/>
    <w:pPr>
      <w:widowControl/>
      <w:spacing w:before="240" w:after="60" w:line="240" w:lineRule="auto"/>
      <w:jc w:val="both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uiPriority w:val="99"/>
    <w:pPr>
      <w:tabs>
        <w:tab w:val="center" w:pos="4820"/>
        <w:tab w:val="center" w:pos="7371"/>
        <w:tab w:val="right" w:pos="9639"/>
      </w:tabs>
      <w:spacing w:line="240" w:lineRule="auto"/>
      <w:jc w:val="left"/>
    </w:pPr>
  </w:style>
  <w:style w:type="paragraph" w:customStyle="1" w:styleId="EntInstit">
    <w:name w:val="EntInstit"/>
    <w:basedOn w:val="Normal"/>
    <w:uiPriority w:val="99"/>
    <w:pPr>
      <w:spacing w:line="240" w:lineRule="auto"/>
      <w:jc w:val="right"/>
    </w:pPr>
    <w:rPr>
      <w:b/>
    </w:rPr>
  </w:style>
  <w:style w:type="paragraph" w:customStyle="1" w:styleId="EntRefer">
    <w:name w:val="EntRefer"/>
    <w:basedOn w:val="Normal"/>
    <w:uiPriority w:val="99"/>
    <w:pPr>
      <w:spacing w:line="240" w:lineRule="auto"/>
      <w:jc w:val="left"/>
    </w:pPr>
    <w:rPr>
      <w:b/>
    </w:rPr>
  </w:style>
  <w:style w:type="paragraph" w:customStyle="1" w:styleId="Par-number1">
    <w:name w:val="Par-number 1)"/>
    <w:basedOn w:val="Normal"/>
    <w:next w:val="Normal"/>
    <w:uiPriority w:val="99"/>
    <w:pPr>
      <w:numPr>
        <w:numId w:val="7"/>
      </w:numPr>
      <w:tabs>
        <w:tab w:val="num" w:pos="567"/>
      </w:tabs>
      <w:ind w:left="567" w:hanging="567"/>
      <w:jc w:val="left"/>
    </w:pPr>
  </w:style>
  <w:style w:type="paragraph" w:customStyle="1" w:styleId="EntEmet">
    <w:name w:val="EntEmet"/>
    <w:basedOn w:val="Normal"/>
    <w:uiPriority w:val="99"/>
    <w:pPr>
      <w:tabs>
        <w:tab w:val="left" w:pos="284"/>
        <w:tab w:val="left" w:pos="567"/>
        <w:tab w:val="left" w:pos="851"/>
        <w:tab w:val="left" w:pos="1134"/>
        <w:tab w:val="left" w:pos="1418"/>
      </w:tabs>
      <w:spacing w:before="40" w:line="240" w:lineRule="auto"/>
      <w:jc w:val="left"/>
    </w:pPr>
  </w:style>
  <w:style w:type="character" w:styleId="FootnoteReference">
    <w:name w:val="footnote reference"/>
    <w:basedOn w:val="DefaultParagraphFont"/>
    <w:uiPriority w:val="99"/>
    <w:rPr>
      <w:rFonts w:cs="Times New Roman"/>
      <w:b/>
      <w:vertAlign w:val="superscript"/>
      <w:rtl w:val="0"/>
      <w:cs w:val="0"/>
    </w:rPr>
  </w:style>
  <w:style w:type="paragraph" w:styleId="FootnoteText">
    <w:name w:val="footnote text"/>
    <w:basedOn w:val="Normal"/>
    <w:uiPriority w:val="99"/>
    <w:pPr>
      <w:tabs>
        <w:tab w:val="left" w:pos="567"/>
      </w:tabs>
      <w:spacing w:line="240" w:lineRule="auto"/>
      <w:ind w:left="567" w:hanging="567"/>
      <w:jc w:val="left"/>
    </w:pPr>
  </w:style>
  <w:style w:type="paragraph" w:styleId="Header">
    <w:name w:val="header"/>
    <w:basedOn w:val="Normal"/>
    <w:uiPriority w:val="99"/>
    <w:pPr>
      <w:tabs>
        <w:tab w:val="center" w:pos="4820"/>
        <w:tab w:val="right" w:pos="7371"/>
        <w:tab w:val="right" w:pos="9639"/>
      </w:tabs>
      <w:spacing w:line="240" w:lineRule="auto"/>
      <w:jc w:val="left"/>
    </w:pPr>
  </w:style>
  <w:style w:type="paragraph" w:customStyle="1" w:styleId="Par-bullet">
    <w:name w:val="Par-bullet"/>
    <w:basedOn w:val="Normal"/>
    <w:next w:val="Normal"/>
    <w:uiPriority w:val="99"/>
    <w:pPr>
      <w:numPr>
        <w:numId w:val="3"/>
      </w:numPr>
      <w:tabs>
        <w:tab w:val="num" w:pos="567"/>
      </w:tabs>
      <w:ind w:left="567" w:hanging="567"/>
      <w:jc w:val="left"/>
    </w:pPr>
  </w:style>
  <w:style w:type="paragraph" w:customStyle="1" w:styleId="Par-equal">
    <w:name w:val="Par-equal"/>
    <w:basedOn w:val="Normal"/>
    <w:next w:val="Normal"/>
    <w:uiPriority w:val="99"/>
    <w:pPr>
      <w:numPr>
        <w:numId w:val="5"/>
      </w:numPr>
      <w:tabs>
        <w:tab w:val="num" w:pos="567"/>
      </w:tabs>
      <w:ind w:left="567" w:hanging="567"/>
      <w:jc w:val="left"/>
    </w:pPr>
  </w:style>
  <w:style w:type="paragraph" w:styleId="TOC1">
    <w:name w:val="toc 1"/>
    <w:basedOn w:val="Normal"/>
    <w:next w:val="Normal"/>
    <w:uiPriority w:val="99"/>
    <w:pPr>
      <w:tabs>
        <w:tab w:val="left" w:pos="567"/>
        <w:tab w:val="right" w:leader="dot" w:pos="9639"/>
      </w:tabs>
      <w:ind w:left="567" w:right="567" w:hanging="567"/>
      <w:jc w:val="left"/>
    </w:pPr>
  </w:style>
  <w:style w:type="paragraph" w:customStyle="1" w:styleId="Par-number10">
    <w:name w:val="Par-number (1)"/>
    <w:basedOn w:val="Normal"/>
    <w:next w:val="Normal"/>
    <w:uiPriority w:val="99"/>
    <w:pPr>
      <w:numPr>
        <w:numId w:val="6"/>
      </w:numPr>
      <w:tabs>
        <w:tab w:val="num" w:pos="567"/>
      </w:tabs>
      <w:ind w:left="567" w:hanging="567"/>
      <w:jc w:val="left"/>
    </w:pPr>
  </w:style>
  <w:style w:type="paragraph" w:customStyle="1" w:styleId="Par-number11">
    <w:name w:val="Par-number 1."/>
    <w:basedOn w:val="Normal"/>
    <w:next w:val="Normal"/>
    <w:uiPriority w:val="99"/>
    <w:pPr>
      <w:numPr>
        <w:numId w:val="8"/>
      </w:numPr>
      <w:tabs>
        <w:tab w:val="num" w:pos="567"/>
      </w:tabs>
      <w:ind w:left="567" w:hanging="567"/>
      <w:jc w:val="left"/>
    </w:pPr>
  </w:style>
  <w:style w:type="paragraph" w:customStyle="1" w:styleId="Par-numberI">
    <w:name w:val="Par-number I."/>
    <w:basedOn w:val="Normal"/>
    <w:next w:val="Normal"/>
    <w:uiPriority w:val="99"/>
    <w:pPr>
      <w:numPr>
        <w:numId w:val="10"/>
      </w:numPr>
      <w:tabs>
        <w:tab w:val="num" w:pos="567"/>
      </w:tabs>
      <w:ind w:left="567" w:hanging="567"/>
      <w:jc w:val="left"/>
    </w:pPr>
  </w:style>
  <w:style w:type="paragraph" w:customStyle="1" w:styleId="Par-dash">
    <w:name w:val="Par-dash"/>
    <w:basedOn w:val="Normal"/>
    <w:next w:val="Normal"/>
    <w:uiPriority w:val="99"/>
    <w:pPr>
      <w:numPr>
        <w:numId w:val="4"/>
      </w:numPr>
      <w:tabs>
        <w:tab w:val="num" w:pos="567"/>
      </w:tabs>
      <w:ind w:left="567" w:hanging="567"/>
      <w:jc w:val="left"/>
    </w:pPr>
  </w:style>
  <w:style w:type="paragraph" w:customStyle="1" w:styleId="EntLogo">
    <w:name w:val="EntLogo"/>
    <w:basedOn w:val="Normal"/>
    <w:next w:val="EntInstit"/>
    <w:uiPriority w:val="99"/>
    <w:pPr>
      <w:jc w:val="left"/>
    </w:pPr>
    <w:rPr>
      <w:b/>
    </w:rPr>
  </w:style>
  <w:style w:type="paragraph" w:customStyle="1" w:styleId="FooterLandscape">
    <w:name w:val="FooterLandscape"/>
    <w:basedOn w:val="Footer"/>
    <w:uiPriority w:val="99"/>
    <w:pPr>
      <w:tabs>
        <w:tab w:val="clear" w:pos="4820"/>
        <w:tab w:val="clear" w:pos="9639"/>
        <w:tab w:val="center" w:pos="11340"/>
        <w:tab w:val="right" w:pos="14572"/>
      </w:tabs>
      <w:spacing w:line="240" w:lineRule="auto"/>
      <w:jc w:val="left"/>
    </w:pPr>
  </w:style>
  <w:style w:type="paragraph" w:customStyle="1" w:styleId="Par-numberA">
    <w:name w:val="Par-number A."/>
    <w:basedOn w:val="Normal"/>
    <w:next w:val="Normal"/>
    <w:uiPriority w:val="99"/>
    <w:pPr>
      <w:numPr>
        <w:numId w:val="9"/>
      </w:numPr>
      <w:tabs>
        <w:tab w:val="num" w:pos="567"/>
      </w:tabs>
      <w:ind w:left="567" w:hanging="567"/>
      <w:jc w:val="left"/>
    </w:pPr>
  </w:style>
  <w:style w:type="paragraph" w:styleId="TOC2">
    <w:name w:val="toc 2"/>
    <w:basedOn w:val="Normal"/>
    <w:next w:val="Normal"/>
    <w:uiPriority w:val="99"/>
    <w:pPr>
      <w:tabs>
        <w:tab w:val="left" w:pos="1134"/>
        <w:tab w:val="right" w:leader="dot" w:pos="9639"/>
      </w:tabs>
      <w:ind w:left="1134" w:right="567" w:hanging="567"/>
      <w:jc w:val="left"/>
    </w:pPr>
  </w:style>
  <w:style w:type="paragraph" w:styleId="TOC3">
    <w:name w:val="toc 3"/>
    <w:basedOn w:val="Normal"/>
    <w:next w:val="Normal"/>
    <w:uiPriority w:val="99"/>
    <w:pPr>
      <w:tabs>
        <w:tab w:val="left" w:pos="1701"/>
        <w:tab w:val="right" w:leader="dot" w:pos="9639"/>
      </w:tabs>
      <w:ind w:left="1701" w:right="567" w:hanging="567"/>
      <w:jc w:val="left"/>
    </w:pPr>
  </w:style>
  <w:style w:type="paragraph" w:styleId="TOC4">
    <w:name w:val="toc 4"/>
    <w:basedOn w:val="Normal"/>
    <w:next w:val="Normal"/>
    <w:uiPriority w:val="99"/>
    <w:pPr>
      <w:tabs>
        <w:tab w:val="left" w:pos="2268"/>
        <w:tab w:val="right" w:pos="9639"/>
      </w:tabs>
      <w:ind w:left="2268" w:right="567" w:hanging="567"/>
      <w:jc w:val="left"/>
    </w:pPr>
  </w:style>
  <w:style w:type="paragraph" w:styleId="TOC5">
    <w:name w:val="toc 5"/>
    <w:basedOn w:val="Normal"/>
    <w:next w:val="Normal"/>
    <w:uiPriority w:val="99"/>
    <w:pPr>
      <w:tabs>
        <w:tab w:val="left" w:pos="2835"/>
        <w:tab w:val="right" w:leader="dot" w:pos="9639"/>
      </w:tabs>
      <w:ind w:left="2835" w:right="567" w:hanging="567"/>
      <w:jc w:val="left"/>
    </w:pPr>
  </w:style>
  <w:style w:type="paragraph" w:styleId="TOC6">
    <w:name w:val="toc 6"/>
    <w:basedOn w:val="Normal"/>
    <w:next w:val="Normal"/>
    <w:uiPriority w:val="99"/>
    <w:pPr>
      <w:tabs>
        <w:tab w:val="left" w:pos="3402"/>
        <w:tab w:val="right" w:leader="dot" w:pos="9639"/>
      </w:tabs>
      <w:ind w:left="3402" w:right="567" w:hanging="567"/>
      <w:jc w:val="left"/>
    </w:pPr>
  </w:style>
  <w:style w:type="paragraph" w:styleId="TOC7">
    <w:name w:val="toc 7"/>
    <w:basedOn w:val="Normal"/>
    <w:next w:val="Normal"/>
    <w:uiPriority w:val="99"/>
    <w:pPr>
      <w:tabs>
        <w:tab w:val="left" w:pos="3969"/>
        <w:tab w:val="right" w:leader="dot" w:pos="9639"/>
      </w:tabs>
      <w:ind w:left="3969" w:right="567" w:hanging="567"/>
      <w:jc w:val="left"/>
    </w:pPr>
  </w:style>
  <w:style w:type="paragraph" w:styleId="TOC8">
    <w:name w:val="toc 8"/>
    <w:basedOn w:val="Normal"/>
    <w:next w:val="Normal"/>
    <w:uiPriority w:val="99"/>
    <w:pPr>
      <w:tabs>
        <w:tab w:val="left" w:pos="4536"/>
        <w:tab w:val="right" w:leader="dot" w:pos="9639"/>
      </w:tabs>
      <w:ind w:left="4536" w:right="567" w:hanging="567"/>
      <w:jc w:val="left"/>
    </w:pPr>
  </w:style>
  <w:style w:type="paragraph" w:styleId="TOC9">
    <w:name w:val="toc 9"/>
    <w:basedOn w:val="Normal"/>
    <w:next w:val="Normal"/>
    <w:uiPriority w:val="99"/>
    <w:pPr>
      <w:tabs>
        <w:tab w:val="left" w:pos="5103"/>
        <w:tab w:val="right" w:leader="dot" w:pos="9639"/>
      </w:tabs>
      <w:ind w:left="5103" w:right="567" w:hanging="567"/>
      <w:jc w:val="left"/>
    </w:pPr>
  </w:style>
  <w:style w:type="paragraph" w:styleId="EndnoteText">
    <w:name w:val="endnote text"/>
    <w:basedOn w:val="Normal"/>
    <w:uiPriority w:val="99"/>
    <w:pPr>
      <w:tabs>
        <w:tab w:val="left" w:pos="567"/>
      </w:tabs>
      <w:spacing w:line="240" w:lineRule="auto"/>
      <w:ind w:left="567" w:hanging="567"/>
      <w:jc w:val="left"/>
    </w:pPr>
  </w:style>
  <w:style w:type="character" w:styleId="EndnoteReference">
    <w:name w:val="endnote reference"/>
    <w:basedOn w:val="DefaultParagraphFont"/>
    <w:uiPriority w:val="99"/>
    <w:rPr>
      <w:rFonts w:cs="Times New Roman"/>
      <w:b/>
      <w:vertAlign w:val="superscript"/>
      <w:rtl w:val="0"/>
      <w:cs w:val="0"/>
    </w:rPr>
  </w:style>
  <w:style w:type="paragraph" w:customStyle="1" w:styleId="AC">
    <w:name w:val="AC"/>
    <w:basedOn w:val="Normal"/>
    <w:next w:val="Normal"/>
    <w:uiPriority w:val="99"/>
    <w:pPr>
      <w:jc w:val="left"/>
    </w:pPr>
    <w:rPr>
      <w:b/>
      <w:sz w:val="40"/>
    </w:rPr>
  </w:style>
  <w:style w:type="character" w:styleId="PageNumber">
    <w:name w:val="page number"/>
    <w:basedOn w:val="DefaultParagraphFont"/>
    <w:uiPriority w:val="99"/>
    <w:rPr>
      <w:rFonts w:cs="Times New Roman"/>
      <w:rtl w:val="0"/>
      <w:cs w:val="0"/>
    </w:rPr>
  </w:style>
  <w:style w:type="paragraph" w:customStyle="1" w:styleId="Par-numberi0">
    <w:name w:val="Par-number (i)"/>
    <w:basedOn w:val="Normal"/>
    <w:next w:val="Normal"/>
    <w:uiPriority w:val="99"/>
    <w:pPr>
      <w:numPr>
        <w:numId w:val="1"/>
      </w:numPr>
      <w:tabs>
        <w:tab w:val="left" w:pos="567"/>
      </w:tabs>
      <w:ind w:left="567" w:hanging="567"/>
      <w:jc w:val="left"/>
    </w:pPr>
  </w:style>
  <w:style w:type="paragraph" w:customStyle="1" w:styleId="Par-numbera0">
    <w:name w:val="Par-number (a)"/>
    <w:basedOn w:val="Normal"/>
    <w:next w:val="Normal"/>
    <w:uiPriority w:val="99"/>
    <w:pPr>
      <w:numPr>
        <w:numId w:val="2"/>
      </w:numPr>
      <w:tabs>
        <w:tab w:val="num" w:pos="567"/>
      </w:tabs>
      <w:ind w:left="567" w:hanging="567"/>
      <w:jc w:val="left"/>
    </w:pPr>
  </w:style>
  <w:style w:type="paragraph" w:customStyle="1" w:styleId="AddReference">
    <w:name w:val="Add Reference"/>
    <w:basedOn w:val="Normal"/>
    <w:uiPriority w:val="99"/>
    <w:rsid w:val="003A4C0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40" w:lineRule="auto"/>
      <w:ind w:left="7655" w:right="-454"/>
      <w:jc w:val="left"/>
    </w:pPr>
    <w:rPr>
      <w:i/>
      <w:sz w:val="20"/>
      <w:lang w:val="en-GB" w:eastAsia="en-US"/>
    </w:rPr>
  </w:style>
  <w:style w:type="paragraph" w:styleId="DocumentMap">
    <w:name w:val="Document Map"/>
    <w:basedOn w:val="Normal"/>
    <w:uiPriority w:val="99"/>
    <w:semiHidden/>
    <w:rsid w:val="00D77C1F"/>
    <w:pPr>
      <w:shd w:val="clear" w:color="auto" w:fill="000080"/>
      <w:jc w:val="left"/>
    </w:pPr>
    <w:rPr>
      <w:rFonts w:ascii="Tahoma" w:hAnsi="Tahoma" w:cs="Tahoma"/>
    </w:rPr>
  </w:style>
  <w:style w:type="paragraph" w:styleId="BalloonText">
    <w:name w:val="Balloon Text"/>
    <w:basedOn w:val="Normal"/>
    <w:uiPriority w:val="99"/>
    <w:semiHidden/>
    <w:rsid w:val="005D240F"/>
    <w:pPr>
      <w:jc w:val="left"/>
    </w:pPr>
    <w:rPr>
      <w:rFonts w:ascii="Tahoma" w:hAnsi="Tahoma" w:cs="Tahoma"/>
      <w:sz w:val="16"/>
      <w:szCs w:val="16"/>
    </w:rPr>
  </w:style>
  <w:style w:type="paragraph" w:customStyle="1" w:styleId="HeaderLandscape">
    <w:name w:val="HeaderLandscape"/>
    <w:basedOn w:val="Normal"/>
    <w:uiPriority w:val="99"/>
    <w:rsid w:val="00B50CC0"/>
    <w:pPr>
      <w:widowControl/>
      <w:tabs>
        <w:tab w:val="center" w:pos="7285"/>
        <w:tab w:val="right" w:pos="14003"/>
      </w:tabs>
      <w:spacing w:before="120" w:after="120" w:line="240" w:lineRule="auto"/>
      <w:jc w:val="both"/>
    </w:pPr>
    <w:rPr>
      <w:szCs w:val="24"/>
      <w:lang w:eastAsia="en-US"/>
    </w:rPr>
  </w:style>
  <w:style w:type="paragraph" w:customStyle="1" w:styleId="Tiret0">
    <w:name w:val="Tiret 0"/>
    <w:basedOn w:val="Point0"/>
    <w:uiPriority w:val="99"/>
    <w:rsid w:val="00B50CC0"/>
    <w:pPr>
      <w:numPr>
        <w:numId w:val="15"/>
      </w:numPr>
      <w:tabs>
        <w:tab w:val="num" w:pos="850"/>
      </w:tabs>
      <w:spacing w:line="240" w:lineRule="auto"/>
      <w:jc w:val="both"/>
    </w:pPr>
  </w:style>
  <w:style w:type="paragraph" w:customStyle="1" w:styleId="Point0">
    <w:name w:val="Point 0"/>
    <w:basedOn w:val="Normal"/>
    <w:uiPriority w:val="99"/>
    <w:rsid w:val="00B50CC0"/>
    <w:pPr>
      <w:widowControl/>
      <w:spacing w:before="120" w:after="120" w:line="240" w:lineRule="auto"/>
      <w:ind w:left="850" w:hanging="850"/>
      <w:jc w:val="both"/>
    </w:pPr>
    <w:rPr>
      <w:szCs w:val="24"/>
      <w:lang w:eastAsia="en-US"/>
    </w:rPr>
  </w:style>
  <w:style w:type="paragraph" w:customStyle="1" w:styleId="Tiret1">
    <w:name w:val="Tiret 1"/>
    <w:basedOn w:val="Point1"/>
    <w:uiPriority w:val="99"/>
    <w:rsid w:val="00B50CC0"/>
    <w:pPr>
      <w:numPr>
        <w:numId w:val="16"/>
      </w:numPr>
      <w:tabs>
        <w:tab w:val="num" w:pos="1417"/>
      </w:tabs>
      <w:spacing w:line="240" w:lineRule="auto"/>
      <w:jc w:val="both"/>
    </w:pPr>
  </w:style>
  <w:style w:type="paragraph" w:customStyle="1" w:styleId="Point1">
    <w:name w:val="Point 1"/>
    <w:basedOn w:val="Normal"/>
    <w:uiPriority w:val="99"/>
    <w:rsid w:val="00B50CC0"/>
    <w:pPr>
      <w:widowControl/>
      <w:spacing w:before="120" w:after="120" w:line="240" w:lineRule="auto"/>
      <w:ind w:left="1417" w:hanging="567"/>
      <w:jc w:val="both"/>
    </w:pPr>
    <w:rPr>
      <w:szCs w:val="24"/>
      <w:lang w:eastAsia="en-US"/>
    </w:rPr>
  </w:style>
  <w:style w:type="paragraph" w:customStyle="1" w:styleId="Tiret2">
    <w:name w:val="Tiret 2"/>
    <w:basedOn w:val="Point2"/>
    <w:uiPriority w:val="99"/>
    <w:rsid w:val="00B50CC0"/>
    <w:pPr>
      <w:numPr>
        <w:numId w:val="17"/>
      </w:numPr>
      <w:tabs>
        <w:tab w:val="num" w:pos="1984"/>
      </w:tabs>
      <w:spacing w:line="240" w:lineRule="auto"/>
      <w:jc w:val="both"/>
    </w:pPr>
  </w:style>
  <w:style w:type="paragraph" w:customStyle="1" w:styleId="Point2">
    <w:name w:val="Point 2"/>
    <w:basedOn w:val="Normal"/>
    <w:uiPriority w:val="99"/>
    <w:rsid w:val="00B50CC0"/>
    <w:pPr>
      <w:widowControl/>
      <w:spacing w:before="120" w:after="120" w:line="240" w:lineRule="auto"/>
      <w:ind w:left="1984" w:hanging="567"/>
      <w:jc w:val="both"/>
    </w:pPr>
    <w:rPr>
      <w:szCs w:val="24"/>
      <w:lang w:eastAsia="en-US"/>
    </w:rPr>
  </w:style>
  <w:style w:type="paragraph" w:customStyle="1" w:styleId="Tiret3">
    <w:name w:val="Tiret 3"/>
    <w:basedOn w:val="Point3"/>
    <w:uiPriority w:val="99"/>
    <w:rsid w:val="00B50CC0"/>
    <w:pPr>
      <w:numPr>
        <w:numId w:val="18"/>
      </w:numPr>
      <w:tabs>
        <w:tab w:val="num" w:pos="2551"/>
      </w:tabs>
      <w:spacing w:line="240" w:lineRule="auto"/>
      <w:jc w:val="both"/>
    </w:pPr>
  </w:style>
  <w:style w:type="paragraph" w:customStyle="1" w:styleId="Point3">
    <w:name w:val="Point 3"/>
    <w:basedOn w:val="Normal"/>
    <w:uiPriority w:val="99"/>
    <w:rsid w:val="00B50CC0"/>
    <w:pPr>
      <w:widowControl/>
      <w:spacing w:before="120" w:after="120" w:line="240" w:lineRule="auto"/>
      <w:ind w:left="2551" w:hanging="567"/>
      <w:jc w:val="both"/>
    </w:pPr>
    <w:rPr>
      <w:szCs w:val="24"/>
      <w:lang w:eastAsia="en-US"/>
    </w:rPr>
  </w:style>
  <w:style w:type="paragraph" w:customStyle="1" w:styleId="Tiret4">
    <w:name w:val="Tiret 4"/>
    <w:basedOn w:val="Point4"/>
    <w:uiPriority w:val="99"/>
    <w:rsid w:val="00B50CC0"/>
    <w:pPr>
      <w:numPr>
        <w:numId w:val="19"/>
      </w:numPr>
      <w:tabs>
        <w:tab w:val="num" w:pos="3118"/>
      </w:tabs>
      <w:spacing w:line="240" w:lineRule="auto"/>
      <w:jc w:val="both"/>
    </w:pPr>
  </w:style>
  <w:style w:type="paragraph" w:customStyle="1" w:styleId="Point4">
    <w:name w:val="Point 4"/>
    <w:basedOn w:val="Normal"/>
    <w:uiPriority w:val="99"/>
    <w:rsid w:val="00B50CC0"/>
    <w:pPr>
      <w:widowControl/>
      <w:spacing w:before="120" w:after="120" w:line="240" w:lineRule="auto"/>
      <w:ind w:left="3118" w:hanging="567"/>
      <w:jc w:val="both"/>
    </w:pPr>
    <w:rPr>
      <w:szCs w:val="24"/>
      <w:lang w:eastAsia="en-US"/>
    </w:rPr>
  </w:style>
  <w:style w:type="paragraph" w:customStyle="1" w:styleId="NumPar1">
    <w:name w:val="NumPar 1"/>
    <w:basedOn w:val="Normal"/>
    <w:next w:val="Text1"/>
    <w:uiPriority w:val="99"/>
    <w:rsid w:val="00B50CC0"/>
    <w:pPr>
      <w:widowControl/>
      <w:numPr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US"/>
    </w:rPr>
  </w:style>
  <w:style w:type="paragraph" w:customStyle="1" w:styleId="Text1">
    <w:name w:val="Text 1"/>
    <w:basedOn w:val="Normal"/>
    <w:uiPriority w:val="99"/>
    <w:rsid w:val="00B50CC0"/>
    <w:pPr>
      <w:widowControl/>
      <w:spacing w:before="120" w:after="120" w:line="240" w:lineRule="auto"/>
      <w:ind w:left="850"/>
      <w:jc w:val="both"/>
    </w:pPr>
    <w:rPr>
      <w:szCs w:val="24"/>
      <w:lang w:eastAsia="en-US"/>
    </w:rPr>
  </w:style>
  <w:style w:type="paragraph" w:customStyle="1" w:styleId="NumPar2">
    <w:name w:val="NumPar 2"/>
    <w:basedOn w:val="Normal"/>
    <w:next w:val="Text1"/>
    <w:uiPriority w:val="99"/>
    <w:rsid w:val="00B50CC0"/>
    <w:pPr>
      <w:widowControl/>
      <w:numPr>
        <w:ilvl w:val="1"/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US"/>
    </w:rPr>
  </w:style>
  <w:style w:type="paragraph" w:customStyle="1" w:styleId="NumPar3">
    <w:name w:val="NumPar 3"/>
    <w:basedOn w:val="Normal"/>
    <w:next w:val="Text1"/>
    <w:uiPriority w:val="99"/>
    <w:rsid w:val="00B50CC0"/>
    <w:pPr>
      <w:widowControl/>
      <w:numPr>
        <w:ilvl w:val="2"/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US"/>
    </w:rPr>
  </w:style>
  <w:style w:type="paragraph" w:customStyle="1" w:styleId="NumPar4">
    <w:name w:val="NumPar 4"/>
    <w:basedOn w:val="Normal"/>
    <w:next w:val="Text1"/>
    <w:uiPriority w:val="99"/>
    <w:rsid w:val="00B50CC0"/>
    <w:pPr>
      <w:widowControl/>
      <w:numPr>
        <w:ilvl w:val="3"/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US"/>
    </w:rPr>
  </w:style>
  <w:style w:type="paragraph" w:customStyle="1" w:styleId="Point0number">
    <w:name w:val="Point 0 (number)"/>
    <w:basedOn w:val="Normal"/>
    <w:uiPriority w:val="99"/>
    <w:rsid w:val="00B50CC0"/>
    <w:pPr>
      <w:widowControl/>
      <w:numPr>
        <w:numId w:val="21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US"/>
    </w:rPr>
  </w:style>
  <w:style w:type="paragraph" w:customStyle="1" w:styleId="Point1number">
    <w:name w:val="Point 1 (number)"/>
    <w:basedOn w:val="Normal"/>
    <w:uiPriority w:val="99"/>
    <w:rsid w:val="00B50CC0"/>
    <w:pPr>
      <w:widowControl/>
      <w:numPr>
        <w:ilvl w:val="2"/>
        <w:numId w:val="21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US"/>
    </w:rPr>
  </w:style>
  <w:style w:type="paragraph" w:customStyle="1" w:styleId="Point2number">
    <w:name w:val="Point 2 (number)"/>
    <w:basedOn w:val="Normal"/>
    <w:uiPriority w:val="99"/>
    <w:rsid w:val="00B50CC0"/>
    <w:pPr>
      <w:widowControl/>
      <w:numPr>
        <w:ilvl w:val="4"/>
        <w:numId w:val="21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US"/>
    </w:rPr>
  </w:style>
  <w:style w:type="paragraph" w:customStyle="1" w:styleId="Point3number">
    <w:name w:val="Point 3 (number)"/>
    <w:basedOn w:val="Normal"/>
    <w:uiPriority w:val="99"/>
    <w:rsid w:val="00B50CC0"/>
    <w:pPr>
      <w:widowControl/>
      <w:numPr>
        <w:ilvl w:val="6"/>
        <w:numId w:val="21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US"/>
    </w:rPr>
  </w:style>
  <w:style w:type="paragraph" w:customStyle="1" w:styleId="Point0letter">
    <w:name w:val="Point 0 (letter)"/>
    <w:basedOn w:val="Normal"/>
    <w:uiPriority w:val="99"/>
    <w:rsid w:val="00B50CC0"/>
    <w:pPr>
      <w:widowControl/>
      <w:numPr>
        <w:ilvl w:val="1"/>
        <w:numId w:val="21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US"/>
    </w:rPr>
  </w:style>
  <w:style w:type="paragraph" w:customStyle="1" w:styleId="Point1letter">
    <w:name w:val="Point 1 (letter)"/>
    <w:basedOn w:val="Normal"/>
    <w:uiPriority w:val="99"/>
    <w:rsid w:val="00B50CC0"/>
    <w:pPr>
      <w:widowControl/>
      <w:numPr>
        <w:ilvl w:val="3"/>
        <w:numId w:val="21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US"/>
    </w:rPr>
  </w:style>
  <w:style w:type="paragraph" w:customStyle="1" w:styleId="Point2letter">
    <w:name w:val="Point 2 (letter)"/>
    <w:basedOn w:val="Normal"/>
    <w:uiPriority w:val="99"/>
    <w:rsid w:val="00B50CC0"/>
    <w:pPr>
      <w:widowControl/>
      <w:numPr>
        <w:ilvl w:val="5"/>
        <w:numId w:val="21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US"/>
    </w:rPr>
  </w:style>
  <w:style w:type="paragraph" w:customStyle="1" w:styleId="Point3letter">
    <w:name w:val="Point 3 (letter)"/>
    <w:basedOn w:val="Normal"/>
    <w:uiPriority w:val="99"/>
    <w:rsid w:val="00B50CC0"/>
    <w:pPr>
      <w:widowControl/>
      <w:numPr>
        <w:ilvl w:val="7"/>
        <w:numId w:val="21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US"/>
    </w:rPr>
  </w:style>
  <w:style w:type="paragraph" w:customStyle="1" w:styleId="Point4letter">
    <w:name w:val="Point 4 (letter)"/>
    <w:basedOn w:val="Normal"/>
    <w:uiPriority w:val="99"/>
    <w:rsid w:val="00B50CC0"/>
    <w:pPr>
      <w:widowControl/>
      <w:numPr>
        <w:ilvl w:val="8"/>
        <w:numId w:val="21"/>
      </w:numPr>
      <w:tabs>
        <w:tab w:val="num" w:pos="3118"/>
      </w:tabs>
      <w:spacing w:before="120" w:after="120" w:line="240" w:lineRule="auto"/>
      <w:ind w:left="3118" w:hanging="567"/>
      <w:jc w:val="both"/>
    </w:pPr>
    <w:rPr>
      <w:szCs w:val="24"/>
      <w:lang w:eastAsia="en-US"/>
    </w:rPr>
  </w:style>
  <w:style w:type="paragraph" w:customStyle="1" w:styleId="Bullet0">
    <w:name w:val="Bullet 0"/>
    <w:basedOn w:val="Normal"/>
    <w:uiPriority w:val="99"/>
    <w:rsid w:val="00B50CC0"/>
    <w:pPr>
      <w:widowControl/>
      <w:numPr>
        <w:numId w:val="22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US"/>
    </w:rPr>
  </w:style>
  <w:style w:type="paragraph" w:customStyle="1" w:styleId="Bullet1">
    <w:name w:val="Bullet 1"/>
    <w:basedOn w:val="Normal"/>
    <w:uiPriority w:val="99"/>
    <w:rsid w:val="00B50CC0"/>
    <w:pPr>
      <w:widowControl/>
      <w:numPr>
        <w:numId w:val="23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US"/>
    </w:rPr>
  </w:style>
  <w:style w:type="paragraph" w:customStyle="1" w:styleId="Bullet2">
    <w:name w:val="Bullet 2"/>
    <w:basedOn w:val="Normal"/>
    <w:uiPriority w:val="99"/>
    <w:rsid w:val="00B50CC0"/>
    <w:pPr>
      <w:widowControl/>
      <w:numPr>
        <w:numId w:val="24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US"/>
    </w:rPr>
  </w:style>
  <w:style w:type="paragraph" w:customStyle="1" w:styleId="Bullet3">
    <w:name w:val="Bullet 3"/>
    <w:basedOn w:val="Normal"/>
    <w:uiPriority w:val="99"/>
    <w:rsid w:val="00B50CC0"/>
    <w:pPr>
      <w:widowControl/>
      <w:numPr>
        <w:numId w:val="25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US"/>
    </w:rPr>
  </w:style>
  <w:style w:type="paragraph" w:customStyle="1" w:styleId="Bullet4">
    <w:name w:val="Bullet 4"/>
    <w:basedOn w:val="Normal"/>
    <w:uiPriority w:val="99"/>
    <w:rsid w:val="00B50CC0"/>
    <w:pPr>
      <w:widowControl/>
      <w:numPr>
        <w:numId w:val="26"/>
      </w:numPr>
      <w:tabs>
        <w:tab w:val="num" w:pos="3118"/>
      </w:tabs>
      <w:spacing w:before="120" w:after="120" w:line="240" w:lineRule="auto"/>
      <w:ind w:left="3118" w:hanging="567"/>
      <w:jc w:val="both"/>
    </w:pPr>
    <w:rPr>
      <w:szCs w:val="24"/>
      <w:lang w:eastAsia="en-US"/>
    </w:rPr>
  </w:style>
  <w:style w:type="paragraph" w:customStyle="1" w:styleId="Considrant">
    <w:name w:val="Considérant"/>
    <w:basedOn w:val="Normal"/>
    <w:uiPriority w:val="99"/>
    <w:rsid w:val="00B50CC0"/>
    <w:pPr>
      <w:widowControl/>
      <w:numPr>
        <w:numId w:val="27"/>
      </w:numPr>
      <w:tabs>
        <w:tab w:val="num" w:pos="709"/>
      </w:tabs>
      <w:spacing w:before="120" w:after="120" w:line="240" w:lineRule="auto"/>
      <w:ind w:left="709" w:hanging="709"/>
      <w:jc w:val="both"/>
    </w:pPr>
    <w:rPr>
      <w:szCs w:val="24"/>
      <w:lang w:eastAsia="en-US"/>
    </w:rPr>
  </w:style>
  <w:style w:type="paragraph" w:styleId="ListBullet">
    <w:name w:val="List Bullet"/>
    <w:basedOn w:val="Normal"/>
    <w:uiPriority w:val="99"/>
    <w:rsid w:val="00B50CC0"/>
    <w:pPr>
      <w:widowControl/>
      <w:tabs>
        <w:tab w:val="num" w:pos="360"/>
      </w:tabs>
      <w:spacing w:before="120" w:after="120" w:line="240" w:lineRule="auto"/>
      <w:ind w:left="360" w:hanging="360"/>
      <w:jc w:val="both"/>
    </w:pPr>
    <w:rPr>
      <w:szCs w:val="24"/>
      <w:lang w:eastAsia="en-US"/>
    </w:rPr>
  </w:style>
  <w:style w:type="paragraph" w:styleId="ListBullet2">
    <w:name w:val="List Bullet 2"/>
    <w:basedOn w:val="Normal"/>
    <w:uiPriority w:val="99"/>
    <w:rsid w:val="00B50CC0"/>
    <w:pPr>
      <w:widowControl/>
      <w:tabs>
        <w:tab w:val="num" w:pos="643"/>
      </w:tabs>
      <w:spacing w:before="120" w:after="120" w:line="240" w:lineRule="auto"/>
      <w:ind w:left="643" w:hanging="360"/>
      <w:jc w:val="both"/>
    </w:pPr>
    <w:rPr>
      <w:szCs w:val="24"/>
      <w:lang w:eastAsia="en-US"/>
    </w:rPr>
  </w:style>
  <w:style w:type="paragraph" w:styleId="ListBullet3">
    <w:name w:val="List Bullet 3"/>
    <w:basedOn w:val="Normal"/>
    <w:uiPriority w:val="99"/>
    <w:rsid w:val="00B50CC0"/>
    <w:pPr>
      <w:widowControl/>
      <w:tabs>
        <w:tab w:val="num" w:pos="926"/>
      </w:tabs>
      <w:spacing w:before="120" w:after="120" w:line="240" w:lineRule="auto"/>
      <w:ind w:left="926" w:hanging="360"/>
      <w:jc w:val="both"/>
    </w:pPr>
    <w:rPr>
      <w:szCs w:val="24"/>
      <w:lang w:eastAsia="en-US"/>
    </w:rPr>
  </w:style>
  <w:style w:type="paragraph" w:styleId="ListBullet4">
    <w:name w:val="List Bullet 4"/>
    <w:basedOn w:val="Normal"/>
    <w:uiPriority w:val="99"/>
    <w:rsid w:val="00B50CC0"/>
    <w:pPr>
      <w:widowControl/>
      <w:tabs>
        <w:tab w:val="num" w:pos="1209"/>
      </w:tabs>
      <w:spacing w:before="120" w:after="120" w:line="240" w:lineRule="auto"/>
      <w:ind w:left="1209" w:hanging="360"/>
      <w:jc w:val="both"/>
    </w:pPr>
    <w:rPr>
      <w:szCs w:val="24"/>
      <w:lang w:eastAsia="en-US"/>
    </w:rPr>
  </w:style>
  <w:style w:type="paragraph" w:styleId="ListNumber">
    <w:name w:val="List Number"/>
    <w:basedOn w:val="Normal"/>
    <w:uiPriority w:val="99"/>
    <w:rsid w:val="00B50CC0"/>
    <w:pPr>
      <w:widowControl/>
      <w:tabs>
        <w:tab w:val="num" w:pos="360"/>
      </w:tabs>
      <w:spacing w:before="120" w:after="120" w:line="240" w:lineRule="auto"/>
      <w:ind w:left="360" w:hanging="360"/>
      <w:jc w:val="both"/>
    </w:pPr>
    <w:rPr>
      <w:szCs w:val="24"/>
      <w:lang w:eastAsia="en-US"/>
    </w:rPr>
  </w:style>
  <w:style w:type="paragraph" w:styleId="ListNumber2">
    <w:name w:val="List Number 2"/>
    <w:basedOn w:val="Normal"/>
    <w:uiPriority w:val="99"/>
    <w:rsid w:val="00B50CC0"/>
    <w:pPr>
      <w:widowControl/>
      <w:tabs>
        <w:tab w:val="num" w:pos="643"/>
      </w:tabs>
      <w:spacing w:before="120" w:after="120" w:line="240" w:lineRule="auto"/>
      <w:ind w:left="643" w:hanging="360"/>
      <w:jc w:val="both"/>
    </w:pPr>
    <w:rPr>
      <w:szCs w:val="24"/>
      <w:lang w:eastAsia="en-US"/>
    </w:rPr>
  </w:style>
  <w:style w:type="paragraph" w:styleId="ListNumber3">
    <w:name w:val="List Number 3"/>
    <w:basedOn w:val="Normal"/>
    <w:uiPriority w:val="99"/>
    <w:rsid w:val="00B50CC0"/>
    <w:pPr>
      <w:widowControl/>
      <w:tabs>
        <w:tab w:val="num" w:pos="926"/>
      </w:tabs>
      <w:spacing w:before="120" w:after="120" w:line="240" w:lineRule="auto"/>
      <w:ind w:left="926" w:hanging="360"/>
      <w:jc w:val="both"/>
    </w:pPr>
    <w:rPr>
      <w:szCs w:val="24"/>
      <w:lang w:eastAsia="en-US"/>
    </w:rPr>
  </w:style>
  <w:style w:type="paragraph" w:styleId="ListNumber4">
    <w:name w:val="List Number 4"/>
    <w:basedOn w:val="Normal"/>
    <w:uiPriority w:val="99"/>
    <w:rsid w:val="00B50CC0"/>
    <w:pPr>
      <w:widowControl/>
      <w:tabs>
        <w:tab w:val="num" w:pos="1209"/>
      </w:tabs>
      <w:spacing w:before="120" w:after="120" w:line="240" w:lineRule="auto"/>
      <w:ind w:left="1209" w:hanging="360"/>
      <w:jc w:val="both"/>
    </w:pPr>
    <w:rPr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2.xml" /><Relationship Id="rId9" Type="http://schemas.openxmlformats.org/officeDocument/2006/relationships/header" Target="header3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Program%20Files\Microsoft%20Office\TEMPLATES\_GenSK.dot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Pages>3</Pages>
  <Words>12308</Words>
  <Characters>75821</Characters>
  <Application>Microsoft Office Word</Application>
  <DocSecurity>0</DocSecurity>
  <Lines>0</Lines>
  <Paragraphs>0</Paragraphs>
  <ScaleCrop>false</ScaleCrop>
  <Company>DTI</Company>
  <LinksUpToDate>false</LinksUpToDate>
  <CharactersWithSpaces>87472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</dc:title>
  <dc:creator>UKROPSL</dc:creator>
  <cp:lastModifiedBy>durovcik</cp:lastModifiedBy>
  <cp:revision>2</cp:revision>
  <cp:lastPrinted>2004-06-01T11:02:00Z</cp:lastPrinted>
  <dcterms:created xsi:type="dcterms:W3CDTF">2012-11-28T12:50:00Z</dcterms:created>
  <dcterms:modified xsi:type="dcterms:W3CDTF">2012-11-28T12:50:00Z</dcterms:modified>
</cp:coreProperties>
</file>