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35337" w:rsidP="001572B2">
      <w:pPr>
        <w:pStyle w:val="Heading1"/>
      </w:pPr>
    </w:p>
    <w:p w:rsidR="001572B2" w:rsidP="001572B2">
      <w:pPr>
        <w:pStyle w:val="Heading1"/>
      </w:pPr>
      <w:r>
        <w:t>NÁRODNÁ RADA SLOVENSKEJ REPUBLIKY</w:t>
      </w:r>
    </w:p>
    <w:p w:rsidR="001572B2" w:rsidRPr="00AC48CE" w:rsidP="001572B2">
      <w:pPr>
        <w:pStyle w:val="Heading1"/>
        <w:rPr>
          <w:sz w:val="28"/>
          <w:szCs w:val="28"/>
        </w:rPr>
      </w:pPr>
      <w:r w:rsidRPr="00AC48CE">
        <w:rPr>
          <w:sz w:val="28"/>
          <w:szCs w:val="28"/>
        </w:rPr>
        <w:t>V. volebné obdobie</w:t>
      </w:r>
    </w:p>
    <w:p w:rsidR="001572B2" w:rsidRPr="00EE5C4D" w:rsidP="001572B2">
      <w:pPr>
        <w:pStyle w:val="Protokoln"/>
        <w:rPr>
          <w:sz w:val="18"/>
          <w:szCs w:val="18"/>
        </w:rPr>
      </w:pPr>
      <w:r w:rsidRPr="00EE5C4D">
        <w:rPr>
          <w:sz w:val="18"/>
          <w:szCs w:val="18"/>
        </w:rPr>
        <w:t>Číslo: CRD-</w:t>
      </w:r>
      <w:r w:rsidR="003B24A3">
        <w:rPr>
          <w:sz w:val="18"/>
          <w:szCs w:val="18"/>
        </w:rPr>
        <w:t>315</w:t>
      </w:r>
      <w:r w:rsidR="00BD06E4">
        <w:rPr>
          <w:sz w:val="18"/>
          <w:szCs w:val="18"/>
        </w:rPr>
        <w:t>3</w:t>
      </w:r>
      <w:r w:rsidRPr="00EE5C4D">
        <w:rPr>
          <w:sz w:val="18"/>
          <w:szCs w:val="18"/>
        </w:rPr>
        <w:t>/2011</w:t>
      </w:r>
    </w:p>
    <w:p w:rsidR="001572B2" w:rsidP="001572B2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3pt;height:65.26pt" filled="f" fillcolor="window" stroked="f">
            <v:imagedata r:id="rId4" o:title="ZNAK"/>
          </v:shape>
        </w:pict>
      </w:r>
    </w:p>
    <w:p w:rsidR="001572B2" w:rsidP="001572B2">
      <w:pPr>
        <w:pStyle w:val="uznesenia"/>
      </w:pPr>
      <w:r w:rsidR="00C17C53">
        <w:t>586</w:t>
      </w:r>
    </w:p>
    <w:p w:rsidR="001572B2" w:rsidP="001572B2">
      <w:pPr>
        <w:pStyle w:val="Heading1"/>
      </w:pPr>
      <w:r>
        <w:t>UZNESENIE</w:t>
      </w:r>
    </w:p>
    <w:p w:rsidR="001572B2" w:rsidP="001572B2">
      <w:pPr>
        <w:pStyle w:val="Heading1"/>
      </w:pPr>
      <w:r>
        <w:t>NÁRODNEJ RADY SLOVENSKEJ REPUBLIKY</w:t>
      </w:r>
    </w:p>
    <w:p w:rsidR="001572B2" w:rsidP="001572B2">
      <w:pPr>
        <w:outlineLvl w:val="0"/>
      </w:pPr>
    </w:p>
    <w:p w:rsidR="001572B2" w:rsidP="001572B2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C17C53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>.</w:t>
      </w:r>
      <w:r w:rsidR="00D3410F">
        <w:rPr>
          <w:rFonts w:cs="Arial"/>
          <w:sz w:val="22"/>
          <w:szCs w:val="22"/>
        </w:rPr>
        <w:t xml:space="preserve"> septembra</w:t>
      </w:r>
      <w:r>
        <w:rPr>
          <w:rFonts w:cs="Arial"/>
          <w:sz w:val="22"/>
          <w:szCs w:val="22"/>
        </w:rPr>
        <w:t xml:space="preserve"> 2011</w:t>
      </w:r>
    </w:p>
    <w:p w:rsidR="001572B2" w:rsidP="001572B2"/>
    <w:p w:rsidR="00BD06E4" w:rsidRPr="00BD06E4" w:rsidP="00BD06E4">
      <w:pPr>
        <w:jc w:val="both"/>
        <w:rPr>
          <w:bCs/>
          <w:sz w:val="22"/>
          <w:szCs w:val="22"/>
        </w:rPr>
      </w:pPr>
      <w:r w:rsidRPr="00BD06E4" w:rsidR="001572B2">
        <w:rPr>
          <w:rFonts w:cs="Arial"/>
          <w:noProof/>
          <w:sz w:val="22"/>
        </w:rPr>
        <w:t xml:space="preserve">k </w:t>
      </w:r>
      <w:r w:rsidRPr="00BD06E4">
        <w:rPr>
          <w:rFonts w:cs="Arial"/>
          <w:noProof/>
          <w:sz w:val="22"/>
        </w:rPr>
        <w:t>v</w:t>
      </w:r>
      <w:r w:rsidRPr="00BD06E4">
        <w:rPr>
          <w:sz w:val="22"/>
          <w:szCs w:val="22"/>
        </w:rPr>
        <w:t>ládnemu návrhu zákona o rastlinolekárskej starostlivosti a o zmene zákona Národnej rady Slovenskej republ</w:t>
      </w:r>
      <w:r w:rsidRPr="00BD06E4">
        <w:rPr>
          <w:sz w:val="22"/>
          <w:szCs w:val="22"/>
        </w:rPr>
        <w:t>iky č. 145/1995 Z. z. o správnych poplatkoch v znení neskorších predpisov (tlač 477) – prvé čítanie</w:t>
      </w:r>
    </w:p>
    <w:p w:rsidR="001572B2" w:rsidP="001572B2">
      <w:pPr>
        <w:pStyle w:val="Heading4"/>
        <w:keepLines w:val="0"/>
        <w:widowControl w:val="0"/>
        <w:spacing w:before="0" w:after="0"/>
        <w:jc w:val="left"/>
        <w:rPr>
          <w:rFonts w:cs="Arial"/>
          <w:sz w:val="22"/>
          <w:szCs w:val="22"/>
        </w:rPr>
      </w:pPr>
    </w:p>
    <w:p w:rsidR="001572B2" w:rsidP="001572B2">
      <w:pPr>
        <w:pStyle w:val="Heading4"/>
        <w:keepLines w:val="0"/>
        <w:widowControl w:val="0"/>
        <w:spacing w:before="0" w:after="0"/>
        <w:jc w:val="left"/>
        <w:rPr>
          <w:rFonts w:ascii="Arial" w:hAnsi="Arial" w:cs="Arial"/>
        </w:rPr>
      </w:pPr>
      <w:r>
        <w:rPr>
          <w:rFonts w:cs="Arial"/>
          <w:sz w:val="22"/>
          <w:szCs w:val="22"/>
        </w:rPr>
        <w:tab/>
      </w:r>
      <w:r>
        <w:rPr>
          <w:rFonts w:ascii="Arial" w:hAnsi="Arial" w:cs="Arial"/>
        </w:rPr>
        <w:t>Národná rada Slovenskej republiky</w:t>
      </w:r>
    </w:p>
    <w:p w:rsidR="001572B2" w:rsidP="001572B2">
      <w:pPr>
        <w:widowControl w:val="0"/>
        <w:jc w:val="both"/>
        <w:rPr>
          <w:rFonts w:cs="Arial"/>
          <w:b/>
          <w:sz w:val="18"/>
          <w:szCs w:val="18"/>
        </w:rPr>
      </w:pPr>
    </w:p>
    <w:p w:rsidR="001572B2" w:rsidP="001572B2">
      <w:pPr>
        <w:pStyle w:val="Heading4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 o z h o d l a,  ž e</w:t>
      </w:r>
    </w:p>
    <w:p w:rsidR="001572B2" w:rsidP="001572B2">
      <w:pPr>
        <w:widowControl w:val="0"/>
        <w:jc w:val="both"/>
        <w:rPr>
          <w:rFonts w:cs="Arial"/>
          <w:b/>
          <w:sz w:val="18"/>
          <w:szCs w:val="18"/>
        </w:rPr>
      </w:pPr>
    </w:p>
    <w:p w:rsidR="001572B2" w:rsidP="001572B2">
      <w:pPr>
        <w:widowControl w:val="0"/>
        <w:ind w:left="492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prerokuje uvedený vládny návrh zákona v druhom čítaní;</w:t>
      </w:r>
    </w:p>
    <w:p w:rsidR="001572B2" w:rsidP="001572B2">
      <w:pPr>
        <w:widowControl w:val="0"/>
        <w:ind w:firstLine="708"/>
        <w:jc w:val="both"/>
        <w:rPr>
          <w:rFonts w:cs="Arial"/>
          <w:sz w:val="22"/>
          <w:szCs w:val="22"/>
        </w:rPr>
      </w:pPr>
    </w:p>
    <w:p w:rsidR="001572B2" w:rsidP="001572B2">
      <w:pPr>
        <w:pStyle w:val="Heading5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cs="Arial"/>
          <w:i w:val="0"/>
          <w:sz w:val="28"/>
          <w:szCs w:val="28"/>
        </w:rPr>
      </w:pPr>
      <w:r>
        <w:rPr>
          <w:rFonts w:cs="Arial"/>
          <w:i w:val="0"/>
          <w:sz w:val="28"/>
          <w:szCs w:val="28"/>
        </w:rPr>
        <w:t>p r i d e ľ u j e</w:t>
      </w:r>
    </w:p>
    <w:p w:rsidR="001572B2" w:rsidP="001572B2">
      <w:pPr>
        <w:widowControl w:val="0"/>
        <w:jc w:val="both"/>
        <w:rPr>
          <w:rFonts w:cs="Arial"/>
          <w:b/>
          <w:sz w:val="18"/>
          <w:szCs w:val="18"/>
        </w:rPr>
      </w:pPr>
    </w:p>
    <w:p w:rsidR="001572B2" w:rsidP="001572B2">
      <w:pPr>
        <w:pStyle w:val="BodyText"/>
        <w:keepNext w:val="0"/>
        <w:keepLines w:val="0"/>
        <w:widowControl w:val="0"/>
        <w:ind w:left="492"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tento vládny návrh zá</w:t>
      </w:r>
      <w:r>
        <w:rPr>
          <w:rFonts w:cs="Arial"/>
          <w:sz w:val="22"/>
          <w:szCs w:val="22"/>
        </w:rPr>
        <w:t>kona na prerokovanie</w:t>
      </w:r>
    </w:p>
    <w:p w:rsidR="001572B2" w:rsidP="001572B2">
      <w:pPr>
        <w:widowControl w:val="0"/>
        <w:ind w:left="1200"/>
        <w:jc w:val="both"/>
        <w:rPr>
          <w:rFonts w:cs="Arial"/>
          <w:sz w:val="22"/>
          <w:szCs w:val="22"/>
        </w:rPr>
      </w:pPr>
    </w:p>
    <w:p w:rsidR="001572B2" w:rsidP="001572B2">
      <w:pPr>
        <w:widowControl w:val="0"/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Ústavnoprávnemu výboru Národnej rady Slovenskej republiky</w:t>
      </w:r>
      <w:r w:rsidR="00BD06E4">
        <w:rPr>
          <w:rFonts w:cs="Arial"/>
          <w:sz w:val="22"/>
          <w:szCs w:val="22"/>
        </w:rPr>
        <w:t xml:space="preserve">  a</w:t>
      </w:r>
    </w:p>
    <w:p w:rsidR="003B24A3" w:rsidP="001572B2">
      <w:pPr>
        <w:widowControl w:val="0"/>
        <w:ind w:left="1200"/>
        <w:jc w:val="both"/>
        <w:rPr>
          <w:rFonts w:cs="Arial"/>
          <w:sz w:val="22"/>
          <w:szCs w:val="22"/>
        </w:rPr>
      </w:pPr>
      <w:r w:rsidR="001572B2">
        <w:rPr>
          <w:rFonts w:cs="Arial"/>
          <w:sz w:val="22"/>
          <w:szCs w:val="22"/>
        </w:rPr>
        <w:t xml:space="preserve">Výboru Národnej rady Slovenskej republiky pre </w:t>
      </w:r>
      <w:r w:rsidR="00BD06E4">
        <w:rPr>
          <w:rFonts w:cs="Arial"/>
          <w:sz w:val="22"/>
          <w:szCs w:val="22"/>
        </w:rPr>
        <w:t>pôdo</w:t>
      </w:r>
      <w:r>
        <w:rPr>
          <w:rFonts w:cs="Arial"/>
          <w:sz w:val="22"/>
          <w:szCs w:val="22"/>
        </w:rPr>
        <w:t>hospodárstvo</w:t>
      </w:r>
      <w:r w:rsidR="00BD06E4">
        <w:rPr>
          <w:rFonts w:cs="Arial"/>
          <w:sz w:val="22"/>
          <w:szCs w:val="22"/>
        </w:rPr>
        <w:t xml:space="preserve"> a životné prostredie</w:t>
      </w:r>
      <w:r>
        <w:rPr>
          <w:rFonts w:cs="Arial"/>
          <w:sz w:val="22"/>
          <w:szCs w:val="22"/>
        </w:rPr>
        <w:t>;</w:t>
      </w:r>
    </w:p>
    <w:p w:rsidR="001572B2" w:rsidP="001572B2">
      <w:pPr>
        <w:widowControl w:val="0"/>
        <w:ind w:left="1200"/>
        <w:jc w:val="both"/>
        <w:rPr>
          <w:rFonts w:cs="Arial"/>
          <w:sz w:val="18"/>
          <w:szCs w:val="18"/>
        </w:rPr>
      </w:pPr>
    </w:p>
    <w:p w:rsidR="001572B2" w:rsidP="001572B2">
      <w:pPr>
        <w:pStyle w:val="Heading6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1572B2" w:rsidP="001572B2">
      <w:pPr>
        <w:pStyle w:val="BodyTextIndent"/>
        <w:keepNext w:val="0"/>
        <w:keepLines w:val="0"/>
        <w:widowControl w:val="0"/>
        <w:ind w:left="492"/>
        <w:rPr>
          <w:rFonts w:cs="Arial"/>
          <w:sz w:val="18"/>
          <w:szCs w:val="18"/>
        </w:rPr>
      </w:pPr>
    </w:p>
    <w:p w:rsidR="001572B2" w:rsidP="001572B2">
      <w:pPr>
        <w:pStyle w:val="BodyTextIndent"/>
        <w:keepNext w:val="0"/>
        <w:keepLines w:val="0"/>
        <w:widowControl w:val="0"/>
        <w:ind w:firstLine="1200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ako gestorský </w:t>
      </w:r>
      <w:r w:rsidR="00BD06E4">
        <w:rPr>
          <w:rFonts w:cs="Arial"/>
          <w:sz w:val="22"/>
          <w:szCs w:val="22"/>
        </w:rPr>
        <w:t>V</w:t>
      </w:r>
      <w:r>
        <w:rPr>
          <w:rFonts w:cs="Arial"/>
          <w:sz w:val="22"/>
          <w:szCs w:val="22"/>
        </w:rPr>
        <w:t xml:space="preserve">ýbor Národnej rady Slovenskej republiky </w:t>
      </w:r>
      <w:r w:rsidR="00BD06E4">
        <w:rPr>
          <w:rFonts w:cs="Arial"/>
          <w:sz w:val="22"/>
          <w:szCs w:val="22"/>
        </w:rPr>
        <w:t>pre pôdohospodárstv</w:t>
      </w:r>
      <w:r w:rsidR="00BD06E4">
        <w:rPr>
          <w:rFonts w:cs="Arial"/>
          <w:sz w:val="22"/>
          <w:szCs w:val="22"/>
        </w:rPr>
        <w:t xml:space="preserve">o a životné prostredie </w:t>
      </w:r>
      <w:r>
        <w:rPr>
          <w:rFonts w:cs="Arial"/>
          <w:sz w:val="22"/>
          <w:szCs w:val="22"/>
        </w:rPr>
        <w:t xml:space="preserve">a lehotu </w:t>
      </w:r>
      <w:r>
        <w:rPr>
          <w:sz w:val="22"/>
          <w:szCs w:val="22"/>
        </w:rPr>
        <w:t xml:space="preserve">na </w:t>
      </w:r>
      <w:r w:rsidR="00C17C53">
        <w:rPr>
          <w:sz w:val="22"/>
          <w:szCs w:val="22"/>
        </w:rPr>
        <w:t xml:space="preserve">jeho </w:t>
      </w:r>
      <w:r>
        <w:rPr>
          <w:sz w:val="22"/>
          <w:szCs w:val="22"/>
        </w:rPr>
        <w:t>prerokovanie v druhom čítaní vo výbor</w:t>
      </w:r>
      <w:r w:rsidR="00700A6E">
        <w:rPr>
          <w:sz w:val="22"/>
          <w:szCs w:val="22"/>
        </w:rPr>
        <w:t>e</w:t>
      </w:r>
      <w:r>
        <w:rPr>
          <w:sz w:val="22"/>
          <w:szCs w:val="22"/>
        </w:rPr>
        <w:t xml:space="preserve"> do 30 dní</w:t>
      </w:r>
      <w:r w:rsidR="00BD06E4">
        <w:rPr>
          <w:sz w:val="22"/>
          <w:szCs w:val="22"/>
        </w:rPr>
        <w:br/>
      </w:r>
      <w:r>
        <w:rPr>
          <w:sz w:val="22"/>
          <w:szCs w:val="22"/>
        </w:rPr>
        <w:t>a v gestorskom výbore do 32 dní odo dňa jeho pridelenia.</w:t>
      </w:r>
    </w:p>
    <w:p w:rsidR="001572B2" w:rsidP="001572B2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A3EB9" w:rsidP="001572B2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A3EB9" w:rsidP="001572B2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610FF3" w:rsidRPr="002707F6" w:rsidP="001572B2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1572B2" w:rsidP="001572B2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1572B2" w:rsidP="001572B2">
      <w:pPr>
        <w:keepNext w:val="0"/>
        <w:keepLines w:val="0"/>
        <w:widowControl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1572B2" w:rsidP="001572B2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1572B2" w:rsidP="001572B2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1572B2" w:rsidRPr="008D5378" w:rsidP="001572B2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1865EA" w:rsidP="001865EA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Ľubica  R o š k o v á   v. r.</w:t>
      </w:r>
    </w:p>
    <w:p w:rsidR="001865EA" w:rsidP="001865EA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Ivan  H a r m a n   v. r.</w:t>
      </w:r>
    </w:p>
    <w:sectPr w:rsidSect="001572B2"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F3" w:rsidP="001572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10FF3" w:rsidP="001572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F3" w:rsidP="001572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06E4">
      <w:rPr>
        <w:rStyle w:val="PageNumber"/>
        <w:noProof/>
      </w:rPr>
      <w:t>2</w:t>
    </w:r>
    <w:r>
      <w:rPr>
        <w:rStyle w:val="PageNumber"/>
      </w:rPr>
      <w:fldChar w:fldCharType="end"/>
    </w:r>
  </w:p>
  <w:p w:rsidR="00610FF3" w:rsidP="001572B2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2B2"/>
    <w:rsid w:val="00064121"/>
    <w:rsid w:val="001572B2"/>
    <w:rsid w:val="001865EA"/>
    <w:rsid w:val="001B14D4"/>
    <w:rsid w:val="002707F6"/>
    <w:rsid w:val="0027080E"/>
    <w:rsid w:val="00362076"/>
    <w:rsid w:val="003B24A3"/>
    <w:rsid w:val="00430C1F"/>
    <w:rsid w:val="0043504C"/>
    <w:rsid w:val="0045510C"/>
    <w:rsid w:val="005A3EB9"/>
    <w:rsid w:val="00610FF3"/>
    <w:rsid w:val="006328DE"/>
    <w:rsid w:val="00700A6E"/>
    <w:rsid w:val="008C3B6E"/>
    <w:rsid w:val="008D5378"/>
    <w:rsid w:val="009F744C"/>
    <w:rsid w:val="00A101AE"/>
    <w:rsid w:val="00A35337"/>
    <w:rsid w:val="00AC48CE"/>
    <w:rsid w:val="00AE1049"/>
    <w:rsid w:val="00BD06E4"/>
    <w:rsid w:val="00BD478A"/>
    <w:rsid w:val="00C17C53"/>
    <w:rsid w:val="00C87E9D"/>
    <w:rsid w:val="00D3410F"/>
    <w:rsid w:val="00EE5C4D"/>
    <w:rsid w:val="00FD69B2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2B2"/>
    <w:pPr>
      <w:keepNext/>
      <w:keepLines/>
      <w:jc w:val="center"/>
    </w:pPr>
    <w:rPr>
      <w:rFonts w:ascii="Arial" w:hAnsi="Arial"/>
      <w:sz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1572B2"/>
    <w:pPr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1572B2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572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572B2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1572B2"/>
    <w:pPr>
      <w:jc w:val="both"/>
    </w:pPr>
  </w:style>
  <w:style w:type="paragraph" w:styleId="BodyTextIndent">
    <w:name w:val="Body Text Indent"/>
    <w:basedOn w:val="Normal"/>
    <w:rsid w:val="001572B2"/>
    <w:pPr>
      <w:ind w:firstLine="708"/>
      <w:jc w:val="both"/>
    </w:pPr>
  </w:style>
  <w:style w:type="paragraph" w:customStyle="1" w:styleId="Protokoln">
    <w:name w:val="Protokolné č."/>
    <w:basedOn w:val="Normal"/>
    <w:rsid w:val="001572B2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1572B2"/>
    <w:pPr>
      <w:spacing w:before="240" w:after="120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1572B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572B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5</cp:revision>
  <cp:lastPrinted>2011-08-30T10:57:00Z</cp:lastPrinted>
  <dcterms:created xsi:type="dcterms:W3CDTF">2011-08-30T09:25:00Z</dcterms:created>
  <dcterms:modified xsi:type="dcterms:W3CDTF">2011-09-09T06:35:00Z</dcterms:modified>
</cp:coreProperties>
</file>