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59" w:rsidRDefault="00A06359" w:rsidP="00A06359">
      <w:pPr>
        <w:pStyle w:val="Nadpis1"/>
        <w:spacing w:before="0"/>
      </w:pPr>
      <w:r>
        <w:t>PREDSEDA NÁRODNEJ RADY SLOVENSKEJ REPUBLIKY</w:t>
      </w:r>
    </w:p>
    <w:p w:rsidR="00A06359" w:rsidRDefault="00A06359" w:rsidP="00A06359">
      <w:pPr>
        <w:pStyle w:val="Protokoln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="009C6F85" w:rsidRPr="006563EA">
        <w:rPr>
          <w:sz w:val="22"/>
          <w:szCs w:val="22"/>
        </w:rPr>
        <w:t>CRD-</w:t>
      </w:r>
      <w:r w:rsidR="002F3186">
        <w:rPr>
          <w:sz w:val="22"/>
          <w:szCs w:val="22"/>
        </w:rPr>
        <w:t>2636</w:t>
      </w:r>
      <w:r w:rsidRPr="006563EA">
        <w:rPr>
          <w:sz w:val="22"/>
          <w:szCs w:val="22"/>
        </w:rPr>
        <w:t>/20</w:t>
      </w:r>
      <w:r w:rsidR="00813CDA">
        <w:rPr>
          <w:sz w:val="22"/>
          <w:szCs w:val="22"/>
        </w:rPr>
        <w:t>2</w:t>
      </w:r>
      <w:r w:rsidR="00CC4239">
        <w:rPr>
          <w:sz w:val="22"/>
          <w:szCs w:val="22"/>
        </w:rPr>
        <w:t>2</w:t>
      </w:r>
    </w:p>
    <w:p w:rsidR="00D94258" w:rsidRPr="006563EA" w:rsidRDefault="00D94258" w:rsidP="00A06359">
      <w:pPr>
        <w:pStyle w:val="Protokoln"/>
        <w:rPr>
          <w:sz w:val="22"/>
          <w:szCs w:val="22"/>
        </w:rPr>
      </w:pPr>
    </w:p>
    <w:p w:rsidR="00A06359" w:rsidRDefault="00AF04DC" w:rsidP="00A0635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59" w:rsidRDefault="002F3186" w:rsidP="00A06359">
      <w:pPr>
        <w:pStyle w:val="rozhodnutia"/>
      </w:pPr>
      <w:r>
        <w:t>1392</w:t>
      </w:r>
    </w:p>
    <w:p w:rsidR="00A06359" w:rsidRDefault="00A06359" w:rsidP="00A06359">
      <w:pPr>
        <w:pStyle w:val="Nadpis1"/>
      </w:pPr>
      <w:r>
        <w:t>ROZHODNUTIE</w:t>
      </w:r>
    </w:p>
    <w:p w:rsidR="00A06359" w:rsidRDefault="00A06359" w:rsidP="00A06359">
      <w:pPr>
        <w:pStyle w:val="Nadpis1"/>
      </w:pPr>
      <w:r>
        <w:t>PREDSEDU NÁRODNEJ RADY SLOVENSKEJ REPUBLIKY</w:t>
      </w:r>
    </w:p>
    <w:p w:rsidR="00A06359" w:rsidRDefault="00A06359" w:rsidP="00A06359">
      <w:pPr>
        <w:rPr>
          <w:rFonts w:ascii="Arial" w:hAnsi="Arial" w:cs="Arial"/>
        </w:rPr>
      </w:pPr>
    </w:p>
    <w:p w:rsidR="00A06359" w:rsidRDefault="00A06359" w:rsidP="00A0635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94258">
        <w:rPr>
          <w:rFonts w:ascii="Arial" w:hAnsi="Arial" w:cs="Arial"/>
          <w:sz w:val="22"/>
        </w:rPr>
        <w:t> </w:t>
      </w:r>
      <w:r w:rsidR="002F3186">
        <w:rPr>
          <w:rFonts w:ascii="Arial" w:hAnsi="Arial" w:cs="Arial"/>
          <w:sz w:val="22"/>
        </w:rPr>
        <w:t>5</w:t>
      </w:r>
      <w:r w:rsidR="00D94258">
        <w:rPr>
          <w:rFonts w:ascii="Arial" w:hAnsi="Arial" w:cs="Arial"/>
          <w:sz w:val="22"/>
        </w:rPr>
        <w:t xml:space="preserve">. </w:t>
      </w:r>
      <w:r w:rsidR="002F3186">
        <w:rPr>
          <w:rFonts w:ascii="Arial" w:hAnsi="Arial" w:cs="Arial"/>
          <w:sz w:val="22"/>
        </w:rPr>
        <w:t>decembra</w:t>
      </w:r>
      <w:r>
        <w:rPr>
          <w:rFonts w:ascii="Arial" w:hAnsi="Arial" w:cs="Arial"/>
          <w:sz w:val="22"/>
        </w:rPr>
        <w:t xml:space="preserve"> 20</w:t>
      </w:r>
      <w:r w:rsidR="00813CDA">
        <w:rPr>
          <w:rFonts w:ascii="Arial" w:hAnsi="Arial" w:cs="Arial"/>
          <w:sz w:val="22"/>
        </w:rPr>
        <w:t>2</w:t>
      </w:r>
      <w:r w:rsidR="00CC4239">
        <w:rPr>
          <w:rFonts w:ascii="Arial" w:hAnsi="Arial" w:cs="Arial"/>
          <w:sz w:val="22"/>
        </w:rPr>
        <w:t>2</w:t>
      </w:r>
    </w:p>
    <w:p w:rsidR="00A06359" w:rsidRDefault="00A06359" w:rsidP="00A06359">
      <w:pPr>
        <w:rPr>
          <w:rFonts w:ascii="Arial" w:hAnsi="Arial" w:cs="Arial"/>
          <w:sz w:val="22"/>
        </w:rPr>
      </w:pPr>
    </w:p>
    <w:p w:rsidR="00A06359" w:rsidRDefault="00A06359" w:rsidP="00A06359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D94258">
        <w:rPr>
          <w:rFonts w:cs="Arial"/>
          <w:sz w:val="22"/>
          <w:lang w:val="sk-SK"/>
        </w:rPr>
        <w:t xml:space="preserve">návrhu na </w:t>
      </w:r>
      <w:r w:rsidR="002F3186">
        <w:rPr>
          <w:rFonts w:cs="Arial"/>
          <w:sz w:val="22"/>
          <w:lang w:val="sk-SK"/>
        </w:rPr>
        <w:t>vyslovenie</w:t>
      </w:r>
      <w:r w:rsidR="00D94258">
        <w:rPr>
          <w:rFonts w:cs="Arial"/>
          <w:sz w:val="22"/>
          <w:lang w:val="sk-SK"/>
        </w:rPr>
        <w:t xml:space="preserve"> súhlasu Národnej rady Slovenskej republiky </w:t>
      </w:r>
      <w:r w:rsidR="002F3186">
        <w:rPr>
          <w:rFonts w:cs="Arial"/>
          <w:sz w:val="22"/>
          <w:lang w:val="sk-SK"/>
        </w:rPr>
        <w:t>so zmenou podmienok použitia štátnych finančných aktív</w:t>
      </w:r>
      <w:r>
        <w:rPr>
          <w:rFonts w:cs="Arial"/>
          <w:sz w:val="22"/>
          <w:lang w:val="sk-SK"/>
        </w:rPr>
        <w:t xml:space="preserve"> na prerokovanie výbor</w:t>
      </w:r>
      <w:r w:rsidR="002F3186">
        <w:rPr>
          <w:rFonts w:cs="Arial"/>
          <w:sz w:val="22"/>
          <w:lang w:val="sk-SK"/>
        </w:rPr>
        <w:t>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A06359" w:rsidRDefault="00A06359" w:rsidP="00A06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D94258" w:rsidRPr="00D94258">
        <w:rPr>
          <w:rFonts w:ascii="Arial" w:hAnsi="Arial" w:cs="Arial"/>
          <w:bCs/>
          <w:sz w:val="22"/>
        </w:rPr>
        <w:t xml:space="preserve">návrh na </w:t>
      </w:r>
      <w:r w:rsidR="002F3186">
        <w:rPr>
          <w:rFonts w:ascii="Arial" w:hAnsi="Arial" w:cs="Arial"/>
          <w:bCs/>
          <w:sz w:val="22"/>
        </w:rPr>
        <w:t>vyslovenie</w:t>
      </w:r>
      <w:r w:rsidR="00D94258">
        <w:rPr>
          <w:rFonts w:ascii="Arial" w:hAnsi="Arial" w:cs="Arial"/>
          <w:bCs/>
          <w:sz w:val="22"/>
        </w:rPr>
        <w:t xml:space="preserve"> súhlasu Národnej rady Slovenskej republiky </w:t>
      </w:r>
      <w:r w:rsidR="002F3186">
        <w:rPr>
          <w:rFonts w:ascii="Arial" w:hAnsi="Arial" w:cs="Arial"/>
          <w:bCs/>
          <w:sz w:val="22"/>
        </w:rPr>
        <w:t>so zmenou podmienok použitia štátnych finančných aktív schválených uznesením vlády SR č. 757 zo dňa 2. decembra 2020 na realizáciu následnej finančnej stabilizácie zdravotníckych zariadení</w:t>
      </w:r>
      <w:r>
        <w:rPr>
          <w:rFonts w:ascii="Arial" w:hAnsi="Arial" w:cs="Arial"/>
          <w:sz w:val="22"/>
        </w:rPr>
        <w:t xml:space="preserve"> </w:t>
      </w:r>
      <w:r w:rsidR="002F3186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(tlač </w:t>
      </w:r>
      <w:r w:rsidR="00CC4239">
        <w:rPr>
          <w:rFonts w:ascii="Arial" w:hAnsi="Arial" w:cs="Arial"/>
          <w:sz w:val="22"/>
        </w:rPr>
        <w:t>13</w:t>
      </w:r>
      <w:r w:rsidR="002F3186">
        <w:rPr>
          <w:rFonts w:ascii="Arial" w:hAnsi="Arial" w:cs="Arial"/>
          <w:sz w:val="22"/>
        </w:rPr>
        <w:t>33</w:t>
      </w:r>
      <w:r>
        <w:rPr>
          <w:rFonts w:ascii="Arial" w:hAnsi="Arial" w:cs="Arial"/>
          <w:sz w:val="22"/>
        </w:rPr>
        <w:t>), doručen</w:t>
      </w:r>
      <w:r w:rsidR="009F0EC8">
        <w:rPr>
          <w:rFonts w:ascii="Arial" w:hAnsi="Arial" w:cs="Arial"/>
          <w:sz w:val="22"/>
        </w:rPr>
        <w:t xml:space="preserve">ý </w:t>
      </w:r>
      <w:r w:rsidR="002F3186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</w:t>
      </w:r>
      <w:r w:rsidR="00D94258">
        <w:rPr>
          <w:rFonts w:ascii="Arial" w:hAnsi="Arial" w:cs="Arial"/>
          <w:sz w:val="22"/>
        </w:rPr>
        <w:t xml:space="preserve"> </w:t>
      </w:r>
      <w:r w:rsidR="002F3186">
        <w:rPr>
          <w:rFonts w:ascii="Arial" w:hAnsi="Arial" w:cs="Arial"/>
          <w:sz w:val="22"/>
        </w:rPr>
        <w:t>decembra</w:t>
      </w:r>
      <w:r>
        <w:rPr>
          <w:rFonts w:ascii="Arial" w:hAnsi="Arial" w:cs="Arial"/>
          <w:sz w:val="22"/>
        </w:rPr>
        <w:t xml:space="preserve"> 20</w:t>
      </w:r>
      <w:r w:rsidR="00813CDA">
        <w:rPr>
          <w:rFonts w:ascii="Arial" w:hAnsi="Arial" w:cs="Arial"/>
          <w:sz w:val="22"/>
        </w:rPr>
        <w:t>2</w:t>
      </w:r>
      <w:r w:rsidR="00CC4239">
        <w:rPr>
          <w:rFonts w:ascii="Arial" w:hAnsi="Arial" w:cs="Arial"/>
          <w:sz w:val="22"/>
        </w:rPr>
        <w:t>2</w:t>
      </w:r>
    </w:p>
    <w:p w:rsidR="00A06359" w:rsidRDefault="00A06359" w:rsidP="00A06359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D94258">
        <w:rPr>
          <w:rFonts w:ascii="Arial" w:hAnsi="Arial" w:cs="Arial"/>
          <w:sz w:val="22"/>
        </w:rPr>
        <w:t>financie a</w:t>
      </w:r>
      <w:r w:rsidR="002F3186">
        <w:rPr>
          <w:rFonts w:ascii="Arial" w:hAnsi="Arial" w:cs="Arial"/>
          <w:sz w:val="22"/>
        </w:rPr>
        <w:t> </w:t>
      </w:r>
      <w:r w:rsidR="00D94258">
        <w:rPr>
          <w:rFonts w:ascii="Arial" w:hAnsi="Arial" w:cs="Arial"/>
          <w:sz w:val="22"/>
        </w:rPr>
        <w:t>rozpočet</w:t>
      </w:r>
      <w:r w:rsidR="002F3186">
        <w:rPr>
          <w:rFonts w:ascii="Arial" w:hAnsi="Arial" w:cs="Arial"/>
          <w:sz w:val="22"/>
        </w:rPr>
        <w:t xml:space="preserve"> a</w:t>
      </w:r>
    </w:p>
    <w:p w:rsidR="002F3186" w:rsidRDefault="002F3186" w:rsidP="00A06359">
      <w:pPr>
        <w:tabs>
          <w:tab w:val="left" w:pos="-16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zdravotníctvo</w:t>
      </w:r>
    </w:p>
    <w:p w:rsidR="00A06359" w:rsidRDefault="00A06359" w:rsidP="00A0635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A06359" w:rsidRPr="00A06359" w:rsidRDefault="00A06359" w:rsidP="00A06359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 w:rsidRPr="00D94258">
        <w:rPr>
          <w:rFonts w:ascii="Arial" w:hAnsi="Arial" w:cs="Arial"/>
          <w:sz w:val="22"/>
        </w:rPr>
        <w:t xml:space="preserve">na prerokovanie </w:t>
      </w:r>
      <w:r w:rsidRPr="00A06359">
        <w:rPr>
          <w:rFonts w:ascii="Arial" w:hAnsi="Arial" w:cs="Arial"/>
          <w:b/>
          <w:sz w:val="22"/>
          <w:u w:val="single"/>
        </w:rPr>
        <w:t xml:space="preserve">do </w:t>
      </w:r>
      <w:r w:rsidR="002F3186">
        <w:rPr>
          <w:rFonts w:ascii="Arial" w:hAnsi="Arial" w:cs="Arial"/>
          <w:b/>
          <w:sz w:val="22"/>
          <w:u w:val="single"/>
        </w:rPr>
        <w:t>začiatku rokovania o tomto návrhu na schôdzi Národnej rady Slovenskej republiky</w:t>
      </w:r>
    </w:p>
    <w:p w:rsidR="00A06359" w:rsidRDefault="00A06359" w:rsidP="00A06359">
      <w:pPr>
        <w:jc w:val="both"/>
        <w:rPr>
          <w:rFonts w:ascii="Arial" w:hAnsi="Arial" w:cs="Arial"/>
          <w:b/>
          <w:bCs/>
          <w:sz w:val="22"/>
        </w:rPr>
      </w:pPr>
    </w:p>
    <w:p w:rsidR="00301707" w:rsidRDefault="00A06359" w:rsidP="0030170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301707">
        <w:rPr>
          <w:rFonts w:ascii="Arial" w:hAnsi="Arial" w:cs="Arial"/>
          <w:bCs/>
          <w:sz w:val="22"/>
        </w:rPr>
        <w:t xml:space="preserve">s tým, že </w:t>
      </w:r>
      <w:r w:rsidR="00301707">
        <w:rPr>
          <w:rFonts w:ascii="Arial" w:hAnsi="Arial" w:cs="Arial"/>
          <w:sz w:val="22"/>
        </w:rPr>
        <w:t xml:space="preserve">ako gestorský Výbor Národnej rady Slovenskej republiky pre </w:t>
      </w:r>
      <w:r w:rsidR="00301707">
        <w:rPr>
          <w:rFonts w:ascii="Arial" w:hAnsi="Arial" w:cs="Arial"/>
          <w:sz w:val="22"/>
        </w:rPr>
        <w:t>zdravotníctvo</w:t>
      </w:r>
      <w:r w:rsidR="00301707">
        <w:rPr>
          <w:rFonts w:ascii="Arial" w:hAnsi="Arial" w:cs="Arial"/>
          <w:sz w:val="22"/>
        </w:rPr>
        <w:t xml:space="preserve"> podá Národnej rade Slovenskej republiky správu o výsledku prerokovania uvedeného materiálu vo výboroch a návrh na uznesenie Národnej rady Slovenskej republiky.</w:t>
      </w:r>
    </w:p>
    <w:p w:rsidR="00A06359" w:rsidRDefault="00A06359" w:rsidP="00301707">
      <w:pPr>
        <w:jc w:val="both"/>
        <w:rPr>
          <w:rFonts w:ascii="Arial" w:hAnsi="Arial" w:cs="Arial"/>
          <w:sz w:val="22"/>
        </w:rPr>
      </w:pPr>
    </w:p>
    <w:p w:rsidR="00A06359" w:rsidRDefault="00A06359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D94258" w:rsidRDefault="00D94258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804771" w:rsidRDefault="00804771" w:rsidP="00A06359">
      <w:pPr>
        <w:pStyle w:val="Protokoln"/>
        <w:spacing w:before="0"/>
        <w:rPr>
          <w:rFonts w:cs="Arial"/>
          <w:spacing w:val="0"/>
          <w:sz w:val="22"/>
          <w:szCs w:val="24"/>
        </w:rPr>
      </w:pPr>
      <w:bookmarkStart w:id="0" w:name="_GoBack"/>
      <w:bookmarkEnd w:id="0"/>
    </w:p>
    <w:p w:rsidR="0005742D" w:rsidRDefault="00813CDA" w:rsidP="000574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05742D">
        <w:rPr>
          <w:rFonts w:ascii="Arial" w:hAnsi="Arial" w:cs="Arial"/>
          <w:sz w:val="22"/>
          <w:szCs w:val="22"/>
        </w:rPr>
        <w:t>   v. r.</w:t>
      </w:r>
    </w:p>
    <w:p w:rsidR="00A06359" w:rsidRDefault="00A06359" w:rsidP="00A06359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 w:rsidRDefault="00F26BF1">
      <w:pPr>
        <w:rPr>
          <w:rFonts w:ascii="Arial" w:hAnsi="Arial" w:cs="Arial"/>
        </w:rPr>
      </w:pPr>
    </w:p>
    <w:sectPr w:rsidR="00F26BF1" w:rsidRPr="00F2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F1"/>
    <w:rsid w:val="0005742D"/>
    <w:rsid w:val="00076B54"/>
    <w:rsid w:val="000C2537"/>
    <w:rsid w:val="002F3186"/>
    <w:rsid w:val="00301707"/>
    <w:rsid w:val="00310579"/>
    <w:rsid w:val="003F1AE1"/>
    <w:rsid w:val="004205D0"/>
    <w:rsid w:val="006563EA"/>
    <w:rsid w:val="00686ED3"/>
    <w:rsid w:val="006F7AF0"/>
    <w:rsid w:val="00804771"/>
    <w:rsid w:val="00813CDA"/>
    <w:rsid w:val="00893422"/>
    <w:rsid w:val="00947838"/>
    <w:rsid w:val="009C6F85"/>
    <w:rsid w:val="009D5D6F"/>
    <w:rsid w:val="009F0EC8"/>
    <w:rsid w:val="009F4B19"/>
    <w:rsid w:val="00A06359"/>
    <w:rsid w:val="00AD7C6A"/>
    <w:rsid w:val="00AF04DC"/>
    <w:rsid w:val="00B42BBB"/>
    <w:rsid w:val="00CC4239"/>
    <w:rsid w:val="00D94258"/>
    <w:rsid w:val="00DD0CCE"/>
    <w:rsid w:val="00E977DE"/>
    <w:rsid w:val="00F26BF1"/>
    <w:rsid w:val="00FA5FC0"/>
    <w:rsid w:val="00FC4CAA"/>
    <w:rsid w:val="00F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BA6B0"/>
  <w15:chartTrackingRefBased/>
  <w15:docId w15:val="{64033D14-5DEA-4887-8FC5-4BD6B5BE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359"/>
    <w:rPr>
      <w:sz w:val="24"/>
      <w:szCs w:val="24"/>
    </w:rPr>
  </w:style>
  <w:style w:type="paragraph" w:styleId="Nadpis1">
    <w:name w:val="heading 1"/>
    <w:basedOn w:val="Normlny"/>
    <w:next w:val="Normlny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A0635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942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9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KNRSR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cechveva</dc:creator>
  <cp:keywords/>
  <cp:lastModifiedBy>Veselá, Slavomíra</cp:lastModifiedBy>
  <cp:revision>4</cp:revision>
  <cp:lastPrinted>2022-12-05T10:48:00Z</cp:lastPrinted>
  <dcterms:created xsi:type="dcterms:W3CDTF">2022-12-05T10:38:00Z</dcterms:created>
  <dcterms:modified xsi:type="dcterms:W3CDTF">2022-12-05T10:51:00Z</dcterms:modified>
</cp:coreProperties>
</file>