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36" w:rsidRDefault="009A0836" w:rsidP="009A0836">
      <w:pPr>
        <w:pStyle w:val="Nadpis1"/>
        <w:spacing w:before="0"/>
      </w:pPr>
      <w:r>
        <w:t>PREDSEDA NÁRODNEJ RADY SLOVENSKEJ REPUBLIKY</w:t>
      </w:r>
    </w:p>
    <w:p w:rsidR="009A0836" w:rsidRDefault="009A0836" w:rsidP="009A0836">
      <w:pPr>
        <w:pStyle w:val="Protokoln"/>
        <w:rPr>
          <w:sz w:val="22"/>
          <w:szCs w:val="22"/>
        </w:rPr>
      </w:pPr>
      <w:r w:rsidRPr="00BD4A67">
        <w:rPr>
          <w:sz w:val="22"/>
          <w:szCs w:val="22"/>
        </w:rPr>
        <w:t>Číslo: CRD-</w:t>
      </w:r>
      <w:r w:rsidR="00B10462">
        <w:rPr>
          <w:sz w:val="22"/>
          <w:szCs w:val="22"/>
        </w:rPr>
        <w:t>1</w:t>
      </w:r>
      <w:r w:rsidR="00AF2C3C">
        <w:rPr>
          <w:sz w:val="22"/>
          <w:szCs w:val="22"/>
        </w:rPr>
        <w:t>571</w:t>
      </w:r>
      <w:r w:rsidRPr="00BD4A67">
        <w:rPr>
          <w:sz w:val="22"/>
          <w:szCs w:val="22"/>
        </w:rPr>
        <w:t>/20</w:t>
      </w:r>
      <w:r w:rsidR="00B81970">
        <w:rPr>
          <w:sz w:val="22"/>
          <w:szCs w:val="22"/>
        </w:rPr>
        <w:t>21</w:t>
      </w:r>
    </w:p>
    <w:p w:rsidR="009A0836" w:rsidRPr="00BD4A67" w:rsidRDefault="009A0836" w:rsidP="009A0836">
      <w:pPr>
        <w:pStyle w:val="Protokoln"/>
        <w:rPr>
          <w:sz w:val="22"/>
          <w:szCs w:val="22"/>
        </w:rPr>
      </w:pPr>
    </w:p>
    <w:p w:rsidR="009A0836" w:rsidRDefault="009A0836" w:rsidP="009A0836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0EE3C098" wp14:editId="52604DF3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36" w:rsidRDefault="00AF2C3C" w:rsidP="009A0836">
      <w:pPr>
        <w:pStyle w:val="rozhodnutia"/>
      </w:pPr>
      <w:r>
        <w:t>708</w:t>
      </w:r>
    </w:p>
    <w:p w:rsidR="009A0836" w:rsidRDefault="009A0836" w:rsidP="009A0836">
      <w:pPr>
        <w:pStyle w:val="Nadpis1"/>
      </w:pPr>
      <w:r>
        <w:t>ROZHODNUTIE</w:t>
      </w:r>
    </w:p>
    <w:p w:rsidR="009A0836" w:rsidRDefault="009A0836" w:rsidP="009A0836">
      <w:pPr>
        <w:pStyle w:val="Nadpis1"/>
      </w:pPr>
      <w:r>
        <w:t>PREDSEDU NÁRODNEJ RADY SLOVENSKEJ REPUBLIKY</w:t>
      </w:r>
    </w:p>
    <w:p w:rsidR="009A0836" w:rsidRDefault="009A0836" w:rsidP="009A0836">
      <w:pPr>
        <w:rPr>
          <w:sz w:val="22"/>
          <w:szCs w:val="22"/>
        </w:rPr>
      </w:pPr>
    </w:p>
    <w:p w:rsidR="009A0836" w:rsidRDefault="009A0836" w:rsidP="009A083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F2C3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="00AF2C3C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. </w:t>
      </w:r>
      <w:r w:rsidR="00AF2C3C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</w:t>
      </w:r>
      <w:r w:rsidR="00B81970">
        <w:rPr>
          <w:rFonts w:cs="Arial"/>
          <w:sz w:val="22"/>
          <w:szCs w:val="22"/>
        </w:rPr>
        <w:t>21</w:t>
      </w:r>
    </w:p>
    <w:p w:rsidR="009A0836" w:rsidRDefault="009A0836" w:rsidP="009A0836">
      <w:pPr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pridelení </w:t>
      </w:r>
      <w:r w:rsidR="00641C4E">
        <w:rPr>
          <w:sz w:val="22"/>
          <w:szCs w:val="22"/>
        </w:rPr>
        <w:t>informácie o výročných správach politických strán a politických hnutí za rok 20</w:t>
      </w:r>
      <w:r w:rsidR="00AF2C3C">
        <w:rPr>
          <w:sz w:val="22"/>
          <w:szCs w:val="22"/>
        </w:rPr>
        <w:t>20</w:t>
      </w:r>
      <w:r>
        <w:rPr>
          <w:sz w:val="22"/>
          <w:szCs w:val="22"/>
        </w:rPr>
        <w:t xml:space="preserve"> na prerokovanie výboru Národnej rady Slovenskej republiky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Podľa § 3</w:t>
      </w:r>
      <w:r w:rsidR="00F27B44">
        <w:rPr>
          <w:sz w:val="22"/>
          <w:szCs w:val="22"/>
        </w:rPr>
        <w:t>0</w:t>
      </w:r>
      <w:r>
        <w:rPr>
          <w:sz w:val="22"/>
          <w:szCs w:val="22"/>
        </w:rPr>
        <w:t xml:space="preserve"> ods. </w:t>
      </w:r>
      <w:r w:rsidR="00F27B44">
        <w:rPr>
          <w:sz w:val="22"/>
          <w:szCs w:val="22"/>
        </w:rPr>
        <w:t>1</w:t>
      </w:r>
      <w:r>
        <w:rPr>
          <w:sz w:val="22"/>
          <w:szCs w:val="22"/>
        </w:rPr>
        <w:t xml:space="preserve"> zákona č. </w:t>
      </w:r>
      <w:r w:rsidR="00F27B44">
        <w:rPr>
          <w:sz w:val="22"/>
          <w:szCs w:val="22"/>
        </w:rPr>
        <w:t>85</w:t>
      </w:r>
      <w:r>
        <w:rPr>
          <w:sz w:val="22"/>
          <w:szCs w:val="22"/>
        </w:rPr>
        <w:t>/2005 Z. z. o</w:t>
      </w:r>
      <w:r w:rsidR="00F27B44">
        <w:rPr>
          <w:sz w:val="22"/>
          <w:szCs w:val="22"/>
        </w:rPr>
        <w:t> politických stranách a politických hnutiach v  znení neskorších predpisov</w:t>
      </w:r>
      <w:r>
        <w:rPr>
          <w:sz w:val="22"/>
          <w:szCs w:val="22"/>
        </w:rPr>
        <w:t xml:space="preserve"> a</w:t>
      </w:r>
      <w:r w:rsidR="00F27B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uznesenia Národnej rady Slovenskej republiky </w:t>
      </w:r>
      <w:r w:rsidR="00F27B44">
        <w:rPr>
          <w:sz w:val="22"/>
          <w:szCs w:val="22"/>
        </w:rPr>
        <w:br/>
      </w:r>
      <w:r>
        <w:rPr>
          <w:sz w:val="22"/>
          <w:szCs w:val="22"/>
        </w:rPr>
        <w:t>z </w:t>
      </w:r>
      <w:r w:rsidR="00A40C5B">
        <w:rPr>
          <w:sz w:val="22"/>
          <w:szCs w:val="22"/>
        </w:rPr>
        <w:t>29</w:t>
      </w:r>
      <w:r>
        <w:rPr>
          <w:sz w:val="22"/>
          <w:szCs w:val="22"/>
        </w:rPr>
        <w:t>. apríla 20</w:t>
      </w:r>
      <w:r w:rsidR="00A40C5B">
        <w:rPr>
          <w:sz w:val="22"/>
          <w:szCs w:val="22"/>
        </w:rPr>
        <w:t>20</w:t>
      </w:r>
      <w:r>
        <w:rPr>
          <w:sz w:val="22"/>
          <w:szCs w:val="22"/>
        </w:rPr>
        <w:t xml:space="preserve"> č. </w:t>
      </w:r>
      <w:r w:rsidR="00A40C5B">
        <w:rPr>
          <w:sz w:val="22"/>
          <w:szCs w:val="22"/>
        </w:rPr>
        <w:t>96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 r i d e ľ u j e m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tabs>
          <w:tab w:val="left" w:pos="709"/>
        </w:tabs>
        <w:jc w:val="both"/>
        <w:rPr>
          <w:sz w:val="22"/>
          <w:szCs w:val="22"/>
        </w:rPr>
      </w:pPr>
      <w:r>
        <w:rPr>
          <w:rFonts w:cs="Arial"/>
          <w:bCs/>
          <w:sz w:val="22"/>
        </w:rPr>
        <w:tab/>
      </w:r>
      <w:r w:rsidR="00F27B44">
        <w:rPr>
          <w:rFonts w:cs="Arial"/>
          <w:bCs/>
          <w:sz w:val="22"/>
        </w:rPr>
        <w:t>informáciu o výročných správach politických strán a politických hnutí za rok 20</w:t>
      </w:r>
      <w:r w:rsidR="00AF2C3C">
        <w:rPr>
          <w:rFonts w:cs="Arial"/>
          <w:bCs/>
          <w:sz w:val="22"/>
        </w:rPr>
        <w:t>20</w:t>
      </w:r>
      <w:r w:rsidR="001E444B">
        <w:rPr>
          <w:rFonts w:cs="Arial"/>
          <w:bCs/>
          <w:sz w:val="22"/>
        </w:rPr>
        <w:br/>
      </w:r>
      <w:r>
        <w:rPr>
          <w:rFonts w:cs="Arial"/>
          <w:sz w:val="22"/>
        </w:rPr>
        <w:t xml:space="preserve">(tlač </w:t>
      </w:r>
      <w:r w:rsidR="00B81970">
        <w:rPr>
          <w:rFonts w:cs="Arial"/>
          <w:sz w:val="22"/>
        </w:rPr>
        <w:t>6</w:t>
      </w:r>
      <w:r w:rsidR="00AF2C3C">
        <w:rPr>
          <w:rFonts w:cs="Arial"/>
          <w:sz w:val="22"/>
        </w:rPr>
        <w:t>37</w:t>
      </w:r>
      <w:r>
        <w:rPr>
          <w:rFonts w:cs="Arial"/>
          <w:sz w:val="22"/>
        </w:rPr>
        <w:t xml:space="preserve">), doručenú </w:t>
      </w:r>
      <w:r w:rsidR="00B81970">
        <w:rPr>
          <w:rFonts w:cs="Arial"/>
          <w:sz w:val="22"/>
        </w:rPr>
        <w:t>3</w:t>
      </w:r>
      <w:r w:rsidR="00AF2C3C">
        <w:rPr>
          <w:rFonts w:cs="Arial"/>
          <w:sz w:val="22"/>
        </w:rPr>
        <w:t>1</w:t>
      </w:r>
      <w:r>
        <w:rPr>
          <w:rFonts w:cs="Arial"/>
          <w:sz w:val="22"/>
        </w:rPr>
        <w:t xml:space="preserve">. </w:t>
      </w:r>
      <w:r w:rsidR="00AF2C3C">
        <w:rPr>
          <w:rFonts w:cs="Arial"/>
          <w:sz w:val="22"/>
        </w:rPr>
        <w:t>augusta</w:t>
      </w:r>
      <w:r>
        <w:rPr>
          <w:rFonts w:cs="Arial"/>
          <w:sz w:val="22"/>
        </w:rPr>
        <w:t xml:space="preserve"> </w:t>
      </w:r>
      <w:r>
        <w:rPr>
          <w:sz w:val="22"/>
          <w:szCs w:val="22"/>
        </w:rPr>
        <w:t>20</w:t>
      </w:r>
      <w:r w:rsidR="00B81970">
        <w:rPr>
          <w:sz w:val="22"/>
          <w:szCs w:val="22"/>
        </w:rPr>
        <w:t>21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27B44">
        <w:rPr>
          <w:sz w:val="22"/>
          <w:szCs w:val="22"/>
        </w:rPr>
        <w:t>Výboru</w:t>
      </w:r>
      <w:r>
        <w:rPr>
          <w:sz w:val="22"/>
          <w:szCs w:val="22"/>
        </w:rPr>
        <w:t xml:space="preserve"> Národnej rady Slovenskej republiky </w:t>
      </w:r>
      <w:r w:rsidR="00F27B44">
        <w:rPr>
          <w:sz w:val="22"/>
          <w:szCs w:val="22"/>
        </w:rPr>
        <w:t>pre financie a rozpočet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F27B44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ako orgánu, ktorý  </w:t>
      </w:r>
      <w:r w:rsidR="00F27B44">
        <w:rPr>
          <w:sz w:val="22"/>
          <w:szCs w:val="22"/>
        </w:rPr>
        <w:t>informáciu o výročných správach</w:t>
      </w:r>
      <w:r>
        <w:rPr>
          <w:sz w:val="22"/>
          <w:szCs w:val="22"/>
        </w:rPr>
        <w:t xml:space="preserve">  prerokuje  a  zaujme  k  nej </w:t>
      </w:r>
      <w:r w:rsidR="00F81432">
        <w:rPr>
          <w:sz w:val="22"/>
          <w:szCs w:val="22"/>
        </w:rPr>
        <w:t>s</w:t>
      </w:r>
      <w:r>
        <w:rPr>
          <w:sz w:val="22"/>
          <w:szCs w:val="22"/>
        </w:rPr>
        <w:t xml:space="preserve">tanovisko </w:t>
      </w:r>
    </w:p>
    <w:p w:rsidR="009A0836" w:rsidRDefault="007A5360" w:rsidP="00F27B4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9A0836">
        <w:rPr>
          <w:b/>
          <w:sz w:val="22"/>
          <w:szCs w:val="22"/>
          <w:u w:val="single"/>
        </w:rPr>
        <w:t xml:space="preserve">do </w:t>
      </w:r>
      <w:r w:rsidR="00B52534">
        <w:rPr>
          <w:b/>
          <w:sz w:val="22"/>
          <w:szCs w:val="22"/>
          <w:u w:val="single"/>
        </w:rPr>
        <w:t>1</w:t>
      </w:r>
      <w:r w:rsidR="00A40C5B">
        <w:rPr>
          <w:b/>
          <w:sz w:val="22"/>
          <w:szCs w:val="22"/>
          <w:u w:val="single"/>
        </w:rPr>
        <w:t>4</w:t>
      </w:r>
      <w:r w:rsidR="00F43989">
        <w:rPr>
          <w:b/>
          <w:sz w:val="22"/>
          <w:szCs w:val="22"/>
          <w:u w:val="single"/>
        </w:rPr>
        <w:t>. septembra</w:t>
      </w:r>
      <w:r w:rsidR="009A0836">
        <w:rPr>
          <w:b/>
          <w:sz w:val="22"/>
          <w:szCs w:val="22"/>
          <w:u w:val="single"/>
        </w:rPr>
        <w:t xml:space="preserve"> 20</w:t>
      </w:r>
      <w:r w:rsidR="00A40C5B">
        <w:rPr>
          <w:b/>
          <w:sz w:val="22"/>
          <w:szCs w:val="22"/>
          <w:u w:val="single"/>
        </w:rPr>
        <w:t>21</w:t>
      </w:r>
      <w:r w:rsidR="009A0836">
        <w:rPr>
          <w:sz w:val="22"/>
          <w:szCs w:val="22"/>
        </w:rPr>
        <w:t>.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27B44">
        <w:rPr>
          <w:sz w:val="22"/>
          <w:szCs w:val="22"/>
        </w:rPr>
        <w:t>Informácia o výročných správach politických strán a politických hnutí za rok 20</w:t>
      </w:r>
      <w:r w:rsidR="00AF2C3C">
        <w:rPr>
          <w:sz w:val="22"/>
          <w:szCs w:val="22"/>
        </w:rPr>
        <w:t>20</w:t>
      </w:r>
      <w:r w:rsidR="00B52534">
        <w:rPr>
          <w:sz w:val="22"/>
          <w:szCs w:val="22"/>
        </w:rPr>
        <w:t xml:space="preserve"> </w:t>
      </w:r>
      <w:r w:rsidR="001E444B">
        <w:rPr>
          <w:sz w:val="22"/>
          <w:szCs w:val="22"/>
        </w:rPr>
        <w:br/>
      </w:r>
      <w:r>
        <w:rPr>
          <w:sz w:val="22"/>
          <w:szCs w:val="22"/>
        </w:rPr>
        <w:t xml:space="preserve">(tlač </w:t>
      </w:r>
      <w:r w:rsidR="00A40C5B">
        <w:rPr>
          <w:sz w:val="22"/>
          <w:szCs w:val="22"/>
        </w:rPr>
        <w:t>6</w:t>
      </w:r>
      <w:r w:rsidR="00AF2C3C">
        <w:rPr>
          <w:sz w:val="22"/>
          <w:szCs w:val="22"/>
        </w:rPr>
        <w:t>37</w:t>
      </w:r>
      <w:r>
        <w:rPr>
          <w:sz w:val="22"/>
          <w:szCs w:val="22"/>
        </w:rPr>
        <w:t xml:space="preserve">) je uverejnená na webovom sídle </w:t>
      </w:r>
      <w:hyperlink r:id="rId5" w:history="1">
        <w:r>
          <w:rPr>
            <w:rStyle w:val="Hypertextovprepojenie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161B14" w:rsidRDefault="00161B14" w:rsidP="009A0836">
      <w:pPr>
        <w:jc w:val="both"/>
        <w:rPr>
          <w:sz w:val="22"/>
          <w:szCs w:val="22"/>
        </w:rPr>
      </w:pPr>
    </w:p>
    <w:p w:rsidR="008E28FB" w:rsidRDefault="008E28FB">
      <w:pPr>
        <w:jc w:val="left"/>
        <w:rPr>
          <w:sz w:val="22"/>
          <w:szCs w:val="22"/>
        </w:rPr>
      </w:pPr>
      <w:bookmarkStart w:id="0" w:name="_GoBack"/>
      <w:bookmarkEnd w:id="0"/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A40C5B" w:rsidP="009A0836">
      <w:pPr>
        <w:rPr>
          <w:sz w:val="22"/>
          <w:szCs w:val="22"/>
        </w:rPr>
      </w:pPr>
      <w:r>
        <w:rPr>
          <w:sz w:val="22"/>
          <w:szCs w:val="22"/>
        </w:rPr>
        <w:t xml:space="preserve">Boris   K o 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á r</w:t>
      </w:r>
      <w:r w:rsidR="00905767">
        <w:rPr>
          <w:sz w:val="22"/>
          <w:szCs w:val="22"/>
        </w:rPr>
        <w:t xml:space="preserve">    v. r.</w:t>
      </w:r>
    </w:p>
    <w:p w:rsidR="009A0836" w:rsidRDefault="009A0836" w:rsidP="009A0836"/>
    <w:p w:rsidR="005D684F" w:rsidRDefault="005D684F"/>
    <w:sectPr w:rsidR="005D684F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6"/>
    <w:rsid w:val="00161B14"/>
    <w:rsid w:val="001D0CC4"/>
    <w:rsid w:val="001E444B"/>
    <w:rsid w:val="004E64D6"/>
    <w:rsid w:val="005D684F"/>
    <w:rsid w:val="00641C4E"/>
    <w:rsid w:val="007A5360"/>
    <w:rsid w:val="008D7B5F"/>
    <w:rsid w:val="008E28FB"/>
    <w:rsid w:val="00905767"/>
    <w:rsid w:val="009A0836"/>
    <w:rsid w:val="00A40C5B"/>
    <w:rsid w:val="00A5348F"/>
    <w:rsid w:val="00AF2C3C"/>
    <w:rsid w:val="00B10462"/>
    <w:rsid w:val="00B52534"/>
    <w:rsid w:val="00B81970"/>
    <w:rsid w:val="00C95A10"/>
    <w:rsid w:val="00CC6646"/>
    <w:rsid w:val="00CE4AD2"/>
    <w:rsid w:val="00D57088"/>
    <w:rsid w:val="00F27B44"/>
    <w:rsid w:val="00F43989"/>
    <w:rsid w:val="00F81432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319E"/>
  <w15:chartTrackingRefBased/>
  <w15:docId w15:val="{D40E472E-BC75-4225-8F4B-DA15120A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836"/>
    <w:pPr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0836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0836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semiHidden/>
    <w:unhideWhenUsed/>
    <w:rsid w:val="009A0836"/>
    <w:rPr>
      <w:color w:val="0000FF"/>
      <w:u w:val="single"/>
    </w:rPr>
  </w:style>
  <w:style w:type="paragraph" w:customStyle="1" w:styleId="Protokoln">
    <w:name w:val="Protokolné č."/>
    <w:basedOn w:val="Normlny"/>
    <w:rsid w:val="009A0836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9A0836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9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98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s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4</cp:revision>
  <cp:lastPrinted>2021-09-06T11:47:00Z</cp:lastPrinted>
  <dcterms:created xsi:type="dcterms:W3CDTF">2021-09-06T11:45:00Z</dcterms:created>
  <dcterms:modified xsi:type="dcterms:W3CDTF">2021-09-06T11:52:00Z</dcterms:modified>
</cp:coreProperties>
</file>