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60996">
        <w:rPr>
          <w:sz w:val="22"/>
          <w:szCs w:val="22"/>
        </w:rPr>
        <w:t>834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60996">
        <w:t>1022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60996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E60996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60996">
        <w:rPr>
          <w:rFonts w:cs="Arial"/>
          <w:szCs w:val="22"/>
        </w:rPr>
        <w:t>Veroniky REMIŠOVEJ, Igora MATOVIČA, Gábora GRENDELA a Eduarda HEGERA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E60996">
        <w:rPr>
          <w:rFonts w:cs="Arial"/>
          <w:szCs w:val="22"/>
        </w:rPr>
        <w:t xml:space="preserve"> ústavného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E60996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60996">
        <w:rPr>
          <w:rFonts w:cs="Arial"/>
          <w:szCs w:val="22"/>
        </w:rPr>
        <w:t>972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60996">
        <w:rPr>
          <w:rFonts w:cs="Arial"/>
          <w:szCs w:val="22"/>
        </w:rPr>
        <w:t>23.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17F3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917F3C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E60996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917F3C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E60996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>zákona v druhom čítaní vo výbor</w:t>
      </w:r>
      <w:r w:rsidR="00917F3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E60996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17F3C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917F3C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46D4F"/>
    <w:rsid w:val="00650056"/>
    <w:rsid w:val="00663183"/>
    <w:rsid w:val="00671C99"/>
    <w:rsid w:val="0069489D"/>
    <w:rsid w:val="006E6102"/>
    <w:rsid w:val="007351A5"/>
    <w:rsid w:val="007448FA"/>
    <w:rsid w:val="007B2F24"/>
    <w:rsid w:val="008A0C9B"/>
    <w:rsid w:val="008B1A45"/>
    <w:rsid w:val="00917F3C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0996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1003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2018-04-24T15:11:00Z</cp:lastPrinted>
  <dcterms:created xsi:type="dcterms:W3CDTF">2018-04-25T10:44:00Z</dcterms:created>
  <dcterms:modified xsi:type="dcterms:W3CDTF">2018-04-25T10:44:00Z</dcterms:modified>
</cp:coreProperties>
</file>