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79" w:rsidRDefault="00162779" w:rsidP="00162779">
      <w:pPr>
        <w:pStyle w:val="Nadpis1"/>
        <w:spacing w:before="0"/>
      </w:pPr>
      <w:r>
        <w:t>PREDSEDA NÁRODNEJ RADY SLOVENSKEJ REPUBLIKY</w:t>
      </w:r>
    </w:p>
    <w:p w:rsidR="00162779" w:rsidRDefault="009525AB" w:rsidP="00162779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</w:t>
      </w:r>
      <w:r w:rsidR="00162779" w:rsidRPr="00D8494F">
        <w:rPr>
          <w:sz w:val="22"/>
          <w:szCs w:val="22"/>
        </w:rPr>
        <w:t>íslo: CRD-</w:t>
      </w:r>
      <w:r w:rsidR="002A1A2B">
        <w:rPr>
          <w:sz w:val="22"/>
          <w:szCs w:val="22"/>
        </w:rPr>
        <w:t>1217</w:t>
      </w:r>
      <w:r w:rsidR="00162779" w:rsidRPr="00D8494F">
        <w:rPr>
          <w:sz w:val="22"/>
          <w:szCs w:val="22"/>
        </w:rPr>
        <w:t>/20</w:t>
      </w:r>
      <w:r w:rsidR="004F1FA1">
        <w:rPr>
          <w:sz w:val="22"/>
          <w:szCs w:val="22"/>
        </w:rPr>
        <w:t>2</w:t>
      </w:r>
      <w:r w:rsidR="002A1A2B">
        <w:rPr>
          <w:sz w:val="22"/>
          <w:szCs w:val="22"/>
        </w:rPr>
        <w:t>3</w:t>
      </w:r>
    </w:p>
    <w:p w:rsidR="00162779" w:rsidRPr="00D8494F" w:rsidRDefault="00162779" w:rsidP="00162779">
      <w:pPr>
        <w:pStyle w:val="Protokoln"/>
        <w:rPr>
          <w:sz w:val="22"/>
          <w:szCs w:val="22"/>
        </w:rPr>
      </w:pPr>
    </w:p>
    <w:p w:rsidR="00162779" w:rsidRDefault="00162779" w:rsidP="00162779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3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79" w:rsidRDefault="002A1A2B" w:rsidP="00162779">
      <w:pPr>
        <w:pStyle w:val="rozhodnutia"/>
      </w:pPr>
      <w:r>
        <w:t>1796</w:t>
      </w:r>
    </w:p>
    <w:p w:rsidR="00162779" w:rsidRDefault="00162779" w:rsidP="00162779">
      <w:pPr>
        <w:pStyle w:val="Nadpis1"/>
      </w:pPr>
      <w:r>
        <w:t>ROZHODNUTIE</w:t>
      </w:r>
    </w:p>
    <w:p w:rsidR="00162779" w:rsidRDefault="00162779" w:rsidP="00162779">
      <w:pPr>
        <w:pStyle w:val="Nadpis1"/>
      </w:pPr>
      <w:r>
        <w:t>PREDSEDU NÁRODNEJ RADY SLOVENSKEJ REPUBLIKY</w:t>
      </w:r>
    </w:p>
    <w:p w:rsidR="00162779" w:rsidRDefault="00162779" w:rsidP="00162779"/>
    <w:p w:rsidR="00162779" w:rsidRPr="00D8494F" w:rsidRDefault="00F03298" w:rsidP="0016277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A1A2B">
        <w:rPr>
          <w:rFonts w:cs="Arial"/>
          <w:sz w:val="22"/>
          <w:szCs w:val="22"/>
        </w:rPr>
        <w:t>19</w:t>
      </w:r>
      <w:r w:rsidR="00E152AF">
        <w:rPr>
          <w:rFonts w:cs="Arial"/>
          <w:sz w:val="22"/>
          <w:szCs w:val="22"/>
        </w:rPr>
        <w:t>.</w:t>
      </w:r>
      <w:r w:rsidR="006A7DCF">
        <w:rPr>
          <w:rFonts w:cs="Arial"/>
          <w:sz w:val="22"/>
          <w:szCs w:val="22"/>
        </w:rPr>
        <w:t xml:space="preserve"> mája</w:t>
      </w:r>
      <w:r w:rsidR="00162779" w:rsidRPr="00D8494F">
        <w:rPr>
          <w:rFonts w:cs="Arial"/>
          <w:sz w:val="22"/>
          <w:szCs w:val="22"/>
        </w:rPr>
        <w:t xml:space="preserve"> 20</w:t>
      </w:r>
      <w:r w:rsidR="004F1FA1">
        <w:rPr>
          <w:rFonts w:cs="Arial"/>
          <w:sz w:val="22"/>
          <w:szCs w:val="22"/>
        </w:rPr>
        <w:t>2</w:t>
      </w:r>
      <w:r w:rsidR="002A1A2B">
        <w:rPr>
          <w:rFonts w:cs="Arial"/>
          <w:sz w:val="22"/>
          <w:szCs w:val="22"/>
        </w:rPr>
        <w:t>3</w:t>
      </w:r>
    </w:p>
    <w:p w:rsidR="00162779" w:rsidRPr="00D8494F" w:rsidRDefault="00162779" w:rsidP="00162779">
      <w:pPr>
        <w:rPr>
          <w:sz w:val="22"/>
          <w:szCs w:val="22"/>
        </w:rPr>
      </w:pPr>
    </w:p>
    <w:p w:rsidR="00162779" w:rsidRPr="00D8494F" w:rsidRDefault="00162779" w:rsidP="00162779">
      <w:pPr>
        <w:jc w:val="both"/>
        <w:rPr>
          <w:sz w:val="22"/>
          <w:szCs w:val="22"/>
        </w:rPr>
      </w:pPr>
      <w:r w:rsidRPr="00D8494F">
        <w:rPr>
          <w:sz w:val="22"/>
          <w:szCs w:val="22"/>
        </w:rPr>
        <w:t xml:space="preserve">o pridelení návrhu </w:t>
      </w:r>
      <w:r w:rsidR="00171AD3">
        <w:rPr>
          <w:sz w:val="22"/>
          <w:szCs w:val="22"/>
        </w:rPr>
        <w:t xml:space="preserve">štátneho </w:t>
      </w:r>
      <w:r w:rsidRPr="00D8494F">
        <w:rPr>
          <w:sz w:val="22"/>
          <w:szCs w:val="22"/>
        </w:rPr>
        <w:t xml:space="preserve">záverečného účtu Slovenskej republiky za rok </w:t>
      </w:r>
      <w:r w:rsidR="00A35FE1">
        <w:rPr>
          <w:sz w:val="22"/>
          <w:szCs w:val="22"/>
        </w:rPr>
        <w:t>20</w:t>
      </w:r>
      <w:r w:rsidR="00967438">
        <w:rPr>
          <w:sz w:val="22"/>
          <w:szCs w:val="22"/>
        </w:rPr>
        <w:t>2</w:t>
      </w:r>
      <w:r w:rsidR="002A1A2B">
        <w:rPr>
          <w:sz w:val="22"/>
          <w:szCs w:val="22"/>
        </w:rPr>
        <w:t>2</w:t>
      </w:r>
      <w:r w:rsidR="0059676D">
        <w:rPr>
          <w:sz w:val="22"/>
          <w:szCs w:val="22"/>
        </w:rPr>
        <w:t xml:space="preserve"> </w:t>
      </w:r>
      <w:r w:rsidRPr="00D8494F">
        <w:rPr>
          <w:sz w:val="22"/>
          <w:szCs w:val="22"/>
        </w:rPr>
        <w:t>na prerokovanie výborom Národnej rady Slovenskej republiky</w:t>
      </w:r>
    </w:p>
    <w:p w:rsidR="00162779" w:rsidRPr="00D8494F" w:rsidRDefault="00162779" w:rsidP="00162779">
      <w:pPr>
        <w:jc w:val="both"/>
        <w:rPr>
          <w:sz w:val="22"/>
          <w:szCs w:val="22"/>
        </w:rPr>
      </w:pPr>
    </w:p>
    <w:p w:rsidR="00162779" w:rsidRPr="00D8494F" w:rsidRDefault="00162779" w:rsidP="00162779">
      <w:pPr>
        <w:jc w:val="both"/>
        <w:rPr>
          <w:sz w:val="22"/>
          <w:szCs w:val="22"/>
        </w:rPr>
      </w:pPr>
    </w:p>
    <w:p w:rsidR="00162779" w:rsidRPr="00D8494F" w:rsidRDefault="00162779" w:rsidP="00162779">
      <w:pPr>
        <w:jc w:val="both"/>
        <w:rPr>
          <w:b/>
          <w:bCs/>
          <w:szCs w:val="24"/>
        </w:rPr>
      </w:pPr>
      <w:r w:rsidRPr="00D8494F">
        <w:rPr>
          <w:sz w:val="22"/>
          <w:szCs w:val="22"/>
        </w:rPr>
        <w:tab/>
      </w:r>
      <w:r w:rsidRPr="00D8494F">
        <w:rPr>
          <w:b/>
          <w:bCs/>
          <w:szCs w:val="24"/>
        </w:rPr>
        <w:t xml:space="preserve">A. </w:t>
      </w:r>
      <w:r>
        <w:rPr>
          <w:b/>
          <w:bCs/>
          <w:szCs w:val="24"/>
        </w:rPr>
        <w:t xml:space="preserve"> </w:t>
      </w:r>
      <w:r w:rsidRPr="00D8494F">
        <w:rPr>
          <w:b/>
          <w:bCs/>
          <w:szCs w:val="24"/>
        </w:rPr>
        <w:t xml:space="preserve"> p r i d e ľ u j e m</w:t>
      </w:r>
    </w:p>
    <w:p w:rsidR="00162779" w:rsidRPr="00D8494F" w:rsidRDefault="00162779" w:rsidP="00162779">
      <w:pPr>
        <w:jc w:val="both"/>
        <w:rPr>
          <w:b/>
          <w:bCs/>
          <w:sz w:val="22"/>
          <w:szCs w:val="22"/>
        </w:rPr>
      </w:pPr>
    </w:p>
    <w:p w:rsidR="00162779" w:rsidRPr="00D8494F" w:rsidRDefault="00162779" w:rsidP="00162779">
      <w:pPr>
        <w:tabs>
          <w:tab w:val="left" w:pos="1080"/>
        </w:tabs>
        <w:spacing w:before="120"/>
        <w:jc w:val="both"/>
        <w:rPr>
          <w:rFonts w:cs="Arial"/>
          <w:b/>
          <w:bCs/>
          <w:snapToGrid w:val="0"/>
          <w:sz w:val="22"/>
          <w:szCs w:val="22"/>
          <w:lang w:eastAsia="cs-CZ"/>
        </w:rPr>
      </w:pP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ab/>
        <w:t xml:space="preserve"> 1. </w:t>
      </w:r>
      <w:r w:rsidR="00171AD3"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>návrh</w:t>
      </w:r>
      <w:r w:rsidR="00171AD3"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 w:rsidR="00171AD3">
        <w:rPr>
          <w:rFonts w:cs="Arial"/>
          <w:b/>
          <w:bCs/>
          <w:snapToGrid w:val="0"/>
          <w:sz w:val="22"/>
          <w:szCs w:val="22"/>
          <w:lang w:eastAsia="cs-CZ"/>
        </w:rPr>
        <w:t xml:space="preserve">štátneho  </w:t>
      </w: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>záverečného</w:t>
      </w:r>
      <w:r w:rsidR="00171AD3"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 xml:space="preserve">účtu Slovenskej republiky za rok </w:t>
      </w:r>
      <w:r w:rsidR="00A35FE1">
        <w:rPr>
          <w:rFonts w:cs="Arial"/>
          <w:b/>
          <w:bCs/>
          <w:snapToGrid w:val="0"/>
          <w:sz w:val="22"/>
          <w:szCs w:val="22"/>
          <w:lang w:eastAsia="cs-CZ"/>
        </w:rPr>
        <w:t>20</w:t>
      </w:r>
      <w:r w:rsidR="00967438">
        <w:rPr>
          <w:rFonts w:cs="Arial"/>
          <w:b/>
          <w:bCs/>
          <w:snapToGrid w:val="0"/>
          <w:sz w:val="22"/>
          <w:szCs w:val="22"/>
          <w:lang w:eastAsia="cs-CZ"/>
        </w:rPr>
        <w:t>2</w:t>
      </w:r>
      <w:r w:rsidR="002A1A2B">
        <w:rPr>
          <w:rFonts w:cs="Arial"/>
          <w:b/>
          <w:bCs/>
          <w:snapToGrid w:val="0"/>
          <w:sz w:val="22"/>
          <w:szCs w:val="22"/>
          <w:lang w:eastAsia="cs-CZ"/>
        </w:rPr>
        <w:t>2</w:t>
      </w:r>
      <w:r w:rsidR="009525AB">
        <w:rPr>
          <w:rFonts w:cs="Arial"/>
          <w:b/>
          <w:bCs/>
          <w:snapToGrid w:val="0"/>
          <w:sz w:val="22"/>
          <w:szCs w:val="22"/>
          <w:lang w:eastAsia="cs-CZ"/>
        </w:rPr>
        <w:t xml:space="preserve"> </w:t>
      </w:r>
      <w:r w:rsidR="009525AB">
        <w:rPr>
          <w:rFonts w:cs="Arial"/>
          <w:b/>
          <w:bCs/>
          <w:snapToGrid w:val="0"/>
          <w:sz w:val="22"/>
          <w:szCs w:val="22"/>
          <w:lang w:eastAsia="cs-CZ"/>
        </w:rPr>
        <w:br/>
      </w:r>
      <w:r w:rsidR="009525AB" w:rsidRPr="0006138D">
        <w:rPr>
          <w:rFonts w:cs="Arial"/>
          <w:bCs/>
          <w:snapToGrid w:val="0"/>
          <w:sz w:val="22"/>
          <w:szCs w:val="22"/>
          <w:lang w:eastAsia="cs-CZ"/>
        </w:rPr>
        <w:t>(</w:t>
      </w:r>
      <w:r w:rsidRPr="00D8494F">
        <w:rPr>
          <w:rFonts w:cs="Arial"/>
          <w:bCs/>
          <w:snapToGrid w:val="0"/>
          <w:sz w:val="22"/>
          <w:szCs w:val="22"/>
          <w:lang w:eastAsia="cs-CZ"/>
        </w:rPr>
        <w:t xml:space="preserve">tlač </w:t>
      </w:r>
      <w:r w:rsidR="002A1A2B">
        <w:rPr>
          <w:rFonts w:cs="Arial"/>
          <w:bCs/>
          <w:snapToGrid w:val="0"/>
          <w:sz w:val="22"/>
          <w:szCs w:val="22"/>
          <w:lang w:eastAsia="cs-CZ"/>
        </w:rPr>
        <w:t>1718</w:t>
      </w:r>
      <w:r w:rsidRPr="00D8494F">
        <w:rPr>
          <w:rFonts w:cs="Arial"/>
          <w:bCs/>
          <w:snapToGrid w:val="0"/>
          <w:sz w:val="22"/>
          <w:szCs w:val="22"/>
          <w:lang w:eastAsia="cs-CZ"/>
        </w:rPr>
        <w:t>)</w:t>
      </w:r>
    </w:p>
    <w:p w:rsidR="00162779" w:rsidRPr="00D8494F" w:rsidRDefault="00162779" w:rsidP="00162779">
      <w:pPr>
        <w:tabs>
          <w:tab w:val="left" w:pos="1080"/>
        </w:tabs>
        <w:spacing w:before="120"/>
        <w:jc w:val="both"/>
        <w:rPr>
          <w:rFonts w:cs="Arial"/>
          <w:bCs/>
          <w:snapToGrid w:val="0"/>
          <w:sz w:val="22"/>
          <w:szCs w:val="22"/>
          <w:lang w:eastAsia="cs-CZ"/>
        </w:rPr>
      </w:pPr>
    </w:p>
    <w:p w:rsidR="00162779" w:rsidRPr="00D8494F" w:rsidRDefault="00162779" w:rsidP="00162779">
      <w:pPr>
        <w:pStyle w:val="Zkladntext"/>
        <w:tabs>
          <w:tab w:val="left" w:pos="1260"/>
        </w:tabs>
        <w:rPr>
          <w:rFonts w:cs="Arial"/>
          <w:i/>
          <w:sz w:val="22"/>
          <w:szCs w:val="22"/>
          <w:lang w:val="sk-SK"/>
        </w:rPr>
      </w:pPr>
      <w:r w:rsidRPr="00D8494F">
        <w:rPr>
          <w:rFonts w:cs="Arial"/>
          <w:i/>
          <w:sz w:val="22"/>
          <w:szCs w:val="22"/>
          <w:lang w:val="sk-SK"/>
        </w:rPr>
        <w:tab/>
        <w:t xml:space="preserve"> (predložený podľa § 29 ods. </w:t>
      </w:r>
      <w:r w:rsidR="00847833">
        <w:rPr>
          <w:rFonts w:cs="Arial"/>
          <w:i/>
          <w:sz w:val="22"/>
          <w:szCs w:val="22"/>
          <w:lang w:val="sk-SK"/>
        </w:rPr>
        <w:t>6</w:t>
      </w:r>
      <w:r w:rsidRPr="00D8494F">
        <w:rPr>
          <w:rFonts w:cs="Arial"/>
          <w:i/>
          <w:sz w:val="22"/>
          <w:szCs w:val="22"/>
          <w:lang w:val="sk-SK"/>
        </w:rPr>
        <w:t xml:space="preserve"> zákona č. 523/2004 Z. z. o  rozpočtových pravidlách verejnej správy a o zmene a doplnení niektorých zákonov)</w:t>
      </w:r>
    </w:p>
    <w:p w:rsidR="00162779" w:rsidRPr="00D8494F" w:rsidRDefault="00162779" w:rsidP="00162779">
      <w:pPr>
        <w:tabs>
          <w:tab w:val="left" w:pos="1440"/>
        </w:tabs>
        <w:spacing w:before="120"/>
        <w:jc w:val="both"/>
        <w:rPr>
          <w:rFonts w:cs="Arial"/>
          <w:b/>
          <w:bCs/>
          <w:snapToGrid w:val="0"/>
          <w:sz w:val="22"/>
          <w:szCs w:val="22"/>
          <w:lang w:eastAsia="cs-CZ"/>
        </w:rPr>
      </w:pPr>
    </w:p>
    <w:p w:rsidR="00162779" w:rsidRPr="00D8494F" w:rsidRDefault="00162779" w:rsidP="00EA6C4F">
      <w:pPr>
        <w:tabs>
          <w:tab w:val="left" w:pos="-1800"/>
          <w:tab w:val="left" w:pos="1276"/>
        </w:tabs>
        <w:jc w:val="both"/>
        <w:rPr>
          <w:rFonts w:cs="Arial"/>
          <w:bCs/>
          <w:snapToGrid w:val="0"/>
          <w:sz w:val="22"/>
          <w:szCs w:val="22"/>
          <w:lang w:eastAsia="cs-CZ"/>
        </w:rPr>
      </w:pPr>
      <w:r w:rsidRPr="00D8494F">
        <w:rPr>
          <w:rFonts w:cs="Arial"/>
          <w:b/>
          <w:bCs/>
          <w:snapToGrid w:val="0"/>
          <w:sz w:val="22"/>
          <w:szCs w:val="22"/>
          <w:lang w:eastAsia="cs-CZ"/>
        </w:rPr>
        <w:tab/>
      </w:r>
      <w:r w:rsidR="00EA6C4F">
        <w:rPr>
          <w:rFonts w:cs="Arial"/>
          <w:b/>
          <w:bCs/>
          <w:snapToGrid w:val="0"/>
          <w:sz w:val="22"/>
          <w:szCs w:val="22"/>
          <w:lang w:eastAsia="cs-CZ"/>
        </w:rPr>
        <w:t xml:space="preserve">  </w:t>
      </w:r>
      <w:r w:rsidRPr="00D8494F">
        <w:rPr>
          <w:rFonts w:cs="Arial"/>
          <w:bCs/>
          <w:snapToGrid w:val="0"/>
          <w:sz w:val="22"/>
          <w:szCs w:val="22"/>
          <w:lang w:eastAsia="cs-CZ"/>
        </w:rPr>
        <w:t>Výboru Národnej rady Slovenskej republiky pre financie a rozpočet a</w:t>
      </w:r>
    </w:p>
    <w:p w:rsidR="00FD415F" w:rsidRDefault="00162779" w:rsidP="00EA6C4F">
      <w:pPr>
        <w:tabs>
          <w:tab w:val="left" w:pos="-1800"/>
          <w:tab w:val="left" w:pos="1276"/>
        </w:tabs>
        <w:jc w:val="both"/>
        <w:rPr>
          <w:rFonts w:cs="Arial"/>
          <w:bCs/>
          <w:snapToGrid w:val="0"/>
          <w:sz w:val="22"/>
          <w:szCs w:val="22"/>
          <w:lang w:eastAsia="cs-CZ"/>
        </w:rPr>
      </w:pPr>
      <w:r w:rsidRPr="00D8494F">
        <w:rPr>
          <w:rFonts w:cs="Arial"/>
          <w:bCs/>
          <w:snapToGrid w:val="0"/>
          <w:sz w:val="22"/>
          <w:szCs w:val="22"/>
          <w:lang w:eastAsia="cs-CZ"/>
        </w:rPr>
        <w:tab/>
      </w:r>
      <w:r w:rsidR="00EA6C4F">
        <w:rPr>
          <w:rFonts w:cs="Arial"/>
          <w:bCs/>
          <w:snapToGrid w:val="0"/>
          <w:sz w:val="22"/>
          <w:szCs w:val="22"/>
          <w:lang w:eastAsia="cs-CZ"/>
        </w:rPr>
        <w:t xml:space="preserve">  </w:t>
      </w:r>
      <w:r w:rsidRPr="00D8494F">
        <w:rPr>
          <w:rFonts w:cs="Arial"/>
          <w:bCs/>
          <w:snapToGrid w:val="0"/>
          <w:sz w:val="22"/>
          <w:szCs w:val="22"/>
          <w:lang w:eastAsia="cs-CZ"/>
        </w:rPr>
        <w:t xml:space="preserve">Výboru Národnej rady Slovenskej republiky pre verejnú správu a regionálny </w:t>
      </w:r>
    </w:p>
    <w:p w:rsidR="00162779" w:rsidRPr="00D8494F" w:rsidRDefault="00FD415F" w:rsidP="00EA6C4F">
      <w:pPr>
        <w:tabs>
          <w:tab w:val="left" w:pos="-1800"/>
          <w:tab w:val="left" w:pos="1276"/>
        </w:tabs>
        <w:jc w:val="both"/>
        <w:rPr>
          <w:rFonts w:cs="Arial"/>
          <w:bCs/>
          <w:snapToGrid w:val="0"/>
          <w:sz w:val="22"/>
          <w:szCs w:val="22"/>
          <w:lang w:eastAsia="cs-CZ"/>
        </w:rPr>
      </w:pPr>
      <w:r>
        <w:rPr>
          <w:rFonts w:cs="Arial"/>
          <w:bCs/>
          <w:snapToGrid w:val="0"/>
          <w:sz w:val="22"/>
          <w:szCs w:val="22"/>
          <w:lang w:eastAsia="cs-CZ"/>
        </w:rPr>
        <w:tab/>
      </w:r>
      <w:r w:rsidR="00EA6C4F">
        <w:rPr>
          <w:rFonts w:cs="Arial"/>
          <w:bCs/>
          <w:snapToGrid w:val="0"/>
          <w:sz w:val="22"/>
          <w:szCs w:val="22"/>
          <w:lang w:eastAsia="cs-CZ"/>
        </w:rPr>
        <w:t xml:space="preserve">  </w:t>
      </w:r>
      <w:r w:rsidR="00162779" w:rsidRPr="00D8494F">
        <w:rPr>
          <w:rFonts w:cs="Arial"/>
          <w:bCs/>
          <w:snapToGrid w:val="0"/>
          <w:sz w:val="22"/>
          <w:szCs w:val="22"/>
          <w:lang w:eastAsia="cs-CZ"/>
        </w:rPr>
        <w:t>rozvoj</w:t>
      </w:r>
    </w:p>
    <w:p w:rsidR="00162779" w:rsidRPr="00D8494F" w:rsidRDefault="00162779" w:rsidP="00162779">
      <w:pPr>
        <w:tabs>
          <w:tab w:val="left" w:pos="-1800"/>
          <w:tab w:val="left" w:pos="1440"/>
        </w:tabs>
        <w:jc w:val="both"/>
        <w:rPr>
          <w:sz w:val="22"/>
          <w:szCs w:val="22"/>
        </w:rPr>
      </w:pPr>
    </w:p>
    <w:p w:rsidR="00162779" w:rsidRPr="00D8494F" w:rsidRDefault="00EA6C4F" w:rsidP="00EA6C4F">
      <w:pPr>
        <w:tabs>
          <w:tab w:val="left" w:pos="1418"/>
        </w:tabs>
        <w:spacing w:before="120"/>
        <w:jc w:val="both"/>
        <w:rPr>
          <w:rFonts w:cs="Arial"/>
          <w:snapToGrid w:val="0"/>
          <w:sz w:val="22"/>
          <w:szCs w:val="22"/>
          <w:lang w:eastAsia="cs-CZ"/>
        </w:rPr>
      </w:pPr>
      <w:r w:rsidRPr="00EA6C4F">
        <w:rPr>
          <w:rFonts w:cs="Arial"/>
          <w:bCs/>
          <w:snapToGrid w:val="0"/>
          <w:sz w:val="22"/>
          <w:szCs w:val="22"/>
          <w:lang w:eastAsia="cs-CZ"/>
        </w:rPr>
        <w:tab/>
      </w:r>
      <w:r w:rsidR="00162779" w:rsidRPr="00D8494F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 xml:space="preserve">na prerokovanie do </w:t>
      </w:r>
      <w:r w:rsidR="001A726D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13</w:t>
      </w:r>
      <w:r w:rsidR="00967438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.</w:t>
      </w:r>
      <w:r w:rsidR="00A35FE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 xml:space="preserve"> jú</w:t>
      </w:r>
      <w:r w:rsidR="00967438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n</w:t>
      </w:r>
      <w:r w:rsidR="00A35FE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a</w:t>
      </w:r>
      <w:r w:rsidR="00162779" w:rsidRPr="00D8494F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 xml:space="preserve"> 20</w:t>
      </w:r>
      <w:r w:rsidR="004F1FA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2</w:t>
      </w:r>
      <w:r w:rsidR="002A1A2B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3</w:t>
      </w:r>
      <w:r w:rsidR="005D49C7">
        <w:rPr>
          <w:rFonts w:cs="Arial"/>
          <w:bCs/>
          <w:snapToGrid w:val="0"/>
          <w:sz w:val="22"/>
          <w:szCs w:val="22"/>
          <w:lang w:eastAsia="cs-CZ"/>
        </w:rPr>
        <w:t>,</w:t>
      </w:r>
    </w:p>
    <w:p w:rsidR="00162779" w:rsidRPr="00D8494F" w:rsidRDefault="00162779" w:rsidP="00162779">
      <w:pPr>
        <w:spacing w:before="120"/>
        <w:jc w:val="both"/>
        <w:rPr>
          <w:rFonts w:cs="Arial"/>
          <w:snapToGrid w:val="0"/>
          <w:sz w:val="22"/>
          <w:szCs w:val="22"/>
          <w:lang w:eastAsia="cs-CZ"/>
        </w:rPr>
      </w:pPr>
    </w:p>
    <w:p w:rsidR="00162779" w:rsidRPr="00D8494F" w:rsidRDefault="00162779" w:rsidP="00162779">
      <w:pPr>
        <w:pStyle w:val="Pta"/>
        <w:tabs>
          <w:tab w:val="left" w:pos="1080"/>
        </w:tabs>
        <w:spacing w:before="120"/>
        <w:jc w:val="both"/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</w:pPr>
      <w:r w:rsidRPr="00D8494F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ab/>
      </w:r>
      <w:r w:rsidR="00EA6C4F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    </w:t>
      </w:r>
      <w:r w:rsidRPr="00D8494F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2. návrhy záverečných účtov kapitol </w:t>
      </w:r>
      <w:r w:rsidR="00171AD3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štátneho </w:t>
      </w:r>
      <w:r w:rsidR="00C90043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rozpočtu</w:t>
      </w:r>
      <w:r w:rsidRPr="00D8494F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 </w:t>
      </w:r>
      <w:r w:rsidR="00171AD3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Slovens</w:t>
      </w:r>
      <w:r w:rsidR="00AF4665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k</w:t>
      </w:r>
      <w:r w:rsidR="00171AD3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ej republiky </w:t>
      </w:r>
      <w:r w:rsidRPr="00D8494F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 xml:space="preserve">za rok </w:t>
      </w:r>
      <w:r w:rsidR="00A35FE1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20</w:t>
      </w:r>
      <w:r w:rsidR="00967438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2</w:t>
      </w:r>
      <w:r w:rsidR="002A1A2B">
        <w:rPr>
          <w:rFonts w:ascii="Arial" w:hAnsi="Arial" w:cs="Arial"/>
          <w:b/>
          <w:bCs/>
          <w:noProof/>
          <w:snapToGrid w:val="0"/>
          <w:sz w:val="22"/>
          <w:szCs w:val="22"/>
          <w:lang w:val="sk-SK"/>
        </w:rPr>
        <w:t>2</w:t>
      </w:r>
    </w:p>
    <w:p w:rsidR="00162779" w:rsidRPr="00D8494F" w:rsidRDefault="00162779" w:rsidP="00162779">
      <w:pPr>
        <w:pStyle w:val="Pta"/>
        <w:tabs>
          <w:tab w:val="left" w:pos="1080"/>
        </w:tabs>
        <w:spacing w:before="120"/>
        <w:rPr>
          <w:rFonts w:ascii="Arial" w:hAnsi="Arial" w:cs="Arial"/>
          <w:b/>
          <w:bCs/>
          <w:snapToGrid w:val="0"/>
          <w:sz w:val="22"/>
          <w:szCs w:val="22"/>
          <w:lang w:val="sk-SK"/>
        </w:rPr>
      </w:pPr>
    </w:p>
    <w:p w:rsidR="00162779" w:rsidRPr="00D8494F" w:rsidRDefault="00162779" w:rsidP="00162779">
      <w:pPr>
        <w:pStyle w:val="Zkladntext3"/>
        <w:tabs>
          <w:tab w:val="left" w:pos="1080"/>
        </w:tabs>
        <w:jc w:val="both"/>
        <w:rPr>
          <w:rFonts w:cs="Arial"/>
          <w:sz w:val="22"/>
          <w:szCs w:val="22"/>
        </w:rPr>
      </w:pPr>
      <w:r w:rsidRPr="00D8494F">
        <w:rPr>
          <w:rFonts w:cs="Arial"/>
          <w:sz w:val="22"/>
          <w:szCs w:val="22"/>
        </w:rPr>
        <w:tab/>
      </w:r>
      <w:r w:rsidRPr="00D8494F">
        <w:rPr>
          <w:rFonts w:cs="Arial"/>
          <w:sz w:val="22"/>
          <w:szCs w:val="22"/>
        </w:rPr>
        <w:tab/>
        <w:t>výborom Národnej rady Slovenskej republiky ako je uvedené v prílohe tohto rozhodnutia</w:t>
      </w:r>
    </w:p>
    <w:p w:rsidR="00162779" w:rsidRPr="00806E41" w:rsidRDefault="00EA6C4F" w:rsidP="00162779">
      <w:pPr>
        <w:tabs>
          <w:tab w:val="left" w:pos="1440"/>
        </w:tabs>
        <w:spacing w:before="120"/>
        <w:ind w:firstLine="1416"/>
        <w:jc w:val="both"/>
        <w:rPr>
          <w:rFonts w:cs="Arial"/>
          <w:snapToGrid w:val="0"/>
          <w:sz w:val="22"/>
          <w:szCs w:val="22"/>
          <w:lang w:eastAsia="cs-CZ"/>
        </w:rPr>
      </w:pPr>
      <w:r w:rsidRPr="00EA6C4F">
        <w:rPr>
          <w:rFonts w:cs="Arial"/>
          <w:bCs/>
          <w:snapToGrid w:val="0"/>
          <w:sz w:val="22"/>
          <w:szCs w:val="22"/>
          <w:lang w:eastAsia="cs-CZ"/>
        </w:rPr>
        <w:t xml:space="preserve"> </w:t>
      </w:r>
      <w:r w:rsidR="00162779" w:rsidRPr="00D8494F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 xml:space="preserve">na prerokovanie do </w:t>
      </w:r>
      <w:r w:rsidR="002A1A2B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13</w:t>
      </w:r>
      <w:r w:rsidR="00A35FE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. jú</w:t>
      </w:r>
      <w:r w:rsidR="00967438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n</w:t>
      </w:r>
      <w:r w:rsidR="00A35FE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a</w:t>
      </w:r>
      <w:r w:rsidR="00162779" w:rsidRPr="00D8494F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 xml:space="preserve"> 20</w:t>
      </w:r>
      <w:r w:rsidR="004F1FA1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2</w:t>
      </w:r>
      <w:r w:rsidR="002A1A2B">
        <w:rPr>
          <w:rFonts w:cs="Arial"/>
          <w:b/>
          <w:bCs/>
          <w:snapToGrid w:val="0"/>
          <w:sz w:val="22"/>
          <w:szCs w:val="22"/>
          <w:u w:val="single"/>
          <w:lang w:eastAsia="cs-CZ"/>
        </w:rPr>
        <w:t>3</w:t>
      </w:r>
      <w:r w:rsidR="00162779">
        <w:rPr>
          <w:rFonts w:cs="Arial"/>
          <w:bCs/>
          <w:snapToGrid w:val="0"/>
          <w:sz w:val="22"/>
          <w:szCs w:val="22"/>
          <w:lang w:eastAsia="cs-CZ"/>
        </w:rPr>
        <w:t>;</w:t>
      </w:r>
    </w:p>
    <w:p w:rsidR="00162779" w:rsidRPr="00D8494F" w:rsidRDefault="00162779" w:rsidP="00162779">
      <w:pPr>
        <w:pStyle w:val="Zkladntext3"/>
        <w:jc w:val="both"/>
        <w:rPr>
          <w:rFonts w:cs="Arial"/>
          <w:sz w:val="22"/>
          <w:szCs w:val="22"/>
        </w:rPr>
      </w:pPr>
    </w:p>
    <w:p w:rsidR="00162779" w:rsidRDefault="00162779" w:rsidP="00162779">
      <w:pPr>
        <w:pStyle w:val="Zkladntext3"/>
        <w:tabs>
          <w:tab w:val="left" w:pos="1440"/>
        </w:tabs>
        <w:jc w:val="both"/>
        <w:rPr>
          <w:rFonts w:cs="Arial"/>
          <w:sz w:val="22"/>
          <w:szCs w:val="22"/>
        </w:rPr>
      </w:pPr>
      <w:r w:rsidRPr="00D8494F">
        <w:rPr>
          <w:rFonts w:cs="Arial"/>
          <w:sz w:val="22"/>
          <w:szCs w:val="22"/>
        </w:rPr>
        <w:tab/>
      </w:r>
    </w:p>
    <w:p w:rsidR="00162779" w:rsidRPr="00D8494F" w:rsidRDefault="00162779" w:rsidP="00162779">
      <w:pPr>
        <w:pStyle w:val="Zkladntext3"/>
        <w:tabs>
          <w:tab w:val="left" w:pos="1440"/>
        </w:tabs>
        <w:jc w:val="both"/>
        <w:rPr>
          <w:rFonts w:cs="Arial"/>
          <w:snapToGrid w:val="0"/>
          <w:sz w:val="22"/>
          <w:szCs w:val="22"/>
          <w:lang w:eastAsia="cs-CZ"/>
        </w:rPr>
      </w:pPr>
    </w:p>
    <w:p w:rsidR="00162779" w:rsidRDefault="00162779" w:rsidP="00162779">
      <w:pPr>
        <w:spacing w:before="120"/>
        <w:jc w:val="left"/>
        <w:rPr>
          <w:rFonts w:cs="Arial"/>
          <w:snapToGrid w:val="0"/>
          <w:lang w:eastAsia="cs-CZ"/>
        </w:rPr>
      </w:pPr>
    </w:p>
    <w:p w:rsidR="00162779" w:rsidRDefault="00162779" w:rsidP="00162779">
      <w:pPr>
        <w:spacing w:before="120"/>
        <w:rPr>
          <w:rFonts w:cs="Arial"/>
          <w:snapToGrid w:val="0"/>
          <w:lang w:eastAsia="cs-CZ"/>
        </w:rPr>
      </w:pPr>
    </w:p>
    <w:p w:rsidR="00774658" w:rsidRDefault="00774658" w:rsidP="00162779">
      <w:pPr>
        <w:spacing w:before="120"/>
        <w:rPr>
          <w:rFonts w:cs="Arial"/>
          <w:snapToGrid w:val="0"/>
          <w:lang w:eastAsia="cs-CZ"/>
        </w:rPr>
      </w:pPr>
    </w:p>
    <w:p w:rsidR="00162779" w:rsidRDefault="00162779" w:rsidP="00162779">
      <w:pPr>
        <w:spacing w:before="120"/>
        <w:jc w:val="both"/>
        <w:rPr>
          <w:rFonts w:cs="Arial"/>
          <w:snapToGrid w:val="0"/>
          <w:sz w:val="32"/>
          <w:szCs w:val="32"/>
          <w:lang w:eastAsia="cs-CZ"/>
        </w:rPr>
      </w:pPr>
      <w:r>
        <w:rPr>
          <w:sz w:val="32"/>
          <w:szCs w:val="32"/>
        </w:rPr>
        <w:lastRenderedPageBreak/>
        <w:t>PREDSEDA NÁRODNEJ RADY SLOVENSKEJ REPUBLIKY</w:t>
      </w:r>
    </w:p>
    <w:p w:rsidR="00162779" w:rsidRDefault="00162779" w:rsidP="00162779">
      <w:pPr>
        <w:spacing w:before="120"/>
        <w:jc w:val="both"/>
        <w:rPr>
          <w:rFonts w:cs="Arial"/>
          <w:snapToGrid w:val="0"/>
          <w:lang w:eastAsia="cs-CZ"/>
        </w:rPr>
      </w:pPr>
    </w:p>
    <w:p w:rsidR="00162779" w:rsidRDefault="00162779" w:rsidP="00162779">
      <w:pPr>
        <w:spacing w:before="120"/>
        <w:jc w:val="both"/>
        <w:rPr>
          <w:rFonts w:cs="Arial"/>
          <w:b/>
          <w:snapToGrid w:val="0"/>
          <w:u w:val="single"/>
          <w:lang w:eastAsia="cs-CZ"/>
        </w:rPr>
      </w:pPr>
    </w:p>
    <w:p w:rsidR="00162779" w:rsidRPr="00D8494F" w:rsidRDefault="00162779" w:rsidP="00162779">
      <w:pPr>
        <w:pStyle w:val="Nadpis3"/>
        <w:autoSpaceDE/>
        <w:adjustRightInd/>
        <w:spacing w:before="120"/>
        <w:rPr>
          <w:rFonts w:cs="Arial"/>
          <w:snapToGrid w:val="0"/>
          <w:sz w:val="24"/>
          <w:szCs w:val="24"/>
          <w:lang w:val="sk-SK" w:eastAsia="cs-CZ"/>
        </w:rPr>
      </w:pPr>
      <w:r w:rsidRPr="00D8494F">
        <w:rPr>
          <w:rFonts w:cs="Arial"/>
          <w:snapToGrid w:val="0"/>
          <w:sz w:val="24"/>
          <w:szCs w:val="24"/>
          <w:lang w:val="sk-SK" w:eastAsia="cs-CZ"/>
        </w:rPr>
        <w:t>B.  u r č u j e m</w:t>
      </w:r>
    </w:p>
    <w:p w:rsidR="00162779" w:rsidRPr="00D8494F" w:rsidRDefault="00162779" w:rsidP="00162779">
      <w:pPr>
        <w:spacing w:before="120"/>
        <w:jc w:val="both"/>
        <w:rPr>
          <w:rFonts w:cs="Arial"/>
          <w:snapToGrid w:val="0"/>
          <w:sz w:val="22"/>
          <w:szCs w:val="22"/>
          <w:lang w:eastAsia="cs-CZ"/>
        </w:rPr>
      </w:pPr>
    </w:p>
    <w:p w:rsidR="00162779" w:rsidRPr="00D8494F" w:rsidRDefault="00162779" w:rsidP="00162779">
      <w:pPr>
        <w:pStyle w:val="Zkladntext"/>
        <w:tabs>
          <w:tab w:val="left" w:pos="1440"/>
        </w:tabs>
        <w:rPr>
          <w:rFonts w:cs="Arial"/>
          <w:sz w:val="22"/>
          <w:szCs w:val="22"/>
          <w:lang w:val="sk-SK"/>
        </w:rPr>
      </w:pPr>
      <w:r w:rsidRPr="00D8494F">
        <w:rPr>
          <w:sz w:val="22"/>
          <w:szCs w:val="22"/>
          <w:lang w:val="sk-SK"/>
        </w:rPr>
        <w:tab/>
        <w:t xml:space="preserve">ako gestorský </w:t>
      </w:r>
      <w:r w:rsidRPr="00D8494F">
        <w:rPr>
          <w:b/>
          <w:sz w:val="22"/>
          <w:szCs w:val="22"/>
          <w:u w:val="single"/>
          <w:lang w:val="sk-SK"/>
        </w:rPr>
        <w:t xml:space="preserve">Výbor Národnej rady Slovenskej republiky pre financie </w:t>
      </w:r>
      <w:r w:rsidRPr="00D8494F">
        <w:rPr>
          <w:b/>
          <w:sz w:val="22"/>
          <w:szCs w:val="22"/>
          <w:u w:val="single"/>
          <w:lang w:val="sk-SK"/>
        </w:rPr>
        <w:br/>
        <w:t>a rozpočet</w:t>
      </w:r>
      <w:r w:rsidRPr="00D8494F">
        <w:rPr>
          <w:sz w:val="22"/>
          <w:szCs w:val="22"/>
          <w:lang w:val="sk-SK"/>
        </w:rPr>
        <w:t>, ktorému výbor</w:t>
      </w:r>
      <w:r>
        <w:rPr>
          <w:sz w:val="22"/>
          <w:szCs w:val="22"/>
          <w:lang w:val="sk-SK"/>
        </w:rPr>
        <w:t>y</w:t>
      </w:r>
      <w:r w:rsidRPr="00D8494F">
        <w:rPr>
          <w:sz w:val="22"/>
          <w:szCs w:val="22"/>
          <w:lang w:val="sk-SK"/>
        </w:rPr>
        <w:t xml:space="preserve"> Národnej rady Slovenskej republiky pod</w:t>
      </w:r>
      <w:r>
        <w:rPr>
          <w:sz w:val="22"/>
          <w:szCs w:val="22"/>
          <w:lang w:val="sk-SK"/>
        </w:rPr>
        <w:t>ajú</w:t>
      </w:r>
      <w:r w:rsidRPr="00D8494F">
        <w:rPr>
          <w:sz w:val="22"/>
          <w:szCs w:val="22"/>
          <w:lang w:val="sk-SK"/>
        </w:rPr>
        <w:t xml:space="preserve"> správ</w:t>
      </w:r>
      <w:r>
        <w:rPr>
          <w:sz w:val="22"/>
          <w:szCs w:val="22"/>
          <w:lang w:val="sk-SK"/>
        </w:rPr>
        <w:t>y</w:t>
      </w:r>
      <w:r w:rsidRPr="00D8494F">
        <w:rPr>
          <w:sz w:val="22"/>
          <w:szCs w:val="22"/>
          <w:lang w:val="sk-SK"/>
        </w:rPr>
        <w:t xml:space="preserve"> </w:t>
      </w:r>
      <w:r w:rsidRPr="00D8494F">
        <w:rPr>
          <w:sz w:val="22"/>
          <w:szCs w:val="22"/>
          <w:lang w:val="sk-SK"/>
        </w:rPr>
        <w:br/>
        <w:t>o výsledkoch prerokovania záverečných účtov kapitol. Výbor na ich základe vypracuje spoločnú správu výborov Národnej rady Slovenskej republiky</w:t>
      </w:r>
      <w:r>
        <w:rPr>
          <w:sz w:val="22"/>
          <w:szCs w:val="22"/>
          <w:lang w:val="sk-SK"/>
        </w:rPr>
        <w:t xml:space="preserve"> </w:t>
      </w:r>
      <w:r w:rsidRPr="00D8494F">
        <w:rPr>
          <w:sz w:val="22"/>
          <w:szCs w:val="22"/>
          <w:lang w:val="sk-SK"/>
        </w:rPr>
        <w:t>a </w:t>
      </w:r>
      <w:r>
        <w:rPr>
          <w:sz w:val="22"/>
          <w:szCs w:val="22"/>
          <w:lang w:val="sk-SK"/>
        </w:rPr>
        <w:t xml:space="preserve"> </w:t>
      </w:r>
      <w:r w:rsidRPr="00D8494F">
        <w:rPr>
          <w:sz w:val="22"/>
          <w:szCs w:val="22"/>
          <w:lang w:val="sk-SK"/>
        </w:rPr>
        <w:t xml:space="preserve">návrh na uznesenie Národnej rady Slovenskej republiky.  </w:t>
      </w:r>
    </w:p>
    <w:p w:rsidR="00162779" w:rsidRPr="00D8494F" w:rsidRDefault="00162779" w:rsidP="00162779">
      <w:pPr>
        <w:pStyle w:val="Zkladntext2"/>
        <w:tabs>
          <w:tab w:val="left" w:pos="1440"/>
        </w:tabs>
        <w:spacing w:line="240" w:lineRule="auto"/>
        <w:rPr>
          <w:rFonts w:cs="Arial"/>
          <w:sz w:val="22"/>
          <w:szCs w:val="22"/>
        </w:rPr>
      </w:pPr>
    </w:p>
    <w:p w:rsidR="00162779" w:rsidRPr="00D8494F" w:rsidRDefault="00162779" w:rsidP="00162779">
      <w:pPr>
        <w:pStyle w:val="Zkladntext2"/>
        <w:tabs>
          <w:tab w:val="left" w:pos="1440"/>
        </w:tabs>
        <w:spacing w:line="240" w:lineRule="auto"/>
        <w:rPr>
          <w:rFonts w:cs="Arial"/>
          <w:sz w:val="22"/>
          <w:szCs w:val="22"/>
        </w:rPr>
      </w:pPr>
    </w:p>
    <w:p w:rsidR="00162779" w:rsidRPr="00D8494F" w:rsidRDefault="00162779" w:rsidP="00162779">
      <w:pPr>
        <w:pStyle w:val="Zkladntext2"/>
        <w:tabs>
          <w:tab w:val="left" w:pos="1440"/>
        </w:tabs>
        <w:spacing w:line="240" w:lineRule="auto"/>
        <w:rPr>
          <w:rFonts w:cs="Arial"/>
          <w:sz w:val="22"/>
          <w:szCs w:val="22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F80DD6" w:rsidRPr="00F80DD6" w:rsidRDefault="004F1FA1" w:rsidP="00F9596C">
      <w:pPr>
        <w:pStyle w:val="Zkladntext2"/>
        <w:tabs>
          <w:tab w:val="left" w:pos="1440"/>
        </w:tabs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F80DD6" w:rsidRPr="00F80DD6">
        <w:rPr>
          <w:rFonts w:cs="Arial"/>
          <w:sz w:val="22"/>
          <w:szCs w:val="22"/>
        </w:rPr>
        <w:t>    v. r .</w:t>
      </w: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162779" w:rsidRDefault="00162779" w:rsidP="00F9596C">
      <w:pPr>
        <w:pStyle w:val="Zkladntext2"/>
        <w:tabs>
          <w:tab w:val="left" w:pos="1440"/>
        </w:tabs>
        <w:spacing w:line="240" w:lineRule="auto"/>
        <w:rPr>
          <w:rFonts w:cs="Arial"/>
        </w:rPr>
      </w:pPr>
    </w:p>
    <w:p w:rsidR="00F9596C" w:rsidRDefault="00F9596C" w:rsidP="00F9596C">
      <w:pPr>
        <w:spacing w:before="120"/>
        <w:jc w:val="both"/>
        <w:rPr>
          <w:rFonts w:cs="Arial"/>
          <w:snapToGrid w:val="0"/>
          <w:lang w:eastAsia="cs-CZ"/>
        </w:rPr>
      </w:pPr>
    </w:p>
    <w:p w:rsidR="00F9596C" w:rsidRDefault="00F9596C" w:rsidP="00F9596C">
      <w:pPr>
        <w:spacing w:before="120"/>
        <w:jc w:val="both"/>
        <w:rPr>
          <w:rFonts w:cs="Arial"/>
          <w:snapToGrid w:val="0"/>
          <w:lang w:eastAsia="cs-CZ"/>
        </w:rPr>
      </w:pPr>
    </w:p>
    <w:p w:rsidR="00171AD3" w:rsidRDefault="00171AD3" w:rsidP="00F9596C">
      <w:pPr>
        <w:spacing w:before="120"/>
        <w:jc w:val="both"/>
        <w:rPr>
          <w:rFonts w:cs="Arial"/>
          <w:snapToGrid w:val="0"/>
          <w:lang w:eastAsia="cs-CZ"/>
        </w:rPr>
      </w:pPr>
    </w:p>
    <w:p w:rsidR="00555ACC" w:rsidRDefault="00555ACC" w:rsidP="00F9596C">
      <w:pPr>
        <w:spacing w:before="120"/>
        <w:jc w:val="both"/>
        <w:rPr>
          <w:rFonts w:cs="Arial"/>
          <w:snapToGrid w:val="0"/>
          <w:lang w:eastAsia="cs-CZ"/>
        </w:rPr>
      </w:pPr>
    </w:p>
    <w:p w:rsidR="00555ACC" w:rsidRDefault="00555ACC" w:rsidP="00F9596C">
      <w:pPr>
        <w:spacing w:before="120"/>
        <w:jc w:val="both"/>
        <w:rPr>
          <w:rFonts w:cs="Arial"/>
          <w:snapToGrid w:val="0"/>
          <w:lang w:eastAsia="cs-CZ"/>
        </w:rPr>
      </w:pPr>
      <w:r>
        <w:rPr>
          <w:rFonts w:cs="Arial"/>
          <w:snapToGrid w:val="0"/>
          <w:lang w:eastAsia="cs-CZ"/>
        </w:rPr>
        <w:t xml:space="preserve">                                                              </w:t>
      </w:r>
    </w:p>
    <w:p w:rsidR="00F9596C" w:rsidRPr="00555ACC" w:rsidRDefault="00555ACC" w:rsidP="00555ACC">
      <w:pPr>
        <w:pStyle w:val="Odsekzoznamu"/>
        <w:numPr>
          <w:ilvl w:val="0"/>
          <w:numId w:val="2"/>
        </w:numPr>
        <w:spacing w:before="120"/>
        <w:jc w:val="both"/>
        <w:rPr>
          <w:rFonts w:cs="Arial"/>
          <w:snapToGrid w:val="0"/>
          <w:lang w:eastAsia="cs-CZ"/>
        </w:rPr>
      </w:pPr>
      <w:r w:rsidRPr="00555ACC">
        <w:rPr>
          <w:rFonts w:cs="Arial"/>
          <w:snapToGrid w:val="0"/>
          <w:lang w:eastAsia="cs-CZ"/>
        </w:rPr>
        <w:t>2</w:t>
      </w:r>
      <w:r>
        <w:rPr>
          <w:rFonts w:cs="Arial"/>
          <w:snapToGrid w:val="0"/>
          <w:lang w:eastAsia="cs-CZ"/>
        </w:rPr>
        <w:t xml:space="preserve">  </w:t>
      </w:r>
      <w:r w:rsidRPr="00555ACC">
        <w:rPr>
          <w:rFonts w:cs="Arial"/>
          <w:snapToGrid w:val="0"/>
          <w:lang w:eastAsia="cs-CZ"/>
        </w:rPr>
        <w:t xml:space="preserve"> -</w:t>
      </w:r>
    </w:p>
    <w:p w:rsidR="00557814" w:rsidRDefault="00F9596C" w:rsidP="00F9596C">
      <w:pPr>
        <w:pStyle w:val="Nzov"/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557814" w:rsidRDefault="00557814" w:rsidP="00F9596C">
      <w:pPr>
        <w:pStyle w:val="Nzov"/>
        <w:spacing w:before="0"/>
        <w:jc w:val="both"/>
        <w:rPr>
          <w:rFonts w:ascii="Arial" w:hAnsi="Arial" w:cs="Arial"/>
          <w:i/>
        </w:rPr>
      </w:pPr>
    </w:p>
    <w:p w:rsidR="00B116A7" w:rsidRDefault="00B116A7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</w:p>
    <w:p w:rsidR="00D53811" w:rsidRDefault="00D53811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</w:p>
    <w:p w:rsidR="00774658" w:rsidRDefault="00774658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</w:p>
    <w:p w:rsidR="00D53811" w:rsidRDefault="00D53811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</w:p>
    <w:p w:rsidR="003D3CDA" w:rsidRDefault="003D3CDA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</w:p>
    <w:p w:rsidR="00F9596C" w:rsidRDefault="00F9596C" w:rsidP="00557814">
      <w:pPr>
        <w:pStyle w:val="Nzov"/>
        <w:spacing w:before="0"/>
        <w:ind w:left="424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Príloha k rozhodnutiu predsedu</w:t>
      </w:r>
    </w:p>
    <w:p w:rsidR="00F9596C" w:rsidRDefault="00F9596C" w:rsidP="00F9596C">
      <w:pPr>
        <w:pStyle w:val="Nzov"/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Národnej rady Slovenskej republiky</w:t>
      </w:r>
    </w:p>
    <w:p w:rsidR="00F9596C" w:rsidRDefault="00F9596C" w:rsidP="00324749">
      <w:pPr>
        <w:pStyle w:val="Nzov"/>
        <w:spacing w:befor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152AF">
        <w:rPr>
          <w:rFonts w:ascii="Arial" w:hAnsi="Arial" w:cs="Arial"/>
          <w:i/>
        </w:rPr>
        <w:t xml:space="preserve">z </w:t>
      </w:r>
      <w:r w:rsidR="002A1A2B">
        <w:rPr>
          <w:rFonts w:ascii="Arial" w:hAnsi="Arial" w:cs="Arial"/>
          <w:i/>
        </w:rPr>
        <w:t>19</w:t>
      </w:r>
      <w:r w:rsidR="00453237">
        <w:rPr>
          <w:rFonts w:ascii="Arial" w:hAnsi="Arial" w:cs="Arial"/>
          <w:i/>
        </w:rPr>
        <w:t>.</w:t>
      </w:r>
      <w:r w:rsidR="00A35FE1">
        <w:rPr>
          <w:rFonts w:ascii="Arial" w:hAnsi="Arial" w:cs="Arial"/>
          <w:i/>
        </w:rPr>
        <w:t xml:space="preserve"> mája</w:t>
      </w:r>
      <w:r>
        <w:rPr>
          <w:rFonts w:ascii="Arial" w:hAnsi="Arial" w:cs="Arial"/>
          <w:i/>
        </w:rPr>
        <w:t xml:space="preserve"> 20</w:t>
      </w:r>
      <w:r w:rsidR="004F1FA1">
        <w:rPr>
          <w:rFonts w:ascii="Arial" w:hAnsi="Arial" w:cs="Arial"/>
          <w:i/>
        </w:rPr>
        <w:t>2</w:t>
      </w:r>
      <w:r w:rsidR="002A1A2B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č</w:t>
      </w:r>
      <w:r w:rsidR="002A1A2B">
        <w:rPr>
          <w:rFonts w:ascii="Arial" w:hAnsi="Arial" w:cs="Arial"/>
          <w:i/>
        </w:rPr>
        <w:t>. 1796</w:t>
      </w:r>
    </w:p>
    <w:p w:rsidR="00324749" w:rsidRDefault="00324749" w:rsidP="00324749">
      <w:pPr>
        <w:pStyle w:val="Nzov"/>
        <w:spacing w:before="0"/>
        <w:jc w:val="both"/>
        <w:rPr>
          <w:rFonts w:cs="Arial"/>
          <w:b/>
        </w:rPr>
      </w:pPr>
    </w:p>
    <w:p w:rsidR="00F9596C" w:rsidRDefault="00F9596C" w:rsidP="00F9596C">
      <w:pPr>
        <w:outlineLvl w:val="0"/>
        <w:rPr>
          <w:rFonts w:cs="Arial"/>
          <w:b/>
        </w:rPr>
      </w:pPr>
    </w:p>
    <w:p w:rsidR="00F9596C" w:rsidRDefault="00F9596C" w:rsidP="00F9596C">
      <w:pPr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9596C" w:rsidRDefault="00F9596C" w:rsidP="00F9596C">
      <w:pPr>
        <w:rPr>
          <w:rFonts w:cs="Arial"/>
        </w:rPr>
      </w:pPr>
    </w:p>
    <w:p w:rsidR="00171AD3" w:rsidRDefault="00F9596C" w:rsidP="00F9596C">
      <w:pPr>
        <w:rPr>
          <w:rFonts w:cs="Arial"/>
        </w:rPr>
      </w:pPr>
      <w:r>
        <w:rPr>
          <w:rFonts w:cs="Arial"/>
        </w:rPr>
        <w:t xml:space="preserve">návrhov záverečných účtov kapitol </w:t>
      </w:r>
      <w:r w:rsidR="00171AD3">
        <w:rPr>
          <w:rFonts w:cs="Arial"/>
        </w:rPr>
        <w:t xml:space="preserve">štátneho </w:t>
      </w:r>
      <w:r w:rsidR="00FE0507">
        <w:rPr>
          <w:rFonts w:cs="Arial"/>
        </w:rPr>
        <w:t>rozpočtu</w:t>
      </w:r>
      <w:r>
        <w:rPr>
          <w:rFonts w:cs="Arial"/>
        </w:rPr>
        <w:t xml:space="preserve"> </w:t>
      </w:r>
    </w:p>
    <w:p w:rsidR="00F9596C" w:rsidRDefault="00F9596C" w:rsidP="00F9596C">
      <w:pPr>
        <w:rPr>
          <w:rFonts w:cs="Arial"/>
        </w:rPr>
      </w:pPr>
      <w:r>
        <w:rPr>
          <w:rFonts w:cs="Arial"/>
        </w:rPr>
        <w:t xml:space="preserve">Slovenskej republiky za rok </w:t>
      </w:r>
      <w:r w:rsidR="00A35FE1">
        <w:rPr>
          <w:rFonts w:cs="Arial"/>
        </w:rPr>
        <w:t>20</w:t>
      </w:r>
      <w:r w:rsidR="00967438">
        <w:rPr>
          <w:rFonts w:cs="Arial"/>
        </w:rPr>
        <w:t>2</w:t>
      </w:r>
      <w:r w:rsidR="002A1A2B">
        <w:rPr>
          <w:rFonts w:cs="Arial"/>
        </w:rPr>
        <w:t>2</w:t>
      </w:r>
    </w:p>
    <w:p w:rsidR="00F9596C" w:rsidRDefault="00F9596C" w:rsidP="00F9596C">
      <w:pPr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F9596C" w:rsidRDefault="00F9596C" w:rsidP="00F9596C">
      <w:pPr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9596C" w:rsidRDefault="00F9596C" w:rsidP="00F9596C">
      <w:pPr>
        <w:jc w:val="both"/>
        <w:rPr>
          <w:rFonts w:cs="Arial"/>
          <w:b/>
        </w:rPr>
      </w:pPr>
    </w:p>
    <w:p w:rsidR="00F9596C" w:rsidRPr="005D49C7" w:rsidRDefault="00F9596C" w:rsidP="00F9596C">
      <w:pPr>
        <w:pStyle w:val="Nadpis5"/>
        <w:jc w:val="both"/>
        <w:rPr>
          <w:rFonts w:cs="Arial"/>
          <w:i w:val="0"/>
          <w:sz w:val="24"/>
          <w:szCs w:val="24"/>
          <w:u w:val="single"/>
        </w:rPr>
      </w:pPr>
      <w:r w:rsidRPr="005D49C7"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9596C" w:rsidRPr="005D49C7" w:rsidRDefault="00F9596C" w:rsidP="00F9596C">
      <w:pPr>
        <w:jc w:val="both"/>
        <w:outlineLvl w:val="0"/>
        <w:rPr>
          <w:rFonts w:cs="Arial"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szCs w:val="24"/>
        </w:rPr>
      </w:pPr>
      <w:r w:rsidRPr="005D49C7">
        <w:rPr>
          <w:rFonts w:cs="Arial"/>
          <w:szCs w:val="24"/>
        </w:rPr>
        <w:t>Kancelária prezidenta Slovenskej republiky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Kancelária Ústavného súdu Slovenskej republiky</w:t>
      </w:r>
    </w:p>
    <w:p w:rsidR="00F9596C" w:rsidRDefault="00B808E3" w:rsidP="00F9596C">
      <w:pPr>
        <w:pStyle w:val="Pta"/>
        <w:tabs>
          <w:tab w:val="left" w:pos="708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Kancelária </w:t>
      </w:r>
      <w:r w:rsidR="00F9596C" w:rsidRPr="005D49C7">
        <w:rPr>
          <w:rFonts w:ascii="Arial" w:hAnsi="Arial" w:cs="Arial"/>
          <w:noProof/>
          <w:sz w:val="24"/>
          <w:szCs w:val="24"/>
        </w:rPr>
        <w:t>Najvyšš</w:t>
      </w:r>
      <w:r>
        <w:rPr>
          <w:rFonts w:ascii="Arial" w:hAnsi="Arial" w:cs="Arial"/>
          <w:noProof/>
          <w:sz w:val="24"/>
          <w:szCs w:val="24"/>
        </w:rPr>
        <w:t>ieho</w:t>
      </w:r>
      <w:r w:rsidR="00F9596C" w:rsidRPr="005D49C7">
        <w:rPr>
          <w:rFonts w:ascii="Arial" w:hAnsi="Arial" w:cs="Arial"/>
          <w:noProof/>
          <w:sz w:val="24"/>
          <w:szCs w:val="24"/>
        </w:rPr>
        <w:t xml:space="preserve"> súd</w:t>
      </w:r>
      <w:r>
        <w:rPr>
          <w:rFonts w:ascii="Arial" w:hAnsi="Arial" w:cs="Arial"/>
          <w:noProof/>
          <w:sz w:val="24"/>
          <w:szCs w:val="24"/>
        </w:rPr>
        <w:t>u</w:t>
      </w:r>
      <w:r w:rsidR="00F9596C" w:rsidRPr="005D49C7">
        <w:rPr>
          <w:rFonts w:ascii="Arial" w:hAnsi="Arial" w:cs="Arial"/>
          <w:noProof/>
          <w:sz w:val="24"/>
          <w:szCs w:val="24"/>
        </w:rPr>
        <w:t xml:space="preserve"> Slovenskej republiky</w:t>
      </w:r>
    </w:p>
    <w:p w:rsidR="00B116A7" w:rsidRDefault="00B116A7" w:rsidP="00F9596C">
      <w:pPr>
        <w:pStyle w:val="Pta"/>
        <w:tabs>
          <w:tab w:val="left" w:pos="708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Kancelária Najvyššieho správneho súdu Slovenskej republiky</w:t>
      </w:r>
    </w:p>
    <w:p w:rsidR="00B808E3" w:rsidRPr="005D49C7" w:rsidRDefault="00B808E3" w:rsidP="00F9596C">
      <w:pPr>
        <w:pStyle w:val="Pta"/>
        <w:tabs>
          <w:tab w:val="left" w:pos="708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Kancelária Súdnej rady Slovenskej republiky</w:t>
      </w:r>
    </w:p>
    <w:p w:rsidR="00F9596C" w:rsidRPr="005D49C7" w:rsidRDefault="00F9596C" w:rsidP="00F9596C">
      <w:pPr>
        <w:pStyle w:val="Pta"/>
        <w:tabs>
          <w:tab w:val="left" w:pos="708"/>
        </w:tabs>
        <w:jc w:val="both"/>
        <w:rPr>
          <w:rFonts w:ascii="Arial" w:hAnsi="Arial" w:cs="Arial"/>
          <w:noProof/>
          <w:sz w:val="24"/>
          <w:szCs w:val="24"/>
        </w:rPr>
      </w:pPr>
      <w:r w:rsidRPr="005D49C7">
        <w:rPr>
          <w:rFonts w:ascii="Arial" w:hAnsi="Arial" w:cs="Arial"/>
          <w:noProof/>
          <w:sz w:val="24"/>
          <w:szCs w:val="24"/>
        </w:rPr>
        <w:t>Generálna prokuratúra Slovenskej republiky</w:t>
      </w:r>
    </w:p>
    <w:p w:rsidR="00F9596C" w:rsidRPr="005D49C7" w:rsidRDefault="00F9596C" w:rsidP="00F9596C">
      <w:pPr>
        <w:pStyle w:val="Pta"/>
        <w:tabs>
          <w:tab w:val="left" w:pos="708"/>
        </w:tabs>
        <w:jc w:val="both"/>
        <w:rPr>
          <w:rFonts w:ascii="Arial" w:hAnsi="Arial" w:cs="Arial"/>
          <w:noProof/>
          <w:sz w:val="24"/>
          <w:szCs w:val="24"/>
        </w:rPr>
      </w:pPr>
      <w:r w:rsidRPr="005D49C7">
        <w:rPr>
          <w:rFonts w:ascii="Arial" w:hAnsi="Arial" w:cs="Arial"/>
          <w:noProof/>
          <w:sz w:val="24"/>
          <w:szCs w:val="24"/>
        </w:rPr>
        <w:t>Ministerstvo spravodlivosti Slovenskej republiky</w:t>
      </w:r>
    </w:p>
    <w:p w:rsidR="00F9596C" w:rsidRPr="005D49C7" w:rsidRDefault="00F9596C" w:rsidP="00F9596C">
      <w:pPr>
        <w:pStyle w:val="Nadpis5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 xml:space="preserve">Výbor Národnej rady Slovenskej republiky pre financie a rozpočet 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Kancelária Národnej rady Slovenskej republiky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financií Slovenskej republiky</w:t>
      </w:r>
    </w:p>
    <w:p w:rsidR="00043D78" w:rsidRDefault="00043D78" w:rsidP="00043D78">
      <w:pPr>
        <w:jc w:val="left"/>
        <w:rPr>
          <w:lang w:val="cs-CZ"/>
        </w:rPr>
      </w:pPr>
      <w:r>
        <w:rPr>
          <w:lang w:val="cs-CZ"/>
        </w:rPr>
        <w:t>Ministerstvo investícií, regionálneho rozvoja a informatizácie Slovenskej republiky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Najvyšší kontrolný úrad Slovenskej republiky</w:t>
      </w:r>
    </w:p>
    <w:p w:rsidR="00F9596C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  <w:r w:rsidRPr="005D49C7">
        <w:rPr>
          <w:rFonts w:cs="Arial"/>
          <w:noProof/>
          <w:sz w:val="24"/>
          <w:szCs w:val="24"/>
          <w:lang w:val="sk-SK"/>
        </w:rPr>
        <w:t>Všeobecná pokladničná správa</w:t>
      </w:r>
    </w:p>
    <w:p w:rsidR="00F9596C" w:rsidRPr="005D49C7" w:rsidRDefault="00F9596C" w:rsidP="00F9596C">
      <w:pPr>
        <w:jc w:val="both"/>
        <w:outlineLvl w:val="0"/>
        <w:rPr>
          <w:rFonts w:cs="Arial"/>
          <w:b/>
          <w:noProof/>
          <w:szCs w:val="24"/>
          <w:u w:val="single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b/>
          <w:noProof/>
          <w:szCs w:val="24"/>
          <w:u w:val="single"/>
        </w:rPr>
      </w:pPr>
      <w:r w:rsidRPr="005D49C7">
        <w:rPr>
          <w:rFonts w:cs="Arial"/>
          <w:b/>
          <w:noProof/>
          <w:szCs w:val="24"/>
          <w:u w:val="single"/>
        </w:rPr>
        <w:t>Výbor Národnej rady Slovenskej republiky pre hospodárske záležitosti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hospodárstva Slovenskej republiky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dopravy</w:t>
      </w:r>
      <w:r w:rsidR="00FE3DD6">
        <w:rPr>
          <w:rFonts w:cs="Arial"/>
          <w:noProof/>
          <w:szCs w:val="24"/>
        </w:rPr>
        <w:t xml:space="preserve"> </w:t>
      </w:r>
      <w:r w:rsidRPr="005D49C7">
        <w:rPr>
          <w:rFonts w:cs="Arial"/>
          <w:noProof/>
          <w:szCs w:val="24"/>
        </w:rPr>
        <w:t>Slovenskej republiky</w:t>
      </w:r>
    </w:p>
    <w:p w:rsidR="00B808E3" w:rsidRPr="005D49C7" w:rsidRDefault="00B808E3" w:rsidP="00B808E3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pre verejné obstarávanie</w:t>
      </w:r>
    </w:p>
    <w:p w:rsidR="00B808E3" w:rsidRPr="005D49C7" w:rsidRDefault="00B808E3" w:rsidP="00B808E3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priemyselného vlastníctva Slovenskej republiky</w:t>
      </w:r>
    </w:p>
    <w:p w:rsidR="00B808E3" w:rsidRPr="005D49C7" w:rsidRDefault="00B808E3" w:rsidP="00B808E3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pre normalizáciu, metrológiu a skúšobníctvo Slovenskej republiky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Protimonopolný úrad Slovenskej republiky</w:t>
      </w:r>
    </w:p>
    <w:p w:rsidR="00B808E3" w:rsidRDefault="00B808E3" w:rsidP="00B808E3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jadrového dozoru Slovenskej republiky</w:t>
      </w:r>
    </w:p>
    <w:p w:rsidR="00BB0191" w:rsidRPr="005D49C7" w:rsidRDefault="00BB0191" w:rsidP="00BB0191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pre reguláciu sieťových odvetví</w:t>
      </w:r>
    </w:p>
    <w:p w:rsidR="007F0C70" w:rsidRDefault="007F0C70" w:rsidP="00F9596C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Národný jadrový fond na vyraďovanie jadrových zariadení a na nakladanie</w:t>
      </w:r>
    </w:p>
    <w:p w:rsidR="007F0C70" w:rsidRPr="005D49C7" w:rsidRDefault="007F0C70" w:rsidP="00F9596C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s vyhoretým jadrovým palivom a rádioaktívnymi odpadmi</w:t>
      </w:r>
    </w:p>
    <w:p w:rsidR="00B116A7" w:rsidRDefault="00B116A7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 xml:space="preserve">Výbor Národnej rady Slovenskej republiky pre pôdohospodárstvo 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a životné prostredie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pôdohospodárstva a rozvoja vidieka Slovenskej republiky</w:t>
      </w: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  <w:r w:rsidRPr="005D49C7">
        <w:rPr>
          <w:rFonts w:cs="Arial"/>
          <w:noProof/>
          <w:sz w:val="24"/>
          <w:szCs w:val="24"/>
          <w:lang w:val="sk-SK"/>
        </w:rPr>
        <w:t>Ministerstvo životného prostredia Slovenskej republiky</w:t>
      </w: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  <w:r w:rsidRPr="005D49C7">
        <w:rPr>
          <w:rFonts w:cs="Arial"/>
          <w:noProof/>
          <w:sz w:val="24"/>
          <w:szCs w:val="24"/>
          <w:lang w:val="sk-SK"/>
        </w:rPr>
        <w:t>Úrad geodézie, kartografie a katastra Slovenskej republiky</w:t>
      </w:r>
    </w:p>
    <w:p w:rsidR="00B116A7" w:rsidRDefault="00B116A7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E3DD6" w:rsidRDefault="00FE3DD6" w:rsidP="00FE3DD6"/>
    <w:p w:rsidR="00774658" w:rsidRPr="00FE3DD6" w:rsidRDefault="00774658" w:rsidP="00FE3DD6">
      <w:bookmarkStart w:id="0" w:name="_GoBack"/>
      <w:bookmarkEnd w:id="0"/>
    </w:p>
    <w:p w:rsidR="00B116A7" w:rsidRDefault="00B116A7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B808E3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lastRenderedPageBreak/>
        <w:t>Výbor Národnej rady Slovenskej republiky pre verejnú správu a</w:t>
      </w:r>
      <w:r w:rsidR="00B808E3">
        <w:rPr>
          <w:rFonts w:cs="Arial"/>
          <w:i w:val="0"/>
          <w:noProof/>
          <w:sz w:val="24"/>
          <w:szCs w:val="24"/>
          <w:u w:val="single"/>
        </w:rPr>
        <w:t> 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regionálny rozvoj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Úrad vlády Slovenskej republiky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vnútra Slovenskej republiky – verejná správa</w:t>
      </w:r>
    </w:p>
    <w:p w:rsidR="00F9596C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Štatistický úrad Slovenskej republiky</w:t>
      </w:r>
    </w:p>
    <w:p w:rsidR="00FE3DD6" w:rsidRPr="005D49C7" w:rsidRDefault="00FE3DD6" w:rsidP="00F9596C">
      <w:pPr>
        <w:jc w:val="both"/>
        <w:rPr>
          <w:rFonts w:cs="Arial"/>
          <w:noProof/>
          <w:szCs w:val="24"/>
        </w:rPr>
      </w:pPr>
      <w:r w:rsidRPr="00FE3DD6">
        <w:rPr>
          <w:rFonts w:cs="Arial"/>
          <w:noProof/>
          <w:szCs w:val="24"/>
        </w:rPr>
        <w:t>Úrad pre územné plánovanie a výstavbu Slovenskej republiky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 xml:space="preserve">Výbor Národnej rady Slovenskej republiky pre sociálne veci 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noProof/>
          <w:szCs w:val="24"/>
        </w:rPr>
      </w:pPr>
      <w:r w:rsidRPr="005D49C7">
        <w:rPr>
          <w:noProof/>
          <w:szCs w:val="24"/>
        </w:rPr>
        <w:t>Ministerstvo práce, sociálnych vecí a rodiny Slovenskej republiky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 xml:space="preserve">Výbor Národnej rady Slovenskej republiky pre zdravotníctvo 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zdravotníctva Slovenskej republiky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Výbor Národnej rady Slovenskej republiky pre obranu a bezpečnosť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</w:p>
    <w:p w:rsidR="00B808E3" w:rsidRPr="005D49C7" w:rsidRDefault="00B808E3" w:rsidP="00B808E3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obrany Slovenskej republiky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Ministerstvo vnútra Slovenskej republiky – ochrana verejného poriadku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ab/>
      </w:r>
      <w:r w:rsidRPr="005D49C7">
        <w:rPr>
          <w:rFonts w:cs="Arial"/>
          <w:noProof/>
          <w:szCs w:val="24"/>
        </w:rPr>
        <w:tab/>
      </w:r>
      <w:r w:rsidRPr="005D49C7">
        <w:rPr>
          <w:rFonts w:cs="Arial"/>
          <w:noProof/>
          <w:szCs w:val="24"/>
        </w:rPr>
        <w:tab/>
      </w:r>
      <w:r w:rsidRPr="005D49C7">
        <w:rPr>
          <w:rFonts w:cs="Arial"/>
          <w:noProof/>
          <w:szCs w:val="24"/>
        </w:rPr>
        <w:tab/>
      </w:r>
      <w:r w:rsidRPr="005D49C7">
        <w:rPr>
          <w:rFonts w:cs="Arial"/>
          <w:noProof/>
          <w:szCs w:val="24"/>
        </w:rPr>
        <w:tab/>
      </w:r>
      <w:r w:rsidRPr="005D49C7">
        <w:rPr>
          <w:rFonts w:cs="Arial"/>
          <w:noProof/>
          <w:szCs w:val="24"/>
        </w:rPr>
        <w:tab/>
      </w:r>
      <w:r w:rsidR="007F0C70">
        <w:rPr>
          <w:rFonts w:cs="Arial"/>
          <w:noProof/>
          <w:szCs w:val="24"/>
        </w:rPr>
        <w:t xml:space="preserve">    </w:t>
      </w:r>
      <w:r w:rsidRPr="005D49C7">
        <w:rPr>
          <w:rFonts w:cs="Arial"/>
          <w:noProof/>
          <w:szCs w:val="24"/>
        </w:rPr>
        <w:t>a záchranné zložky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Správa štátnych hmotných rezerv Slovenskej republiky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Zahraničný výbor Národnej rady Slovenskej republiky</w:t>
      </w: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  <w:r w:rsidRPr="005D49C7">
        <w:rPr>
          <w:rFonts w:cs="Arial"/>
          <w:noProof/>
          <w:sz w:val="24"/>
          <w:szCs w:val="24"/>
          <w:lang w:val="sk-SK"/>
        </w:rPr>
        <w:t xml:space="preserve">Ministerstvo zahraničných vecí </w:t>
      </w:r>
      <w:r w:rsidR="00E71645" w:rsidRPr="005D49C7">
        <w:rPr>
          <w:rFonts w:cs="Arial"/>
          <w:noProof/>
          <w:sz w:val="24"/>
          <w:szCs w:val="24"/>
          <w:lang w:val="sk-SK"/>
        </w:rPr>
        <w:t xml:space="preserve">a európskych záležitostí </w:t>
      </w:r>
      <w:r w:rsidRPr="005D49C7">
        <w:rPr>
          <w:rFonts w:cs="Arial"/>
          <w:noProof/>
          <w:sz w:val="24"/>
          <w:szCs w:val="24"/>
          <w:lang w:val="sk-SK"/>
        </w:rPr>
        <w:t>Slovenskej republiky</w:t>
      </w:r>
    </w:p>
    <w:p w:rsidR="00F9596C" w:rsidRPr="005D49C7" w:rsidRDefault="00F9596C" w:rsidP="00F9596C">
      <w:pPr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outlineLvl w:val="0"/>
        <w:rPr>
          <w:rFonts w:cs="Arial"/>
          <w:b/>
          <w:noProof/>
          <w:szCs w:val="24"/>
          <w:u w:val="single"/>
        </w:rPr>
      </w:pPr>
      <w:r w:rsidRPr="005D49C7">
        <w:rPr>
          <w:rFonts w:cs="Arial"/>
          <w:b/>
          <w:noProof/>
          <w:szCs w:val="24"/>
          <w:u w:val="single"/>
        </w:rPr>
        <w:t xml:space="preserve">Výbor Národnej rady Slovenskej republiky pre vzdelávanie,  vedu, mládež </w:t>
      </w:r>
    </w:p>
    <w:p w:rsidR="00F9596C" w:rsidRPr="005D49C7" w:rsidRDefault="00F9596C" w:rsidP="00F9596C">
      <w:pPr>
        <w:jc w:val="both"/>
        <w:outlineLvl w:val="0"/>
        <w:rPr>
          <w:rFonts w:cs="Arial"/>
          <w:noProof/>
          <w:szCs w:val="24"/>
          <w:u w:val="single"/>
        </w:rPr>
      </w:pPr>
      <w:r w:rsidRPr="005D49C7">
        <w:rPr>
          <w:rFonts w:cs="Arial"/>
          <w:b/>
          <w:noProof/>
          <w:szCs w:val="24"/>
          <w:u w:val="single"/>
        </w:rPr>
        <w:t xml:space="preserve">a šport </w:t>
      </w: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</w:p>
    <w:p w:rsidR="00F9596C" w:rsidRPr="005D49C7" w:rsidRDefault="00F9596C" w:rsidP="00F9596C">
      <w:pPr>
        <w:pStyle w:val="Nadpis2"/>
        <w:rPr>
          <w:rFonts w:cs="Arial"/>
          <w:noProof/>
          <w:sz w:val="24"/>
          <w:szCs w:val="24"/>
          <w:lang w:val="sk-SK"/>
        </w:rPr>
      </w:pPr>
      <w:r w:rsidRPr="005D49C7">
        <w:rPr>
          <w:rFonts w:cs="Arial"/>
          <w:noProof/>
          <w:sz w:val="24"/>
          <w:szCs w:val="24"/>
          <w:lang w:val="sk-SK"/>
        </w:rPr>
        <w:t>Ministerstvo školstva</w:t>
      </w:r>
      <w:r w:rsidR="00EC51C5">
        <w:rPr>
          <w:rFonts w:cs="Arial"/>
          <w:noProof/>
          <w:sz w:val="24"/>
          <w:szCs w:val="24"/>
          <w:lang w:val="sk-SK"/>
        </w:rPr>
        <w:t>, vedy, výskumu a športu</w:t>
      </w:r>
      <w:r w:rsidRPr="005D49C7">
        <w:rPr>
          <w:rFonts w:cs="Arial"/>
          <w:noProof/>
          <w:sz w:val="24"/>
          <w:szCs w:val="24"/>
          <w:lang w:val="sk-SK"/>
        </w:rPr>
        <w:t xml:space="preserve"> Slovenskej republiky</w:t>
      </w:r>
    </w:p>
    <w:p w:rsidR="00F9596C" w:rsidRPr="005D49C7" w:rsidRDefault="00F9596C" w:rsidP="00F9596C">
      <w:pPr>
        <w:tabs>
          <w:tab w:val="left" w:pos="3195"/>
        </w:tabs>
        <w:jc w:val="both"/>
        <w:rPr>
          <w:rFonts w:cs="Arial"/>
          <w:szCs w:val="24"/>
        </w:rPr>
      </w:pPr>
      <w:r w:rsidRPr="005D49C7">
        <w:rPr>
          <w:noProof/>
          <w:szCs w:val="24"/>
        </w:rPr>
        <w:t>Slovenská akadémia vied</w:t>
      </w:r>
      <w:r w:rsidRPr="005D49C7">
        <w:rPr>
          <w:noProof/>
          <w:szCs w:val="24"/>
        </w:rPr>
        <w:tab/>
      </w:r>
    </w:p>
    <w:p w:rsidR="00F9596C" w:rsidRDefault="00F9596C" w:rsidP="00F9596C">
      <w:pPr>
        <w:jc w:val="both"/>
        <w:outlineLvl w:val="0"/>
        <w:rPr>
          <w:rFonts w:cs="Arial"/>
          <w:b/>
          <w:noProof/>
          <w:szCs w:val="24"/>
          <w:u w:val="single"/>
        </w:rPr>
      </w:pPr>
    </w:p>
    <w:p w:rsidR="00BE0873" w:rsidRPr="005D49C7" w:rsidRDefault="00BE0873" w:rsidP="00BE0873">
      <w:pPr>
        <w:jc w:val="both"/>
        <w:outlineLvl w:val="0"/>
        <w:rPr>
          <w:rFonts w:cs="Arial"/>
          <w:noProof/>
          <w:szCs w:val="24"/>
          <w:u w:val="single"/>
        </w:rPr>
      </w:pPr>
      <w:r w:rsidRPr="005D49C7">
        <w:rPr>
          <w:rFonts w:cs="Arial"/>
          <w:b/>
          <w:noProof/>
          <w:szCs w:val="24"/>
          <w:u w:val="single"/>
        </w:rPr>
        <w:t>Výbor Národnej rady Slovenskej republiky pre  kultúru a médiá</w:t>
      </w:r>
    </w:p>
    <w:p w:rsidR="00BE0873" w:rsidRPr="005D49C7" w:rsidRDefault="00BE0873" w:rsidP="00BE0873">
      <w:pPr>
        <w:pStyle w:val="Nadpis2"/>
        <w:rPr>
          <w:rFonts w:cs="Arial"/>
          <w:noProof/>
          <w:sz w:val="24"/>
          <w:szCs w:val="24"/>
          <w:lang w:val="sk-SK"/>
        </w:rPr>
      </w:pPr>
    </w:p>
    <w:p w:rsidR="00BE0873" w:rsidRPr="005D49C7" w:rsidRDefault="00BE0873" w:rsidP="00BE0873">
      <w:pPr>
        <w:jc w:val="both"/>
        <w:rPr>
          <w:noProof/>
          <w:szCs w:val="24"/>
        </w:rPr>
      </w:pPr>
      <w:r w:rsidRPr="005D49C7">
        <w:rPr>
          <w:noProof/>
          <w:szCs w:val="24"/>
        </w:rPr>
        <w:t>Ministerstvo kultúry Slovenskej republiky</w:t>
      </w:r>
    </w:p>
    <w:p w:rsidR="00BE0873" w:rsidRPr="005D49C7" w:rsidRDefault="00BE0873" w:rsidP="00BE0873">
      <w:pPr>
        <w:jc w:val="both"/>
        <w:outlineLvl w:val="0"/>
        <w:rPr>
          <w:rFonts w:cs="Arial"/>
          <w:b/>
          <w:noProof/>
          <w:szCs w:val="24"/>
          <w:u w:val="single"/>
        </w:rPr>
      </w:pPr>
      <w:r w:rsidRPr="005D49C7">
        <w:rPr>
          <w:rFonts w:cs="Arial"/>
          <w:noProof/>
          <w:szCs w:val="24"/>
        </w:rPr>
        <w:t>Všeobecná pokladničná správa - Rada pre vysielanie a retransmisiu</w:t>
      </w:r>
    </w:p>
    <w:p w:rsidR="00BE0873" w:rsidRPr="005D49C7" w:rsidRDefault="00BE0873" w:rsidP="00F9596C">
      <w:pPr>
        <w:jc w:val="both"/>
        <w:outlineLvl w:val="0"/>
        <w:rPr>
          <w:rFonts w:cs="Arial"/>
          <w:b/>
          <w:noProof/>
          <w:szCs w:val="24"/>
          <w:u w:val="single"/>
        </w:rPr>
      </w:pPr>
    </w:p>
    <w:p w:rsidR="00B808E3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Výbor Národnej rady Slovenskej republiky pre ľudské práva</w:t>
      </w:r>
      <w:r w:rsidR="00B808E3">
        <w:rPr>
          <w:rFonts w:cs="Arial"/>
          <w:i w:val="0"/>
          <w:noProof/>
          <w:sz w:val="24"/>
          <w:szCs w:val="24"/>
          <w:u w:val="single"/>
        </w:rPr>
        <w:t xml:space="preserve"> </w:t>
      </w:r>
      <w:r w:rsidRPr="005D49C7">
        <w:rPr>
          <w:rFonts w:cs="Arial"/>
          <w:i w:val="0"/>
          <w:noProof/>
          <w:sz w:val="24"/>
          <w:szCs w:val="24"/>
          <w:u w:val="single"/>
        </w:rPr>
        <w:t xml:space="preserve">a národnostné </w:t>
      </w:r>
    </w:p>
    <w:p w:rsidR="00F9596C" w:rsidRPr="005D49C7" w:rsidRDefault="00F9596C" w:rsidP="00F9596C">
      <w:pPr>
        <w:pStyle w:val="Nadpis5"/>
        <w:spacing w:before="0" w:after="0"/>
        <w:jc w:val="both"/>
        <w:rPr>
          <w:rFonts w:cs="Arial"/>
          <w:i w:val="0"/>
          <w:noProof/>
          <w:sz w:val="24"/>
          <w:szCs w:val="24"/>
          <w:u w:val="single"/>
        </w:rPr>
      </w:pPr>
      <w:r w:rsidRPr="005D49C7">
        <w:rPr>
          <w:rFonts w:cs="Arial"/>
          <w:i w:val="0"/>
          <w:noProof/>
          <w:sz w:val="24"/>
          <w:szCs w:val="24"/>
          <w:u w:val="single"/>
        </w:rPr>
        <w:t>menšiny</w:t>
      </w:r>
    </w:p>
    <w:p w:rsidR="00F9596C" w:rsidRPr="005D49C7" w:rsidRDefault="00F9596C" w:rsidP="00F9596C">
      <w:pPr>
        <w:jc w:val="both"/>
        <w:rPr>
          <w:szCs w:val="24"/>
          <w:lang w:val="cs-CZ"/>
        </w:rPr>
      </w:pPr>
    </w:p>
    <w:p w:rsidR="002234B9" w:rsidRDefault="002234B9" w:rsidP="002234B9">
      <w:pPr>
        <w:pStyle w:val="Zarkazkladnhotextu"/>
        <w:spacing w:after="0"/>
        <w:ind w:left="0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Prerokuje na základe vyžiadania príslušné kapitoly štátneho záverečného účtu z hľadiska primeranosti výdavkov na riešenie problematiky ľudských práv a národnostných menšín.</w:t>
      </w:r>
    </w:p>
    <w:p w:rsidR="00651410" w:rsidRDefault="00651410" w:rsidP="00F9596C">
      <w:pPr>
        <w:pStyle w:val="Nadpis3"/>
        <w:ind w:firstLine="0"/>
        <w:rPr>
          <w:rFonts w:cs="Arial"/>
          <w:noProof/>
          <w:sz w:val="24"/>
          <w:szCs w:val="24"/>
          <w:u w:val="single"/>
          <w:lang w:val="sk-SK"/>
        </w:rPr>
      </w:pPr>
    </w:p>
    <w:p w:rsidR="00F9596C" w:rsidRPr="005D49C7" w:rsidRDefault="00F9596C" w:rsidP="00F9596C">
      <w:pPr>
        <w:pStyle w:val="Nadpis3"/>
        <w:ind w:firstLine="0"/>
        <w:rPr>
          <w:rFonts w:cs="Arial"/>
          <w:b w:val="0"/>
          <w:noProof/>
          <w:sz w:val="24"/>
          <w:szCs w:val="24"/>
          <w:u w:val="single"/>
          <w:lang w:val="sk-SK"/>
        </w:rPr>
      </w:pPr>
      <w:r w:rsidRPr="005D49C7">
        <w:rPr>
          <w:rFonts w:cs="Arial"/>
          <w:noProof/>
          <w:sz w:val="24"/>
          <w:szCs w:val="24"/>
          <w:u w:val="single"/>
          <w:lang w:val="sk-SK"/>
        </w:rPr>
        <w:t>Osobitný kontrolný výbor Národnej rady Slovenskej republiky na kontrolu činnosti Národného bezpečnostného úradu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  <w:r w:rsidRPr="005D49C7">
        <w:rPr>
          <w:rFonts w:cs="Arial"/>
          <w:noProof/>
          <w:szCs w:val="24"/>
        </w:rPr>
        <w:t>Národný bezpečnostný úrad</w:t>
      </w:r>
    </w:p>
    <w:p w:rsidR="00F9596C" w:rsidRPr="005D49C7" w:rsidRDefault="00F9596C" w:rsidP="00F9596C">
      <w:pPr>
        <w:jc w:val="both"/>
        <w:rPr>
          <w:rFonts w:cs="Arial"/>
          <w:noProof/>
          <w:szCs w:val="24"/>
        </w:rPr>
      </w:pPr>
    </w:p>
    <w:p w:rsidR="00F9596C" w:rsidRDefault="00F9596C" w:rsidP="00F9596C">
      <w:pPr>
        <w:pStyle w:val="Nadpis3"/>
        <w:ind w:firstLine="0"/>
        <w:rPr>
          <w:rFonts w:cs="Arial"/>
          <w:noProof/>
          <w:sz w:val="24"/>
          <w:szCs w:val="24"/>
          <w:u w:val="single"/>
          <w:lang w:val="sk-SK"/>
        </w:rPr>
      </w:pPr>
      <w:r w:rsidRPr="005D49C7">
        <w:rPr>
          <w:rFonts w:cs="Arial"/>
          <w:noProof/>
          <w:sz w:val="24"/>
          <w:szCs w:val="24"/>
          <w:u w:val="single"/>
          <w:lang w:val="sk-SK"/>
        </w:rPr>
        <w:t>Osobitný kontrolný výbor Národnej rady Slovenskej republiky na kontrolu činnosti Slovenskej informačnej služby</w:t>
      </w:r>
    </w:p>
    <w:p w:rsidR="00FE3DD6" w:rsidRPr="00FE3DD6" w:rsidRDefault="00FE3DD6" w:rsidP="00FE3DD6"/>
    <w:p w:rsidR="00B808E3" w:rsidRDefault="00F9596C" w:rsidP="003D3CDA">
      <w:pPr>
        <w:jc w:val="both"/>
      </w:pPr>
      <w:r w:rsidRPr="005D49C7">
        <w:rPr>
          <w:rFonts w:cs="Arial"/>
          <w:noProof/>
          <w:szCs w:val="24"/>
        </w:rPr>
        <w:t>Slovenská informačná služba</w:t>
      </w:r>
    </w:p>
    <w:sectPr w:rsidR="00B808E3" w:rsidSect="0077465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748"/>
    <w:multiLevelType w:val="hybridMultilevel"/>
    <w:tmpl w:val="B4EAE6C6"/>
    <w:lvl w:ilvl="0" w:tplc="5C489C1E">
      <w:start w:val="2"/>
      <w:numFmt w:val="bullet"/>
      <w:lvlText w:val="-"/>
      <w:lvlJc w:val="left"/>
      <w:pPr>
        <w:ind w:left="4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 w15:restartNumberingAfterBreak="0">
    <w:nsid w:val="363E2DDB"/>
    <w:multiLevelType w:val="hybridMultilevel"/>
    <w:tmpl w:val="1E24BDF0"/>
    <w:lvl w:ilvl="0" w:tplc="CC4CF838">
      <w:start w:val="2"/>
      <w:numFmt w:val="bullet"/>
      <w:lvlText w:val="-"/>
      <w:lvlJc w:val="left"/>
      <w:pPr>
        <w:ind w:left="4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6C"/>
    <w:rsid w:val="00011381"/>
    <w:rsid w:val="00014622"/>
    <w:rsid w:val="000260AA"/>
    <w:rsid w:val="00030B5E"/>
    <w:rsid w:val="00031893"/>
    <w:rsid w:val="00034B81"/>
    <w:rsid w:val="000353F6"/>
    <w:rsid w:val="000373CF"/>
    <w:rsid w:val="00043B06"/>
    <w:rsid w:val="00043D78"/>
    <w:rsid w:val="000553C5"/>
    <w:rsid w:val="00057D0D"/>
    <w:rsid w:val="0006138D"/>
    <w:rsid w:val="00061DA6"/>
    <w:rsid w:val="00070399"/>
    <w:rsid w:val="00070895"/>
    <w:rsid w:val="00070ED5"/>
    <w:rsid w:val="000762CB"/>
    <w:rsid w:val="000831EE"/>
    <w:rsid w:val="000851FF"/>
    <w:rsid w:val="00095CCD"/>
    <w:rsid w:val="000A046C"/>
    <w:rsid w:val="000A78BC"/>
    <w:rsid w:val="000B0377"/>
    <w:rsid w:val="000B5614"/>
    <w:rsid w:val="000C1F5E"/>
    <w:rsid w:val="000C2B91"/>
    <w:rsid w:val="000D5CB4"/>
    <w:rsid w:val="000F217E"/>
    <w:rsid w:val="00107EB8"/>
    <w:rsid w:val="00110854"/>
    <w:rsid w:val="00116BFC"/>
    <w:rsid w:val="001255FF"/>
    <w:rsid w:val="00127621"/>
    <w:rsid w:val="00131038"/>
    <w:rsid w:val="00142EA7"/>
    <w:rsid w:val="00162779"/>
    <w:rsid w:val="00171AD3"/>
    <w:rsid w:val="001765DB"/>
    <w:rsid w:val="00180B31"/>
    <w:rsid w:val="001A0AA1"/>
    <w:rsid w:val="001A6A53"/>
    <w:rsid w:val="001A726D"/>
    <w:rsid w:val="001A7582"/>
    <w:rsid w:val="001B1BC7"/>
    <w:rsid w:val="001D499E"/>
    <w:rsid w:val="001D6AB0"/>
    <w:rsid w:val="001E19AC"/>
    <w:rsid w:val="001E1FD9"/>
    <w:rsid w:val="001E673C"/>
    <w:rsid w:val="002125C1"/>
    <w:rsid w:val="002234B9"/>
    <w:rsid w:val="00226B04"/>
    <w:rsid w:val="00232837"/>
    <w:rsid w:val="002426A0"/>
    <w:rsid w:val="00255DBE"/>
    <w:rsid w:val="00265B53"/>
    <w:rsid w:val="002721F0"/>
    <w:rsid w:val="002844E2"/>
    <w:rsid w:val="002A1A2B"/>
    <w:rsid w:val="002C0938"/>
    <w:rsid w:val="002D4895"/>
    <w:rsid w:val="002E5913"/>
    <w:rsid w:val="002F0065"/>
    <w:rsid w:val="002F4C3A"/>
    <w:rsid w:val="003043D3"/>
    <w:rsid w:val="0030582B"/>
    <w:rsid w:val="00324749"/>
    <w:rsid w:val="003324C6"/>
    <w:rsid w:val="00335B09"/>
    <w:rsid w:val="003463A4"/>
    <w:rsid w:val="00356579"/>
    <w:rsid w:val="00362F76"/>
    <w:rsid w:val="003706CA"/>
    <w:rsid w:val="0037589D"/>
    <w:rsid w:val="00393633"/>
    <w:rsid w:val="003971B3"/>
    <w:rsid w:val="003B3A15"/>
    <w:rsid w:val="003B7208"/>
    <w:rsid w:val="003C688C"/>
    <w:rsid w:val="003D3CDA"/>
    <w:rsid w:val="003E306E"/>
    <w:rsid w:val="003F6729"/>
    <w:rsid w:val="0040080C"/>
    <w:rsid w:val="00404931"/>
    <w:rsid w:val="00417449"/>
    <w:rsid w:val="00424DB5"/>
    <w:rsid w:val="00425218"/>
    <w:rsid w:val="00441FD9"/>
    <w:rsid w:val="00453237"/>
    <w:rsid w:val="0045687D"/>
    <w:rsid w:val="00462824"/>
    <w:rsid w:val="00463680"/>
    <w:rsid w:val="00463CFD"/>
    <w:rsid w:val="00470AD1"/>
    <w:rsid w:val="00473DDB"/>
    <w:rsid w:val="004976F3"/>
    <w:rsid w:val="004A1A38"/>
    <w:rsid w:val="004E319C"/>
    <w:rsid w:val="004F1FA1"/>
    <w:rsid w:val="004F61BE"/>
    <w:rsid w:val="005008A8"/>
    <w:rsid w:val="00513B24"/>
    <w:rsid w:val="0051401E"/>
    <w:rsid w:val="00526664"/>
    <w:rsid w:val="00526CC7"/>
    <w:rsid w:val="005325FD"/>
    <w:rsid w:val="0053310C"/>
    <w:rsid w:val="00555ACC"/>
    <w:rsid w:val="0055722C"/>
    <w:rsid w:val="00557814"/>
    <w:rsid w:val="005700D6"/>
    <w:rsid w:val="005805DF"/>
    <w:rsid w:val="0059676D"/>
    <w:rsid w:val="005A0DD5"/>
    <w:rsid w:val="005B650B"/>
    <w:rsid w:val="005D17ED"/>
    <w:rsid w:val="005D49C7"/>
    <w:rsid w:val="005E65AF"/>
    <w:rsid w:val="005F2061"/>
    <w:rsid w:val="00604642"/>
    <w:rsid w:val="00604E97"/>
    <w:rsid w:val="00604F0E"/>
    <w:rsid w:val="00605690"/>
    <w:rsid w:val="00620B67"/>
    <w:rsid w:val="00651410"/>
    <w:rsid w:val="00690A15"/>
    <w:rsid w:val="00690C7A"/>
    <w:rsid w:val="006A2FB8"/>
    <w:rsid w:val="006A5FEC"/>
    <w:rsid w:val="006A7DCF"/>
    <w:rsid w:val="006E730D"/>
    <w:rsid w:val="00700385"/>
    <w:rsid w:val="00727087"/>
    <w:rsid w:val="00737E3E"/>
    <w:rsid w:val="00742C9D"/>
    <w:rsid w:val="00743E95"/>
    <w:rsid w:val="00774658"/>
    <w:rsid w:val="00781AB6"/>
    <w:rsid w:val="007879F8"/>
    <w:rsid w:val="007B0248"/>
    <w:rsid w:val="007B0ABF"/>
    <w:rsid w:val="007D5F2A"/>
    <w:rsid w:val="007F0C70"/>
    <w:rsid w:val="00806E41"/>
    <w:rsid w:val="00824FD3"/>
    <w:rsid w:val="0083214F"/>
    <w:rsid w:val="00840A04"/>
    <w:rsid w:val="00844BCF"/>
    <w:rsid w:val="00847833"/>
    <w:rsid w:val="00847F91"/>
    <w:rsid w:val="0085146E"/>
    <w:rsid w:val="0085400F"/>
    <w:rsid w:val="00866501"/>
    <w:rsid w:val="00872A90"/>
    <w:rsid w:val="00875922"/>
    <w:rsid w:val="00880620"/>
    <w:rsid w:val="00895225"/>
    <w:rsid w:val="008A379E"/>
    <w:rsid w:val="008A51B9"/>
    <w:rsid w:val="008B09F3"/>
    <w:rsid w:val="008E319F"/>
    <w:rsid w:val="008E6337"/>
    <w:rsid w:val="009054A3"/>
    <w:rsid w:val="00932A4C"/>
    <w:rsid w:val="00940FBC"/>
    <w:rsid w:val="00942C89"/>
    <w:rsid w:val="00943A86"/>
    <w:rsid w:val="009525AB"/>
    <w:rsid w:val="00952B79"/>
    <w:rsid w:val="00967438"/>
    <w:rsid w:val="00987DC9"/>
    <w:rsid w:val="009945FC"/>
    <w:rsid w:val="009A5BD6"/>
    <w:rsid w:val="009C0308"/>
    <w:rsid w:val="009C3C90"/>
    <w:rsid w:val="009C4B75"/>
    <w:rsid w:val="009D294A"/>
    <w:rsid w:val="009F0ADF"/>
    <w:rsid w:val="009F49AC"/>
    <w:rsid w:val="00A03B03"/>
    <w:rsid w:val="00A07F93"/>
    <w:rsid w:val="00A11BA6"/>
    <w:rsid w:val="00A22AB0"/>
    <w:rsid w:val="00A257DD"/>
    <w:rsid w:val="00A35FE1"/>
    <w:rsid w:val="00A41C20"/>
    <w:rsid w:val="00A50C6F"/>
    <w:rsid w:val="00A57A9F"/>
    <w:rsid w:val="00A60A61"/>
    <w:rsid w:val="00A6109C"/>
    <w:rsid w:val="00A95677"/>
    <w:rsid w:val="00AA7986"/>
    <w:rsid w:val="00AF4665"/>
    <w:rsid w:val="00B116A7"/>
    <w:rsid w:val="00B64A2C"/>
    <w:rsid w:val="00B808E3"/>
    <w:rsid w:val="00BA3637"/>
    <w:rsid w:val="00BB0191"/>
    <w:rsid w:val="00BC2F24"/>
    <w:rsid w:val="00BD0D95"/>
    <w:rsid w:val="00BE0873"/>
    <w:rsid w:val="00BE35D8"/>
    <w:rsid w:val="00BF24FE"/>
    <w:rsid w:val="00BF5EE5"/>
    <w:rsid w:val="00BF7DEC"/>
    <w:rsid w:val="00C22624"/>
    <w:rsid w:val="00C40352"/>
    <w:rsid w:val="00C46E08"/>
    <w:rsid w:val="00C47889"/>
    <w:rsid w:val="00C47D16"/>
    <w:rsid w:val="00C5567C"/>
    <w:rsid w:val="00C578EE"/>
    <w:rsid w:val="00C649DC"/>
    <w:rsid w:val="00C90043"/>
    <w:rsid w:val="00C972A1"/>
    <w:rsid w:val="00CC4291"/>
    <w:rsid w:val="00CC6CBE"/>
    <w:rsid w:val="00D149D3"/>
    <w:rsid w:val="00D47AEA"/>
    <w:rsid w:val="00D51B49"/>
    <w:rsid w:val="00D5260A"/>
    <w:rsid w:val="00D53443"/>
    <w:rsid w:val="00D53811"/>
    <w:rsid w:val="00D54E44"/>
    <w:rsid w:val="00D75425"/>
    <w:rsid w:val="00D8494F"/>
    <w:rsid w:val="00D929EC"/>
    <w:rsid w:val="00DA481C"/>
    <w:rsid w:val="00DB1EA1"/>
    <w:rsid w:val="00DB3D38"/>
    <w:rsid w:val="00DB54E9"/>
    <w:rsid w:val="00DC386F"/>
    <w:rsid w:val="00DE4947"/>
    <w:rsid w:val="00E152AF"/>
    <w:rsid w:val="00E407C6"/>
    <w:rsid w:val="00E71645"/>
    <w:rsid w:val="00E83C47"/>
    <w:rsid w:val="00EA091A"/>
    <w:rsid w:val="00EA6C4F"/>
    <w:rsid w:val="00EC11AE"/>
    <w:rsid w:val="00EC51C5"/>
    <w:rsid w:val="00EC791A"/>
    <w:rsid w:val="00EF6121"/>
    <w:rsid w:val="00F03298"/>
    <w:rsid w:val="00F427C1"/>
    <w:rsid w:val="00F65846"/>
    <w:rsid w:val="00F7502F"/>
    <w:rsid w:val="00F80DD6"/>
    <w:rsid w:val="00F9596C"/>
    <w:rsid w:val="00FA4D84"/>
    <w:rsid w:val="00FC7E47"/>
    <w:rsid w:val="00FD415F"/>
    <w:rsid w:val="00FE0507"/>
    <w:rsid w:val="00FE3DD6"/>
    <w:rsid w:val="00FF0C4D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73B"/>
  <w15:docId w15:val="{91DE0C3B-971C-4E51-9FCA-97746F6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96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9596C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9596C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9596C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959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596C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F9596C"/>
    <w:rPr>
      <w:rFonts w:ascii="Arial" w:eastAsia="Times New Roman" w:hAnsi="Arial" w:cs="Times New Roman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9596C"/>
    <w:rPr>
      <w:rFonts w:ascii="Arial" w:eastAsia="Times New Roman" w:hAnsi="Arial" w:cs="Times New Roman"/>
      <w:b/>
      <w:bCs/>
      <w:sz w:val="28"/>
      <w:szCs w:val="32"/>
      <w:lang w:val="cs-CZ" w:eastAsia="sk-SK"/>
    </w:rPr>
  </w:style>
  <w:style w:type="character" w:customStyle="1" w:styleId="Nadpis5Char">
    <w:name w:val="Nadpis 5 Char"/>
    <w:basedOn w:val="Predvolenpsmoodseku"/>
    <w:link w:val="Nadpis5"/>
    <w:semiHidden/>
    <w:rsid w:val="00F9596C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semiHidden/>
    <w:unhideWhenUsed/>
    <w:rsid w:val="00F9596C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Predvolenpsmoodseku"/>
    <w:link w:val="Pta"/>
    <w:semiHidden/>
    <w:rsid w:val="00F9596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F9596C"/>
    <w:pPr>
      <w:spacing w:before="120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Predvolenpsmoodseku"/>
    <w:link w:val="Nzov"/>
    <w:rsid w:val="00F959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F9596C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F9596C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95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9596C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95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9596C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nhideWhenUsed/>
    <w:rsid w:val="00F959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9596C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Protokoln">
    <w:name w:val="Protokolné č."/>
    <w:basedOn w:val="Normlny"/>
    <w:rsid w:val="00F9596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F9596C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5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96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7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81B8-067D-4EC8-9BDF-5B58B5CB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27</cp:revision>
  <cp:lastPrinted>2023-05-19T11:05:00Z</cp:lastPrinted>
  <dcterms:created xsi:type="dcterms:W3CDTF">2023-05-19T10:59:00Z</dcterms:created>
  <dcterms:modified xsi:type="dcterms:W3CDTF">2023-05-23T12:49:00Z</dcterms:modified>
</cp:coreProperties>
</file>