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2EE14A" w14:textId="137ADD8A" w:rsidR="00076E8D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BB7236" w:rsidRPr="00F51236">
        <w:rPr>
          <w:rFonts w:cs="Arial"/>
          <w:sz w:val="22"/>
          <w:szCs w:val="22"/>
        </w:rPr>
        <w:t>KNR-ORGA-4</w:t>
      </w:r>
      <w:r w:rsidR="00BB7236">
        <w:rPr>
          <w:rFonts w:cs="Arial"/>
          <w:sz w:val="22"/>
          <w:szCs w:val="22"/>
        </w:rPr>
        <w:t>664</w:t>
      </w:r>
      <w:r w:rsidR="00BB7236" w:rsidRPr="00F51236">
        <w:rPr>
          <w:rFonts w:cs="Arial"/>
          <w:sz w:val="22"/>
          <w:szCs w:val="22"/>
        </w:rPr>
        <w:t>/2026</w:t>
      </w:r>
    </w:p>
    <w:p w14:paraId="4CEF745C" w14:textId="77777777" w:rsidR="00BB7236" w:rsidRDefault="00BB7236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FA3314C" w:rsidR="00BE641C" w:rsidRDefault="0009400C">
      <w:pPr>
        <w:pStyle w:val="rozhodnutia"/>
      </w:pPr>
      <w:r>
        <w:t>1</w:t>
      </w:r>
      <w:r w:rsidR="00A92343">
        <w:t>4</w:t>
      </w:r>
      <w:r w:rsidR="00E92A81">
        <w:t>4</w:t>
      </w:r>
      <w:r w:rsidR="00BB7236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C5DBBF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BB7236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6DF6D12" w:rsidR="001E0D37" w:rsidRPr="0037309B" w:rsidRDefault="001E0D37" w:rsidP="00BB723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BB7236" w:rsidRPr="00BB7236">
        <w:rPr>
          <w:rFonts w:cs="Arial"/>
          <w:noProof/>
          <w:sz w:val="22"/>
          <w:lang w:val="sk-SK"/>
        </w:rPr>
        <w:t xml:space="preserve">poslancov Národnej rady Slovenskej republiky Ondreja DOSTÁLA, Martiny BAJO HOLEČKOVEJ a Márie KOLÍKOVEJ na vydanie zákona, ktorým sa mení zákon </w:t>
      </w:r>
      <w:r w:rsidR="00BB7236">
        <w:rPr>
          <w:rFonts w:cs="Arial"/>
          <w:noProof/>
          <w:sz w:val="22"/>
          <w:lang w:val="sk-SK"/>
        </w:rPr>
        <w:br/>
      </w:r>
      <w:r w:rsidR="00BB7236" w:rsidRPr="00BB7236">
        <w:rPr>
          <w:rFonts w:cs="Arial"/>
          <w:noProof/>
          <w:sz w:val="22"/>
          <w:lang w:val="sk-SK"/>
        </w:rPr>
        <w:t>č. 180/2014 Z. z. o podmienkach výkonu volebného práva a o zmene a doplnení niektorých zákonov v znení neskorších predpisov a ktorým sa menia a dopĺňajú niektoré ďalšie zákony</w:t>
      </w:r>
      <w:r w:rsidR="00BB7236" w:rsidRPr="00BB723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CD6DAC">
        <w:rPr>
          <w:rFonts w:cs="Arial"/>
          <w:noProof/>
          <w:sz w:val="22"/>
          <w:szCs w:val="22"/>
          <w:lang w:val="sk-SK"/>
        </w:rPr>
        <w:t>7</w:t>
      </w:r>
      <w:r w:rsidR="00BB7236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9996E34" w14:textId="124400C4" w:rsidR="00E92A81" w:rsidRDefault="008A3882" w:rsidP="00044D9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E92A81">
        <w:rPr>
          <w:rFonts w:ascii="Arial" w:hAnsi="Arial" w:cs="Arial"/>
          <w:sz w:val="22"/>
          <w:szCs w:val="22"/>
        </w:rPr>
        <w:t>a</w:t>
      </w:r>
    </w:p>
    <w:p w14:paraId="0D4ADE3A" w14:textId="78E2AAC3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B7236">
        <w:rPr>
          <w:rFonts w:ascii="Arial" w:hAnsi="Arial" w:cs="Arial"/>
          <w:sz w:val="22"/>
          <w:szCs w:val="22"/>
        </w:rPr>
        <w:t>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7551C8E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D6D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BB7236">
        <w:rPr>
          <w:rFonts w:ascii="Arial" w:hAnsi="Arial" w:cs="Arial"/>
          <w:sz w:val="22"/>
          <w:szCs w:val="22"/>
        </w:rPr>
        <w:t>verejnú správu a regionálny rozvoj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17B532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1F0B36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C5E4D09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6E1754BC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79767630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43CFEB43" w14:textId="77777777" w:rsidR="00044D99" w:rsidRDefault="00044D99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44D99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6B8C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5DAD"/>
    <w:rsid w:val="00196726"/>
    <w:rsid w:val="00196C9D"/>
    <w:rsid w:val="001A2224"/>
    <w:rsid w:val="001A2AFB"/>
    <w:rsid w:val="001A374A"/>
    <w:rsid w:val="001B0A8C"/>
    <w:rsid w:val="001B48F8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E7BC8"/>
    <w:rsid w:val="001F0B36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25E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3CB2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2846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87F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4677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5D6C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6606"/>
    <w:rsid w:val="00A27883"/>
    <w:rsid w:val="00A3479F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B7236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717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6DAC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2026-05-11T09:42:00Z</cp:lastPrinted>
  <dcterms:created xsi:type="dcterms:W3CDTF">2026-05-11T09:41:00Z</dcterms:created>
  <dcterms:modified xsi:type="dcterms:W3CDTF">2026-05-11T09:43:00Z</dcterms:modified>
</cp:coreProperties>
</file>