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E1D" w:rsidRDefault="00DB2E1D" w:rsidP="00DB2E1D">
      <w:pPr>
        <w:pStyle w:val="Nadpis1"/>
        <w:spacing w:before="0"/>
      </w:pPr>
      <w:r>
        <w:t>PREDSEDA NÁRODNEJ RADY SLOVENSKEJ REPUBLIKY</w:t>
      </w:r>
    </w:p>
    <w:p w:rsidR="00DB2E1D" w:rsidRDefault="00BD6A00" w:rsidP="00DB2E1D">
      <w:pPr>
        <w:pStyle w:val="Protokoln"/>
        <w:rPr>
          <w:sz w:val="22"/>
          <w:szCs w:val="22"/>
        </w:rPr>
      </w:pPr>
      <w:r>
        <w:rPr>
          <w:sz w:val="22"/>
          <w:szCs w:val="22"/>
        </w:rPr>
        <w:t>Číslo: CRD</w:t>
      </w:r>
      <w:r w:rsidR="00DB2E1D">
        <w:rPr>
          <w:sz w:val="22"/>
          <w:szCs w:val="22"/>
        </w:rPr>
        <w:t>-</w:t>
      </w:r>
      <w:r w:rsidR="00C9059E">
        <w:rPr>
          <w:sz w:val="22"/>
          <w:szCs w:val="22"/>
        </w:rPr>
        <w:t>1595</w:t>
      </w:r>
      <w:r w:rsidR="00DB2E1D">
        <w:rPr>
          <w:sz w:val="22"/>
          <w:szCs w:val="22"/>
        </w:rPr>
        <w:t>/20</w:t>
      </w:r>
      <w:r w:rsidR="009E6587">
        <w:rPr>
          <w:sz w:val="22"/>
          <w:szCs w:val="22"/>
        </w:rPr>
        <w:t>2</w:t>
      </w:r>
      <w:r w:rsidR="00C207A8">
        <w:rPr>
          <w:sz w:val="22"/>
          <w:szCs w:val="22"/>
        </w:rPr>
        <w:t>3</w:t>
      </w:r>
    </w:p>
    <w:p w:rsidR="00DB2E1D" w:rsidRDefault="00DB2E1D" w:rsidP="00DB2E1D">
      <w:pPr>
        <w:pStyle w:val="Protokoln"/>
        <w:rPr>
          <w:sz w:val="22"/>
          <w:szCs w:val="22"/>
        </w:rPr>
      </w:pPr>
    </w:p>
    <w:p w:rsidR="00DB2E1D" w:rsidRDefault="00DB2E1D" w:rsidP="00DB2E1D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95325" cy="828675"/>
            <wp:effectExtent l="19050" t="0" r="9525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E1D" w:rsidRDefault="00C9059E" w:rsidP="00DB2E1D">
      <w:pPr>
        <w:pStyle w:val="rozhodnutia"/>
      </w:pPr>
      <w:r>
        <w:t>1838</w:t>
      </w:r>
    </w:p>
    <w:p w:rsidR="00DB2E1D" w:rsidRDefault="00DB2E1D" w:rsidP="00DB2E1D">
      <w:pPr>
        <w:pStyle w:val="Nadpis1"/>
      </w:pPr>
      <w:r>
        <w:t>ROZHODNUTIE</w:t>
      </w:r>
    </w:p>
    <w:p w:rsidR="00DB2E1D" w:rsidRDefault="00DB2E1D" w:rsidP="00DB2E1D">
      <w:pPr>
        <w:pStyle w:val="Nadpis1"/>
      </w:pPr>
      <w:r>
        <w:t>PREDSEDU NÁRODNEJ RADY SLOVENSKEJ REPUBLIKY</w:t>
      </w:r>
    </w:p>
    <w:p w:rsidR="00DB2E1D" w:rsidRDefault="00DB2E1D" w:rsidP="00DB2E1D"/>
    <w:p w:rsidR="00DB2E1D" w:rsidRDefault="00DB2E1D" w:rsidP="00DB2E1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9059E">
        <w:rPr>
          <w:rFonts w:cs="Arial"/>
          <w:sz w:val="22"/>
          <w:szCs w:val="22"/>
        </w:rPr>
        <w:t>o 1</w:t>
      </w:r>
      <w:r w:rsidR="00647D3C">
        <w:rPr>
          <w:rFonts w:cs="Arial"/>
          <w:sz w:val="22"/>
          <w:szCs w:val="22"/>
        </w:rPr>
        <w:t>7</w:t>
      </w:r>
      <w:r w:rsidR="00C9059E">
        <w:rPr>
          <w:rFonts w:cs="Arial"/>
          <w:sz w:val="22"/>
          <w:szCs w:val="22"/>
        </w:rPr>
        <w:t>. júla</w:t>
      </w:r>
      <w:r>
        <w:rPr>
          <w:rFonts w:cs="Arial"/>
          <w:sz w:val="22"/>
          <w:szCs w:val="22"/>
        </w:rPr>
        <w:t xml:space="preserve"> 20</w:t>
      </w:r>
      <w:r w:rsidR="009E6587">
        <w:rPr>
          <w:rFonts w:cs="Arial"/>
          <w:sz w:val="22"/>
          <w:szCs w:val="22"/>
        </w:rPr>
        <w:t>2</w:t>
      </w:r>
      <w:r w:rsidR="00C207A8">
        <w:rPr>
          <w:rFonts w:cs="Arial"/>
          <w:sz w:val="22"/>
          <w:szCs w:val="22"/>
        </w:rPr>
        <w:t>3</w:t>
      </w:r>
    </w:p>
    <w:p w:rsidR="00DB2E1D" w:rsidRDefault="00DB2E1D" w:rsidP="00DB2E1D">
      <w:pPr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 pridelení návrhu skupiny poslancov Národnej rady Slovenskej republiky na prijatie uznesenia Národnej rady Slovenskej republiky </w:t>
      </w:r>
      <w:r w:rsidR="00330D0A">
        <w:rPr>
          <w:rFonts w:cs="Arial"/>
          <w:sz w:val="22"/>
          <w:szCs w:val="22"/>
        </w:rPr>
        <w:t>na prerokovanie výboru</w:t>
      </w:r>
      <w:r w:rsidR="00C207A8" w:rsidRPr="00C207A8">
        <w:rPr>
          <w:rFonts w:cs="Arial"/>
          <w:sz w:val="22"/>
          <w:szCs w:val="22"/>
        </w:rPr>
        <w:t xml:space="preserve"> Národnej rady Slovenskej republiky</w:t>
      </w:r>
      <w:r w:rsidR="00C207A8">
        <w:rPr>
          <w:rFonts w:cs="Arial"/>
          <w:sz w:val="22"/>
          <w:szCs w:val="22"/>
        </w:rPr>
        <w:t xml:space="preserve"> </w:t>
      </w: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P r i d e ľ u j e m</w:t>
      </w: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DB2E1D" w:rsidRPr="00E8155B" w:rsidRDefault="00AB5986" w:rsidP="00AB5986">
      <w:pPr>
        <w:tabs>
          <w:tab w:val="left" w:pos="-2160"/>
          <w:tab w:val="left" w:pos="-1980"/>
          <w:tab w:val="left" w:pos="48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</w:t>
      </w:r>
      <w:r w:rsidR="00C9059E">
        <w:rPr>
          <w:rFonts w:cs="Arial"/>
          <w:sz w:val="22"/>
          <w:szCs w:val="22"/>
        </w:rPr>
        <w:t>n</w:t>
      </w:r>
      <w:r w:rsidR="00C9059E" w:rsidRPr="00C9059E">
        <w:rPr>
          <w:rFonts w:cs="Arial"/>
          <w:sz w:val="22"/>
          <w:szCs w:val="22"/>
        </w:rPr>
        <w:t>ávrh skupiny poslancov Národnej rady Slovenskej republiky na prijatie uznesenia Národnej rady Slovenskej republiky o kompenzačných opatreniach súvisiacich s rastom cien energií</w:t>
      </w:r>
      <w:r w:rsidR="00330D0A" w:rsidRPr="00330D0A">
        <w:rPr>
          <w:rFonts w:cs="Arial"/>
          <w:sz w:val="22"/>
          <w:szCs w:val="22"/>
        </w:rPr>
        <w:t xml:space="preserve"> </w:t>
      </w:r>
      <w:r w:rsidR="00DB2E1D" w:rsidRPr="00E8155B">
        <w:rPr>
          <w:rFonts w:cs="Arial"/>
          <w:sz w:val="22"/>
          <w:szCs w:val="22"/>
        </w:rPr>
        <w:t xml:space="preserve">(tlač </w:t>
      </w:r>
      <w:r w:rsidR="00C9059E">
        <w:rPr>
          <w:rFonts w:cs="Arial"/>
          <w:sz w:val="22"/>
          <w:szCs w:val="22"/>
        </w:rPr>
        <w:t>1760</w:t>
      </w:r>
      <w:r w:rsidR="00DB2E1D" w:rsidRPr="00E8155B">
        <w:rPr>
          <w:rFonts w:cs="Arial"/>
          <w:sz w:val="22"/>
          <w:szCs w:val="22"/>
        </w:rPr>
        <w:t xml:space="preserve">), doručený </w:t>
      </w:r>
      <w:r w:rsidR="00C9059E">
        <w:rPr>
          <w:rFonts w:cs="Arial"/>
          <w:sz w:val="22"/>
          <w:szCs w:val="22"/>
        </w:rPr>
        <w:t>14. júla</w:t>
      </w:r>
      <w:r w:rsidR="009D5FEF">
        <w:rPr>
          <w:rFonts w:cs="Arial"/>
          <w:sz w:val="22"/>
          <w:szCs w:val="22"/>
        </w:rPr>
        <w:t xml:space="preserve"> 2</w:t>
      </w:r>
      <w:r w:rsidR="00DB2E1D" w:rsidRPr="00E8155B">
        <w:rPr>
          <w:rFonts w:cs="Arial"/>
          <w:sz w:val="22"/>
          <w:szCs w:val="22"/>
        </w:rPr>
        <w:t>0</w:t>
      </w:r>
      <w:r w:rsidR="009E6587">
        <w:rPr>
          <w:rFonts w:cs="Arial"/>
          <w:sz w:val="22"/>
          <w:szCs w:val="22"/>
        </w:rPr>
        <w:t>2</w:t>
      </w:r>
      <w:r w:rsidR="00C207A8">
        <w:rPr>
          <w:rFonts w:cs="Arial"/>
          <w:sz w:val="22"/>
          <w:szCs w:val="22"/>
        </w:rPr>
        <w:t>3</w:t>
      </w:r>
    </w:p>
    <w:p w:rsidR="008913E7" w:rsidRDefault="008913E7" w:rsidP="00DB2E1D">
      <w:pPr>
        <w:jc w:val="both"/>
        <w:rPr>
          <w:rFonts w:cs="Arial"/>
          <w:sz w:val="22"/>
          <w:szCs w:val="22"/>
        </w:rPr>
      </w:pPr>
    </w:p>
    <w:p w:rsidR="008913E7" w:rsidRDefault="008913E7" w:rsidP="008913E7">
      <w:pPr>
        <w:jc w:val="both"/>
        <w:rPr>
          <w:rFonts w:cs="Arial"/>
          <w:sz w:val="22"/>
          <w:szCs w:val="22"/>
        </w:rPr>
      </w:pPr>
    </w:p>
    <w:p w:rsidR="00C2752E" w:rsidRDefault="00DB2E1D" w:rsidP="007E26E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2D2048">
        <w:rPr>
          <w:rFonts w:cs="Arial"/>
          <w:sz w:val="22"/>
          <w:szCs w:val="22"/>
        </w:rPr>
        <w:t xml:space="preserve">Výboru Národnej rady Slovenskej republiky pre </w:t>
      </w:r>
      <w:r w:rsidR="00330D0A">
        <w:rPr>
          <w:rFonts w:cs="Arial"/>
          <w:sz w:val="22"/>
          <w:szCs w:val="22"/>
        </w:rPr>
        <w:t>financie a rozpočet</w:t>
      </w:r>
      <w:r w:rsidR="00BD6A00">
        <w:rPr>
          <w:rFonts w:cs="Arial"/>
          <w:sz w:val="22"/>
          <w:szCs w:val="22"/>
        </w:rPr>
        <w:t xml:space="preserve"> </w:t>
      </w:r>
      <w:bookmarkStart w:id="0" w:name="_GoBack"/>
      <w:bookmarkEnd w:id="0"/>
    </w:p>
    <w:p w:rsidR="00BD6A00" w:rsidRDefault="00BD6A00" w:rsidP="007E26E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8913E7" w:rsidRDefault="008913E7" w:rsidP="00DB2E1D">
      <w:pPr>
        <w:jc w:val="both"/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b/>
          <w:sz w:val="22"/>
          <w:szCs w:val="22"/>
          <w:u w:val="single"/>
        </w:rPr>
      </w:pPr>
      <w:r>
        <w:rPr>
          <w:rFonts w:cs="Arial"/>
          <w:sz w:val="22"/>
          <w:szCs w:val="22"/>
        </w:rPr>
        <w:tab/>
        <w:t xml:space="preserve">na prerokovanie </w:t>
      </w:r>
      <w:r>
        <w:rPr>
          <w:rFonts w:cs="Arial"/>
          <w:b/>
          <w:sz w:val="22"/>
          <w:szCs w:val="22"/>
          <w:u w:val="single"/>
        </w:rPr>
        <w:t>do začiatku rokovania s</w:t>
      </w:r>
      <w:r w:rsidR="00C207A8">
        <w:rPr>
          <w:rFonts w:cs="Arial"/>
          <w:b/>
          <w:sz w:val="22"/>
          <w:szCs w:val="22"/>
          <w:u w:val="single"/>
        </w:rPr>
        <w:t xml:space="preserve">chôdze Národnej rady Slovenskej </w:t>
      </w:r>
      <w:r>
        <w:rPr>
          <w:rFonts w:cs="Arial"/>
          <w:b/>
          <w:sz w:val="22"/>
          <w:szCs w:val="22"/>
          <w:u w:val="single"/>
        </w:rPr>
        <w:t>republiky o tomto návrhu</w:t>
      </w: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s tým, že ako gestorský výbor Národnej rade Slovenskej republiky podá informáciu o výsledku prerokovania uvedeného návrhu.</w:t>
      </w: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2A10D8" w:rsidRDefault="002A10D8" w:rsidP="00DB2E1D">
      <w:pPr>
        <w:jc w:val="both"/>
        <w:rPr>
          <w:rFonts w:cs="Arial"/>
          <w:sz w:val="22"/>
          <w:szCs w:val="22"/>
        </w:rPr>
      </w:pPr>
    </w:p>
    <w:p w:rsidR="002A10D8" w:rsidRDefault="002A10D8" w:rsidP="00DB2E1D">
      <w:pPr>
        <w:jc w:val="both"/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C9059E" w:rsidRDefault="00C9059E" w:rsidP="00C9059E">
      <w:pPr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Boris K o l </w:t>
      </w:r>
      <w:proofErr w:type="spellStart"/>
      <w:r>
        <w:rPr>
          <w:rFonts w:cs="Arial"/>
          <w:sz w:val="22"/>
        </w:rPr>
        <w:t>l</w:t>
      </w:r>
      <w:proofErr w:type="spellEnd"/>
      <w:r>
        <w:rPr>
          <w:rFonts w:cs="Arial"/>
          <w:sz w:val="22"/>
        </w:rPr>
        <w:t xml:space="preserve"> á r   v. r.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DB2E1D" w:rsidRDefault="00DB2E1D" w:rsidP="00DB2E1D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  <w:r>
        <w:rPr>
          <w:rFonts w:cs="Arial"/>
          <w:sz w:val="22"/>
          <w:szCs w:val="22"/>
        </w:rPr>
        <w:tab/>
      </w: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BA3333" w:rsidRDefault="00C9059E"/>
    <w:sectPr w:rsidR="00BA3333" w:rsidSect="00DC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1D"/>
    <w:rsid w:val="00014622"/>
    <w:rsid w:val="000247AF"/>
    <w:rsid w:val="000260AA"/>
    <w:rsid w:val="00031893"/>
    <w:rsid w:val="00034B81"/>
    <w:rsid w:val="00043B06"/>
    <w:rsid w:val="00050E59"/>
    <w:rsid w:val="000553C5"/>
    <w:rsid w:val="000570D8"/>
    <w:rsid w:val="00057D0D"/>
    <w:rsid w:val="00061DA6"/>
    <w:rsid w:val="00070399"/>
    <w:rsid w:val="00070895"/>
    <w:rsid w:val="000762CB"/>
    <w:rsid w:val="00080E7C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107EB8"/>
    <w:rsid w:val="00127621"/>
    <w:rsid w:val="00131038"/>
    <w:rsid w:val="00142EA7"/>
    <w:rsid w:val="00182A91"/>
    <w:rsid w:val="001A0AA1"/>
    <w:rsid w:val="001A6A53"/>
    <w:rsid w:val="001B1BC7"/>
    <w:rsid w:val="001B6A57"/>
    <w:rsid w:val="001D499E"/>
    <w:rsid w:val="001D6AB0"/>
    <w:rsid w:val="001E19AC"/>
    <w:rsid w:val="001E673C"/>
    <w:rsid w:val="002125C1"/>
    <w:rsid w:val="00226B04"/>
    <w:rsid w:val="002426A0"/>
    <w:rsid w:val="00255DBE"/>
    <w:rsid w:val="002721F0"/>
    <w:rsid w:val="0028213A"/>
    <w:rsid w:val="002844E2"/>
    <w:rsid w:val="002A10D8"/>
    <w:rsid w:val="002A4420"/>
    <w:rsid w:val="002D2048"/>
    <w:rsid w:val="002E5913"/>
    <w:rsid w:val="002F0065"/>
    <w:rsid w:val="002F4C3A"/>
    <w:rsid w:val="003043D3"/>
    <w:rsid w:val="0030582B"/>
    <w:rsid w:val="00315199"/>
    <w:rsid w:val="00330D0A"/>
    <w:rsid w:val="003324C6"/>
    <w:rsid w:val="00335B09"/>
    <w:rsid w:val="00341DF5"/>
    <w:rsid w:val="003463A4"/>
    <w:rsid w:val="00356579"/>
    <w:rsid w:val="00393633"/>
    <w:rsid w:val="003971B3"/>
    <w:rsid w:val="003A7272"/>
    <w:rsid w:val="003B3A15"/>
    <w:rsid w:val="003C688C"/>
    <w:rsid w:val="003E3C25"/>
    <w:rsid w:val="003F6729"/>
    <w:rsid w:val="0040080C"/>
    <w:rsid w:val="00404931"/>
    <w:rsid w:val="00406E41"/>
    <w:rsid w:val="00417449"/>
    <w:rsid w:val="00425218"/>
    <w:rsid w:val="00441FD9"/>
    <w:rsid w:val="0045687D"/>
    <w:rsid w:val="00463680"/>
    <w:rsid w:val="00463CFD"/>
    <w:rsid w:val="00470AD1"/>
    <w:rsid w:val="00473DDB"/>
    <w:rsid w:val="004976F3"/>
    <w:rsid w:val="004A1A38"/>
    <w:rsid w:val="004D063C"/>
    <w:rsid w:val="004D54F6"/>
    <w:rsid w:val="004E319C"/>
    <w:rsid w:val="004E7D37"/>
    <w:rsid w:val="005008A8"/>
    <w:rsid w:val="00513B24"/>
    <w:rsid w:val="0051401E"/>
    <w:rsid w:val="00526664"/>
    <w:rsid w:val="00527763"/>
    <w:rsid w:val="005325FD"/>
    <w:rsid w:val="0053310C"/>
    <w:rsid w:val="0055722C"/>
    <w:rsid w:val="005805DF"/>
    <w:rsid w:val="005B650B"/>
    <w:rsid w:val="005D17ED"/>
    <w:rsid w:val="005E73F2"/>
    <w:rsid w:val="005F2061"/>
    <w:rsid w:val="00604F0E"/>
    <w:rsid w:val="00647D3C"/>
    <w:rsid w:val="00690A15"/>
    <w:rsid w:val="00690C7A"/>
    <w:rsid w:val="006A0EA3"/>
    <w:rsid w:val="006A2FB8"/>
    <w:rsid w:val="006A5FEC"/>
    <w:rsid w:val="00700385"/>
    <w:rsid w:val="00706C2D"/>
    <w:rsid w:val="00742C9D"/>
    <w:rsid w:val="00743E95"/>
    <w:rsid w:val="00781AB6"/>
    <w:rsid w:val="007879F8"/>
    <w:rsid w:val="007A7AE9"/>
    <w:rsid w:val="007B0248"/>
    <w:rsid w:val="007B0ABF"/>
    <w:rsid w:val="007B3848"/>
    <w:rsid w:val="007D47D0"/>
    <w:rsid w:val="007D5F2A"/>
    <w:rsid w:val="007E26E6"/>
    <w:rsid w:val="00801E87"/>
    <w:rsid w:val="00824FD3"/>
    <w:rsid w:val="0083214F"/>
    <w:rsid w:val="00844BCF"/>
    <w:rsid w:val="00847F91"/>
    <w:rsid w:val="0085146E"/>
    <w:rsid w:val="00866501"/>
    <w:rsid w:val="00875922"/>
    <w:rsid w:val="00880620"/>
    <w:rsid w:val="008913E7"/>
    <w:rsid w:val="00895225"/>
    <w:rsid w:val="008A19B3"/>
    <w:rsid w:val="008E319F"/>
    <w:rsid w:val="008E6337"/>
    <w:rsid w:val="009054A3"/>
    <w:rsid w:val="00932A4C"/>
    <w:rsid w:val="00933E44"/>
    <w:rsid w:val="00940FBC"/>
    <w:rsid w:val="00942C89"/>
    <w:rsid w:val="00943A86"/>
    <w:rsid w:val="009547D3"/>
    <w:rsid w:val="00987DC9"/>
    <w:rsid w:val="009A5BD6"/>
    <w:rsid w:val="009C0308"/>
    <w:rsid w:val="009C3C90"/>
    <w:rsid w:val="009C4B75"/>
    <w:rsid w:val="009D294A"/>
    <w:rsid w:val="009D5FEF"/>
    <w:rsid w:val="009E6587"/>
    <w:rsid w:val="009E7A66"/>
    <w:rsid w:val="009F4C1E"/>
    <w:rsid w:val="00A05214"/>
    <w:rsid w:val="00A07F93"/>
    <w:rsid w:val="00A12A96"/>
    <w:rsid w:val="00A22AB0"/>
    <w:rsid w:val="00A257DD"/>
    <w:rsid w:val="00A41C20"/>
    <w:rsid w:val="00A57A9F"/>
    <w:rsid w:val="00A60A61"/>
    <w:rsid w:val="00A6109C"/>
    <w:rsid w:val="00A825C7"/>
    <w:rsid w:val="00A95677"/>
    <w:rsid w:val="00AA7986"/>
    <w:rsid w:val="00AB5986"/>
    <w:rsid w:val="00B6132A"/>
    <w:rsid w:val="00B64A2C"/>
    <w:rsid w:val="00B8736E"/>
    <w:rsid w:val="00BC2F24"/>
    <w:rsid w:val="00BD0D95"/>
    <w:rsid w:val="00BD6A00"/>
    <w:rsid w:val="00BE35D8"/>
    <w:rsid w:val="00BF5EE5"/>
    <w:rsid w:val="00BF7DEC"/>
    <w:rsid w:val="00C207A8"/>
    <w:rsid w:val="00C22624"/>
    <w:rsid w:val="00C2752E"/>
    <w:rsid w:val="00C40352"/>
    <w:rsid w:val="00C47889"/>
    <w:rsid w:val="00C47D16"/>
    <w:rsid w:val="00C578EE"/>
    <w:rsid w:val="00C619DB"/>
    <w:rsid w:val="00C649DC"/>
    <w:rsid w:val="00C9059E"/>
    <w:rsid w:val="00CC6CBE"/>
    <w:rsid w:val="00CE44C8"/>
    <w:rsid w:val="00D149D3"/>
    <w:rsid w:val="00D5260A"/>
    <w:rsid w:val="00D53443"/>
    <w:rsid w:val="00D75425"/>
    <w:rsid w:val="00D8754B"/>
    <w:rsid w:val="00D929EC"/>
    <w:rsid w:val="00DB2E1D"/>
    <w:rsid w:val="00DB3BF3"/>
    <w:rsid w:val="00DB3D38"/>
    <w:rsid w:val="00DC386F"/>
    <w:rsid w:val="00DF6EA7"/>
    <w:rsid w:val="00E05D63"/>
    <w:rsid w:val="00E8155B"/>
    <w:rsid w:val="00EA091A"/>
    <w:rsid w:val="00EA0F2E"/>
    <w:rsid w:val="00EB11E1"/>
    <w:rsid w:val="00EC11AE"/>
    <w:rsid w:val="00EC791A"/>
    <w:rsid w:val="00EF6121"/>
    <w:rsid w:val="00F427C1"/>
    <w:rsid w:val="00F65846"/>
    <w:rsid w:val="00F7502F"/>
    <w:rsid w:val="00FA4D84"/>
    <w:rsid w:val="00FC4539"/>
    <w:rsid w:val="00FC7E47"/>
    <w:rsid w:val="00F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9EB6"/>
  <w15:docId w15:val="{919D19B1-1302-425E-A996-B65F55EE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2E1D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B2E1D"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B2E1D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paragraph" w:customStyle="1" w:styleId="Protokoln">
    <w:name w:val="Protokolné č."/>
    <w:basedOn w:val="Normlny"/>
    <w:rsid w:val="00DB2E1D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rsid w:val="00DB2E1D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E1D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Katrinič Forišová, Lívia, Mgr.</cp:lastModifiedBy>
  <cp:revision>3</cp:revision>
  <cp:lastPrinted>2023-04-26T12:30:00Z</cp:lastPrinted>
  <dcterms:created xsi:type="dcterms:W3CDTF">2023-07-14T12:27:00Z</dcterms:created>
  <dcterms:modified xsi:type="dcterms:W3CDTF">2023-07-14T12:29:00Z</dcterms:modified>
</cp:coreProperties>
</file>