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78" w:rsidRDefault="00CB6778" w:rsidP="00CB677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</w:pPr>
      <w:r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  <w:t>PREDSEDA NÁRODNEJ RADY SLOVENSKEJ REPUBLIKY</w:t>
      </w:r>
    </w:p>
    <w:p w:rsidR="00CB6778" w:rsidRDefault="00CB6778" w:rsidP="00CB6778">
      <w:pPr>
        <w:spacing w:before="360" w:after="0" w:line="240" w:lineRule="auto"/>
        <w:rPr>
          <w:rFonts w:ascii="Arial" w:eastAsia="Times New Roman" w:hAnsi="Arial" w:cs="Times New Roman"/>
          <w:color w:val="FF0000"/>
          <w:spacing w:val="20"/>
          <w:lang w:eastAsia="sk-SK"/>
        </w:rPr>
      </w:pPr>
      <w:r>
        <w:rPr>
          <w:rFonts w:ascii="Arial" w:eastAsia="Times New Roman" w:hAnsi="Arial" w:cs="Times New Roman"/>
          <w:spacing w:val="20"/>
          <w:lang w:eastAsia="sk-SK"/>
        </w:rPr>
        <w:t xml:space="preserve"> Číslo</w:t>
      </w:r>
      <w:r w:rsidRPr="00E811F7">
        <w:rPr>
          <w:rFonts w:ascii="Arial" w:eastAsia="Times New Roman" w:hAnsi="Arial" w:cs="Times New Roman"/>
          <w:spacing w:val="20"/>
          <w:lang w:eastAsia="sk-SK"/>
        </w:rPr>
        <w:t xml:space="preserve">: </w:t>
      </w:r>
      <w:r w:rsidR="00E811F7" w:rsidRPr="00E811F7">
        <w:rPr>
          <w:rFonts w:ascii="Arial" w:eastAsia="Times New Roman" w:hAnsi="Arial" w:cs="Times New Roman"/>
          <w:spacing w:val="20"/>
          <w:lang w:eastAsia="sk-SK"/>
        </w:rPr>
        <w:t>PREDS-</w:t>
      </w:r>
      <w:r w:rsidR="000740F2">
        <w:rPr>
          <w:rFonts w:ascii="Arial" w:eastAsia="Times New Roman" w:hAnsi="Arial" w:cs="Times New Roman"/>
          <w:spacing w:val="20"/>
          <w:lang w:eastAsia="sk-SK"/>
        </w:rPr>
        <w:t>182</w:t>
      </w:r>
      <w:r w:rsidR="00B23102">
        <w:rPr>
          <w:rFonts w:ascii="Arial" w:eastAsia="Times New Roman" w:hAnsi="Arial" w:cs="Times New Roman"/>
          <w:spacing w:val="20"/>
          <w:lang w:eastAsia="sk-SK"/>
        </w:rPr>
        <w:t>/2023</w:t>
      </w:r>
    </w:p>
    <w:p w:rsidR="003661F0" w:rsidRDefault="003661F0" w:rsidP="00CB6778">
      <w:pPr>
        <w:spacing w:before="360" w:after="0" w:line="240" w:lineRule="auto"/>
        <w:rPr>
          <w:rFonts w:ascii="Arial" w:eastAsia="Times New Roman" w:hAnsi="Arial" w:cs="Times New Roman"/>
          <w:spacing w:val="20"/>
          <w:lang w:eastAsia="sk-SK"/>
        </w:rPr>
      </w:pPr>
    </w:p>
    <w:p w:rsidR="00CB6778" w:rsidRDefault="00CB6778" w:rsidP="00CB6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sk-SK"/>
        </w:rPr>
      </w:pPr>
      <w:r>
        <w:rPr>
          <w:rFonts w:ascii="Arial" w:eastAsia="Times New Roman" w:hAnsi="Arial" w:cs="Arial"/>
          <w:b/>
          <w:noProof/>
          <w:spacing w:val="20"/>
          <w:lang w:eastAsia="sk-SK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78" w:rsidRPr="004B6009" w:rsidRDefault="00972AE6" w:rsidP="00CB677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40"/>
          <w:szCs w:val="20"/>
          <w:lang w:eastAsia="sk-SK"/>
        </w:rPr>
      </w:pPr>
      <w:r>
        <w:rPr>
          <w:rFonts w:ascii="Arial" w:eastAsia="Times New Roman" w:hAnsi="Arial" w:cs="Times New Roman"/>
          <w:b/>
          <w:kern w:val="28"/>
          <w:sz w:val="40"/>
          <w:szCs w:val="20"/>
          <w:lang w:eastAsia="sk-SK"/>
        </w:rPr>
        <w:t>1788</w:t>
      </w:r>
    </w:p>
    <w:p w:rsidR="00CB6778" w:rsidRDefault="00CB6778" w:rsidP="00CB677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</w:pPr>
      <w:r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  <w:t>ROZHODNUTIE</w:t>
      </w:r>
    </w:p>
    <w:p w:rsidR="00CB6778" w:rsidRDefault="00CB6778" w:rsidP="00CB677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</w:pPr>
      <w:r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  <w:t>PREDSEDU NÁRODNEJ RADY SLOVENSKEJ REPUBLIKY</w:t>
      </w:r>
    </w:p>
    <w:p w:rsidR="00CB6778" w:rsidRDefault="00CB6778" w:rsidP="00CB67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CB6778" w:rsidRPr="00DF193E" w:rsidRDefault="00CB6778" w:rsidP="00CB6778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DF193E">
        <w:rPr>
          <w:rFonts w:ascii="Arial" w:eastAsia="Times New Roman" w:hAnsi="Arial" w:cs="Arial"/>
          <w:lang w:eastAsia="sk-SK"/>
        </w:rPr>
        <w:t>z</w:t>
      </w:r>
      <w:r w:rsidR="00B23102">
        <w:rPr>
          <w:rFonts w:ascii="Arial" w:eastAsia="Times New Roman" w:hAnsi="Arial" w:cs="Arial"/>
          <w:lang w:eastAsia="sk-SK"/>
        </w:rPr>
        <w:t> 15. mája 2023</w:t>
      </w:r>
    </w:p>
    <w:p w:rsidR="00CB6778" w:rsidRDefault="00CB6778" w:rsidP="00CB6778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</w:p>
    <w:p w:rsidR="00CB6778" w:rsidRDefault="00CB6778" w:rsidP="00CB6778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o </w:t>
      </w:r>
      <w:r w:rsidR="003661F0">
        <w:rPr>
          <w:rFonts w:ascii="Arial" w:eastAsia="Times New Roman" w:hAnsi="Arial" w:cs="Arial"/>
          <w:lang w:eastAsia="sk-SK"/>
        </w:rPr>
        <w:t>uplatňova</w:t>
      </w:r>
      <w:r>
        <w:rPr>
          <w:rFonts w:ascii="Arial" w:eastAsia="Times New Roman" w:hAnsi="Arial" w:cs="Arial"/>
          <w:lang w:eastAsia="sk-SK"/>
        </w:rPr>
        <w:t>ní a zániku mandátu poslanca Národnej rady Slovenskej republiky</w:t>
      </w:r>
    </w:p>
    <w:p w:rsidR="00CB6778" w:rsidRDefault="00CB6778" w:rsidP="00CB677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br/>
        <w:t xml:space="preserve"> </w:t>
      </w:r>
    </w:p>
    <w:p w:rsidR="003661F0" w:rsidRDefault="00CB6778" w:rsidP="00645147">
      <w:pPr>
        <w:spacing w:before="120" w:after="120" w:line="240" w:lineRule="auto"/>
        <w:ind w:firstLine="708"/>
        <w:outlineLvl w:val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b/>
          <w:lang w:eastAsia="sk-SK"/>
        </w:rPr>
        <w:t xml:space="preserve">B e r i e m   n a   v e d o m i e, </w:t>
      </w:r>
      <w:r>
        <w:rPr>
          <w:rFonts w:ascii="Arial" w:eastAsia="Times New Roman" w:hAnsi="Arial" w:cs="Arial"/>
          <w:lang w:eastAsia="sk-SK"/>
        </w:rPr>
        <w:t>že</w:t>
      </w:r>
    </w:p>
    <w:p w:rsidR="00645147" w:rsidRPr="00645147" w:rsidRDefault="00645147" w:rsidP="00645147">
      <w:pPr>
        <w:spacing w:before="120" w:after="120" w:line="240" w:lineRule="auto"/>
        <w:ind w:firstLine="708"/>
        <w:outlineLvl w:val="0"/>
        <w:rPr>
          <w:rFonts w:ascii="Arial" w:eastAsia="Times New Roman" w:hAnsi="Arial" w:cs="Arial"/>
          <w:lang w:eastAsia="sk-SK"/>
        </w:rPr>
      </w:pPr>
    </w:p>
    <w:p w:rsidR="003661F0" w:rsidRDefault="00CB6778" w:rsidP="003661F0">
      <w:pPr>
        <w:spacing w:before="120" w:after="120" w:line="276" w:lineRule="auto"/>
        <w:ind w:firstLine="708"/>
        <w:jc w:val="both"/>
        <w:rPr>
          <w:rFonts w:ascii="Arial" w:eastAsia="Times New Roman" w:hAnsi="Arial" w:cs="Shruti"/>
          <w:szCs w:val="24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1. </w:t>
      </w:r>
      <w:r w:rsidR="00972AE6">
        <w:rPr>
          <w:rFonts w:ascii="Arial" w:eastAsia="Times New Roman" w:hAnsi="Arial" w:cs="Arial"/>
          <w:lang w:eastAsia="sk-SK"/>
        </w:rPr>
        <w:t xml:space="preserve">dočasne poverená </w:t>
      </w:r>
      <w:r>
        <w:rPr>
          <w:rFonts w:ascii="Arial" w:eastAsia="Times New Roman" w:hAnsi="Arial" w:cs="Shruti"/>
          <w:szCs w:val="24"/>
          <w:lang w:eastAsia="sk-SK"/>
        </w:rPr>
        <w:t xml:space="preserve">vláda Slovenskej republiky odvolala dňom </w:t>
      </w:r>
      <w:r w:rsidR="00B23102">
        <w:rPr>
          <w:rFonts w:ascii="Arial" w:eastAsia="Times New Roman" w:hAnsi="Arial" w:cs="Shruti"/>
          <w:szCs w:val="24"/>
          <w:lang w:eastAsia="sk-SK"/>
        </w:rPr>
        <w:t>15. mája 2023</w:t>
      </w:r>
      <w:r w:rsidRPr="00DF193E">
        <w:rPr>
          <w:rFonts w:ascii="Arial" w:eastAsia="Times New Roman" w:hAnsi="Arial" w:cs="Shruti"/>
          <w:szCs w:val="24"/>
          <w:lang w:eastAsia="sk-SK"/>
        </w:rPr>
        <w:t xml:space="preserve"> </w:t>
      </w:r>
      <w:r>
        <w:rPr>
          <w:rFonts w:ascii="Arial" w:eastAsia="Times New Roman" w:hAnsi="Arial" w:cs="Shruti"/>
          <w:szCs w:val="24"/>
          <w:lang w:eastAsia="sk-SK"/>
        </w:rPr>
        <w:t xml:space="preserve">z funkcie štátneho tajomníka Ministerstva </w:t>
      </w:r>
      <w:r w:rsidR="00B23102">
        <w:rPr>
          <w:rFonts w:ascii="Arial" w:eastAsia="Times New Roman" w:hAnsi="Arial" w:cs="Shruti"/>
          <w:szCs w:val="24"/>
          <w:lang w:eastAsia="sk-SK"/>
        </w:rPr>
        <w:t>zahraničných vecí a európskych záležitostí</w:t>
      </w:r>
      <w:r>
        <w:rPr>
          <w:rFonts w:ascii="Arial" w:eastAsia="Times New Roman" w:hAnsi="Arial" w:cs="Shruti"/>
          <w:szCs w:val="24"/>
          <w:lang w:eastAsia="sk-SK"/>
        </w:rPr>
        <w:t xml:space="preserve"> </w:t>
      </w:r>
      <w:r w:rsidR="00A54AA2">
        <w:rPr>
          <w:rFonts w:ascii="Arial" w:eastAsia="Times New Roman" w:hAnsi="Arial" w:cs="Shruti"/>
          <w:szCs w:val="24"/>
          <w:lang w:eastAsia="sk-SK"/>
        </w:rPr>
        <w:t xml:space="preserve">Slovenskej republiky </w:t>
      </w:r>
      <w:r w:rsidR="00B23102">
        <w:rPr>
          <w:rFonts w:ascii="Arial" w:eastAsia="Times New Roman" w:hAnsi="Arial" w:cs="Shruti"/>
          <w:szCs w:val="24"/>
          <w:lang w:eastAsia="sk-SK"/>
        </w:rPr>
        <w:t>Andreja Stančíka</w:t>
      </w:r>
      <w:r w:rsidR="00972AE6">
        <w:rPr>
          <w:rFonts w:ascii="Arial" w:eastAsia="Times New Roman" w:hAnsi="Arial" w:cs="Shruti"/>
          <w:szCs w:val="24"/>
          <w:lang w:eastAsia="sk-SK"/>
        </w:rPr>
        <w:t>. O</w:t>
      </w:r>
      <w:r>
        <w:rPr>
          <w:rFonts w:ascii="Arial" w:eastAsia="Times New Roman" w:hAnsi="Arial" w:cs="Shruti"/>
          <w:szCs w:val="24"/>
          <w:lang w:eastAsia="sk-SK"/>
        </w:rPr>
        <w:t xml:space="preserve">dvolaním z funkcie štátneho tajomníka si </w:t>
      </w:r>
      <w:r w:rsidR="00B23102">
        <w:rPr>
          <w:rFonts w:ascii="Arial" w:eastAsia="Times New Roman" w:hAnsi="Arial" w:cs="Shruti"/>
          <w:b/>
          <w:szCs w:val="24"/>
          <w:lang w:eastAsia="sk-SK"/>
        </w:rPr>
        <w:t>Andrej Stančík</w:t>
      </w:r>
      <w:r>
        <w:rPr>
          <w:rFonts w:ascii="Arial" w:eastAsia="Times New Roman" w:hAnsi="Arial" w:cs="Shruti"/>
          <w:szCs w:val="24"/>
          <w:lang w:eastAsia="sk-SK"/>
        </w:rPr>
        <w:t xml:space="preserve"> </w:t>
      </w:r>
      <w:r w:rsidR="00B23102">
        <w:rPr>
          <w:rFonts w:ascii="Arial" w:eastAsia="Times New Roman" w:hAnsi="Arial" w:cs="Shruti"/>
          <w:szCs w:val="24"/>
          <w:lang w:eastAsia="sk-SK"/>
        </w:rPr>
        <w:t>16. mája 2023</w:t>
      </w:r>
      <w:r w:rsidRPr="00DF193E">
        <w:rPr>
          <w:rFonts w:ascii="Arial" w:eastAsia="Times New Roman" w:hAnsi="Arial" w:cs="Shruti"/>
          <w:szCs w:val="24"/>
          <w:lang w:eastAsia="sk-SK"/>
        </w:rPr>
        <w:t xml:space="preserve"> </w:t>
      </w:r>
      <w:r w:rsidR="00776574">
        <w:rPr>
          <w:rFonts w:ascii="Arial" w:eastAsia="Times New Roman" w:hAnsi="Arial" w:cs="Shruti"/>
          <w:szCs w:val="24"/>
          <w:lang w:eastAsia="sk-SK"/>
        </w:rPr>
        <w:t xml:space="preserve">uplatňuje </w:t>
      </w:r>
      <w:r>
        <w:rPr>
          <w:rFonts w:ascii="Arial" w:eastAsia="Times New Roman" w:hAnsi="Arial" w:cs="Shruti"/>
          <w:szCs w:val="24"/>
          <w:lang w:eastAsia="sk-SK"/>
        </w:rPr>
        <w:t>mandát poslanca Národnej rady Slovenskej republiky;</w:t>
      </w:r>
    </w:p>
    <w:p w:rsidR="003661F0" w:rsidRDefault="00CB6778" w:rsidP="003661F0">
      <w:pPr>
        <w:spacing w:before="120" w:after="120" w:line="276" w:lineRule="auto"/>
        <w:ind w:firstLine="708"/>
        <w:jc w:val="both"/>
        <w:rPr>
          <w:rFonts w:ascii="Arial" w:eastAsia="Times New Roman" w:hAnsi="Arial" w:cs="Shruti"/>
          <w:szCs w:val="24"/>
          <w:lang w:eastAsia="sk-SK"/>
        </w:rPr>
      </w:pPr>
      <w:r>
        <w:rPr>
          <w:rFonts w:ascii="Arial" w:eastAsia="Times New Roman" w:hAnsi="Arial" w:cs="Shruti"/>
          <w:szCs w:val="24"/>
          <w:lang w:eastAsia="sk-SK"/>
        </w:rPr>
        <w:t xml:space="preserve">2. podľa </w:t>
      </w:r>
      <w:r>
        <w:rPr>
          <w:rFonts w:ascii="Arial" w:eastAsia="Times New Roman" w:hAnsi="Arial" w:cs="Arial"/>
          <w:szCs w:val="24"/>
          <w:lang w:eastAsia="sk-SK"/>
        </w:rPr>
        <w:t>§</w:t>
      </w:r>
      <w:r w:rsidR="008D4727">
        <w:rPr>
          <w:rFonts w:ascii="Arial" w:eastAsia="Times New Roman" w:hAnsi="Arial" w:cs="Arial"/>
          <w:szCs w:val="24"/>
          <w:lang w:eastAsia="sk-SK"/>
        </w:rPr>
        <w:t xml:space="preserve"> </w:t>
      </w:r>
      <w:r>
        <w:rPr>
          <w:rFonts w:ascii="Arial" w:eastAsia="Times New Roman" w:hAnsi="Arial" w:cs="Shruti"/>
          <w:szCs w:val="24"/>
          <w:lang w:eastAsia="sk-SK"/>
        </w:rPr>
        <w:t xml:space="preserve">71 ods. 5 zákona č. 180/2014 Z. z. o podmienkach výkonu volebného práva a o zmene a doplnení niektorých zákonov </w:t>
      </w:r>
      <w:r w:rsidR="005907AC">
        <w:rPr>
          <w:rFonts w:ascii="Arial" w:eastAsia="Times New Roman" w:hAnsi="Arial" w:cs="Shruti"/>
          <w:szCs w:val="24"/>
          <w:lang w:eastAsia="sk-SK"/>
        </w:rPr>
        <w:t xml:space="preserve">v znení neskorších predpisov </w:t>
      </w:r>
      <w:r w:rsidR="000028AF">
        <w:rPr>
          <w:rFonts w:ascii="Arial" w:eastAsia="Times New Roman" w:hAnsi="Arial" w:cs="Shruti"/>
          <w:b/>
          <w:szCs w:val="24"/>
          <w:lang w:eastAsia="sk-SK"/>
        </w:rPr>
        <w:t xml:space="preserve">Petrovi </w:t>
      </w:r>
      <w:proofErr w:type="spellStart"/>
      <w:r w:rsidR="000028AF">
        <w:rPr>
          <w:rFonts w:ascii="Arial" w:eastAsia="Times New Roman" w:hAnsi="Arial" w:cs="Shruti"/>
          <w:b/>
          <w:szCs w:val="24"/>
          <w:lang w:eastAsia="sk-SK"/>
        </w:rPr>
        <w:t>Csehovi</w:t>
      </w:r>
      <w:proofErr w:type="spellEnd"/>
      <w:r>
        <w:rPr>
          <w:rFonts w:ascii="Arial" w:eastAsia="Times New Roman" w:hAnsi="Arial" w:cs="Shruti"/>
          <w:b/>
          <w:szCs w:val="24"/>
          <w:lang w:eastAsia="sk-SK"/>
        </w:rPr>
        <w:t xml:space="preserve">, </w:t>
      </w:r>
      <w:r w:rsidR="000028AF">
        <w:rPr>
          <w:rFonts w:ascii="Arial" w:eastAsia="Times New Roman" w:hAnsi="Arial" w:cs="Shruti"/>
          <w:szCs w:val="24"/>
          <w:lang w:eastAsia="sk-SK"/>
        </w:rPr>
        <w:t>ktorý</w:t>
      </w:r>
      <w:r w:rsidRPr="00CB6778">
        <w:rPr>
          <w:rFonts w:ascii="Arial" w:eastAsia="Times New Roman" w:hAnsi="Arial" w:cs="Shruti"/>
          <w:szCs w:val="24"/>
          <w:lang w:eastAsia="sk-SK"/>
        </w:rPr>
        <w:t xml:space="preserve"> </w:t>
      </w:r>
      <w:r w:rsidR="00A5041C">
        <w:rPr>
          <w:rFonts w:ascii="Arial" w:eastAsia="Times New Roman" w:hAnsi="Arial" w:cs="Shruti"/>
          <w:szCs w:val="24"/>
          <w:lang w:eastAsia="sk-SK"/>
        </w:rPr>
        <w:t>2</w:t>
      </w:r>
      <w:r w:rsidR="000028AF">
        <w:rPr>
          <w:rFonts w:ascii="Arial" w:eastAsia="Times New Roman" w:hAnsi="Arial" w:cs="Shruti"/>
          <w:szCs w:val="24"/>
          <w:lang w:eastAsia="sk-SK"/>
        </w:rPr>
        <w:t>9. septembra 2022</w:t>
      </w:r>
      <w:r>
        <w:rPr>
          <w:rFonts w:ascii="Arial" w:eastAsia="Times New Roman" w:hAnsi="Arial" w:cs="Shruti"/>
          <w:szCs w:val="24"/>
          <w:lang w:eastAsia="sk-SK"/>
        </w:rPr>
        <w:t xml:space="preserve"> nastúpil ako </w:t>
      </w:r>
      <w:r w:rsidR="000028AF">
        <w:rPr>
          <w:rFonts w:ascii="Arial" w:eastAsia="Times New Roman" w:hAnsi="Arial" w:cs="Shruti"/>
          <w:szCs w:val="24"/>
          <w:lang w:eastAsia="sk-SK"/>
        </w:rPr>
        <w:t xml:space="preserve">náhradník </w:t>
      </w:r>
      <w:r w:rsidR="000028AF">
        <w:rPr>
          <w:rFonts w:ascii="Arial" w:hAnsi="Arial" w:cs="Arial"/>
        </w:rPr>
        <w:t>za hnutie OBYČAJNÍ ĽUDIA a nezávislé osobnosti</w:t>
      </w:r>
      <w:r w:rsidR="000028AF">
        <w:rPr>
          <w:rFonts w:ascii="Arial" w:eastAsia="Times New Roman" w:hAnsi="Arial" w:cs="Shruti"/>
          <w:szCs w:val="24"/>
          <w:lang w:eastAsia="sk-SK"/>
        </w:rPr>
        <w:t xml:space="preserve"> </w:t>
      </w:r>
      <w:r>
        <w:rPr>
          <w:rFonts w:ascii="Arial" w:eastAsia="Times New Roman" w:hAnsi="Arial" w:cs="Shruti"/>
          <w:szCs w:val="24"/>
          <w:lang w:eastAsia="sk-SK"/>
        </w:rPr>
        <w:t xml:space="preserve">na neuplatňovaný mandát poslanca Národnej rady Slovenskej republiky </w:t>
      </w:r>
      <w:r w:rsidR="00776574">
        <w:rPr>
          <w:rFonts w:ascii="Arial" w:eastAsia="Times New Roman" w:hAnsi="Arial" w:cs="Shruti"/>
          <w:szCs w:val="24"/>
          <w:lang w:eastAsia="sk-SK"/>
        </w:rPr>
        <w:t xml:space="preserve">Andreja Stančíka, zaniká </w:t>
      </w:r>
      <w:r w:rsidR="000028AF">
        <w:rPr>
          <w:rFonts w:ascii="Arial" w:eastAsia="Times New Roman" w:hAnsi="Arial" w:cs="Shruti"/>
          <w:szCs w:val="24"/>
          <w:lang w:eastAsia="sk-SK"/>
        </w:rPr>
        <w:t>mandát poslanca</w:t>
      </w:r>
      <w:r>
        <w:rPr>
          <w:rFonts w:ascii="Arial" w:eastAsia="Times New Roman" w:hAnsi="Arial" w:cs="Shruti"/>
          <w:szCs w:val="24"/>
          <w:lang w:eastAsia="sk-SK"/>
        </w:rPr>
        <w:t xml:space="preserve"> Národnej rady Slovenskej republiky</w:t>
      </w:r>
      <w:r w:rsidR="00B23102">
        <w:rPr>
          <w:rFonts w:ascii="Arial" w:eastAsia="Times New Roman" w:hAnsi="Arial" w:cs="Shruti"/>
          <w:szCs w:val="24"/>
          <w:lang w:eastAsia="sk-SK"/>
        </w:rPr>
        <w:t xml:space="preserve"> dňom 15. mája 2023</w:t>
      </w:r>
      <w:r w:rsidR="009E00DB">
        <w:rPr>
          <w:rFonts w:ascii="Arial" w:eastAsia="Times New Roman" w:hAnsi="Arial" w:cs="Shruti"/>
          <w:szCs w:val="24"/>
          <w:lang w:eastAsia="sk-SK"/>
        </w:rPr>
        <w:t>.</w:t>
      </w:r>
      <w:r w:rsidR="000028AF">
        <w:rPr>
          <w:rFonts w:ascii="Arial" w:eastAsia="Times New Roman" w:hAnsi="Arial" w:cs="Shruti"/>
          <w:szCs w:val="24"/>
          <w:lang w:eastAsia="sk-SK"/>
        </w:rPr>
        <w:t xml:space="preserve"> </w:t>
      </w:r>
    </w:p>
    <w:p w:rsidR="00CB6778" w:rsidRDefault="000028AF" w:rsidP="003661F0">
      <w:pPr>
        <w:spacing w:before="120" w:after="120" w:line="276" w:lineRule="auto"/>
        <w:ind w:firstLine="708"/>
        <w:jc w:val="both"/>
        <w:rPr>
          <w:rFonts w:ascii="Arial" w:eastAsia="Times New Roman" w:hAnsi="Arial" w:cs="Shruti"/>
          <w:szCs w:val="24"/>
          <w:lang w:eastAsia="sk-SK"/>
        </w:rPr>
      </w:pPr>
      <w:r>
        <w:rPr>
          <w:rFonts w:ascii="Arial" w:eastAsia="Times New Roman" w:hAnsi="Arial" w:cs="Shruti"/>
          <w:szCs w:val="24"/>
          <w:lang w:eastAsia="sk-SK"/>
        </w:rPr>
        <w:t>Zánikom mandátu poslanca</w:t>
      </w:r>
      <w:r w:rsidR="00CB6778">
        <w:rPr>
          <w:rFonts w:ascii="Arial" w:eastAsia="Times New Roman" w:hAnsi="Arial" w:cs="Shruti"/>
          <w:szCs w:val="24"/>
          <w:lang w:eastAsia="sk-SK"/>
        </w:rPr>
        <w:t xml:space="preserve"> Národnej rady Slovenskej republiky </w:t>
      </w:r>
      <w:r>
        <w:rPr>
          <w:rFonts w:ascii="Arial" w:eastAsia="Times New Roman" w:hAnsi="Arial" w:cs="Shruti"/>
          <w:szCs w:val="24"/>
          <w:lang w:eastAsia="sk-SK"/>
        </w:rPr>
        <w:t xml:space="preserve">Peter </w:t>
      </w:r>
      <w:proofErr w:type="spellStart"/>
      <w:r>
        <w:rPr>
          <w:rFonts w:ascii="Arial" w:eastAsia="Times New Roman" w:hAnsi="Arial" w:cs="Shruti"/>
          <w:szCs w:val="24"/>
          <w:lang w:eastAsia="sk-SK"/>
        </w:rPr>
        <w:t>Cseh</w:t>
      </w:r>
      <w:proofErr w:type="spellEnd"/>
      <w:r>
        <w:rPr>
          <w:rFonts w:ascii="Arial" w:eastAsia="Times New Roman" w:hAnsi="Arial" w:cs="Shruti"/>
          <w:szCs w:val="24"/>
          <w:lang w:eastAsia="sk-SK"/>
        </w:rPr>
        <w:t xml:space="preserve"> zostáva náhradníkom</w:t>
      </w:r>
      <w:r w:rsidR="00CB6778">
        <w:rPr>
          <w:rFonts w:ascii="Arial" w:eastAsia="Times New Roman" w:hAnsi="Arial" w:cs="Shruti"/>
          <w:szCs w:val="24"/>
          <w:lang w:eastAsia="sk-SK"/>
        </w:rPr>
        <w:t xml:space="preserve"> </w:t>
      </w:r>
      <w:r>
        <w:rPr>
          <w:rFonts w:ascii="Arial" w:hAnsi="Arial" w:cs="Arial"/>
        </w:rPr>
        <w:t>za hnutie OBYČAJNÍ ĽUDIA a nezávislé osobnosti</w:t>
      </w:r>
      <w:r>
        <w:rPr>
          <w:rFonts w:ascii="Arial" w:eastAsia="Times New Roman" w:hAnsi="Arial" w:cs="Shruti"/>
          <w:szCs w:val="24"/>
          <w:lang w:eastAsia="sk-SK"/>
        </w:rPr>
        <w:t xml:space="preserve"> </w:t>
      </w:r>
      <w:r w:rsidR="008E7109">
        <w:rPr>
          <w:rFonts w:ascii="Arial" w:eastAsia="Times New Roman" w:hAnsi="Arial" w:cs="Shruti"/>
          <w:szCs w:val="24"/>
          <w:lang w:eastAsia="sk-SK"/>
        </w:rPr>
        <w:t xml:space="preserve">a </w:t>
      </w:r>
      <w:r w:rsidR="00CB6778">
        <w:rPr>
          <w:rFonts w:ascii="Arial" w:eastAsia="Times New Roman" w:hAnsi="Arial" w:cs="Shruti"/>
          <w:szCs w:val="24"/>
          <w:lang w:eastAsia="sk-SK"/>
        </w:rPr>
        <w:t>na jej kandidátnej listine v pôvodnom poradí.</w:t>
      </w:r>
      <w:r>
        <w:rPr>
          <w:rFonts w:ascii="Arial" w:eastAsia="Times New Roman" w:hAnsi="Arial" w:cs="Shruti"/>
          <w:szCs w:val="24"/>
          <w:lang w:eastAsia="sk-SK"/>
        </w:rPr>
        <w:t xml:space="preserve"> </w:t>
      </w:r>
    </w:p>
    <w:p w:rsidR="00CB6778" w:rsidRDefault="00CB6778" w:rsidP="003661F0">
      <w:pPr>
        <w:spacing w:before="120" w:after="120" w:line="276" w:lineRule="auto"/>
        <w:jc w:val="both"/>
        <w:rPr>
          <w:rFonts w:ascii="Arial" w:eastAsia="Times New Roman" w:hAnsi="Arial" w:cs="Shruti"/>
          <w:szCs w:val="24"/>
          <w:lang w:eastAsia="sk-SK"/>
        </w:rPr>
      </w:pPr>
      <w:r>
        <w:rPr>
          <w:rFonts w:ascii="Arial" w:eastAsia="Times New Roman" w:hAnsi="Arial" w:cs="Shruti"/>
          <w:szCs w:val="24"/>
          <w:lang w:eastAsia="sk-SK"/>
        </w:rPr>
        <w:tab/>
        <w:t xml:space="preserve">     </w:t>
      </w:r>
    </w:p>
    <w:p w:rsidR="00CB6778" w:rsidRDefault="00CB6778" w:rsidP="003661F0">
      <w:pPr>
        <w:spacing w:before="120" w:after="120" w:line="276" w:lineRule="auto"/>
        <w:jc w:val="both"/>
        <w:rPr>
          <w:rFonts w:ascii="Arial" w:eastAsia="Times New Roman" w:hAnsi="Arial" w:cs="Shruti"/>
          <w:szCs w:val="24"/>
          <w:lang w:eastAsia="sk-SK"/>
        </w:rPr>
      </w:pPr>
    </w:p>
    <w:p w:rsidR="00CB6778" w:rsidRDefault="00CB6778" w:rsidP="00CB6778">
      <w:pPr>
        <w:spacing w:before="120" w:after="120" w:line="240" w:lineRule="auto"/>
        <w:jc w:val="both"/>
        <w:rPr>
          <w:rFonts w:ascii="Arial" w:eastAsia="Times New Roman" w:hAnsi="Arial" w:cs="Shruti"/>
          <w:szCs w:val="24"/>
          <w:lang w:eastAsia="sk-SK"/>
        </w:rPr>
      </w:pPr>
    </w:p>
    <w:p w:rsidR="00CB6778" w:rsidRPr="00495813" w:rsidRDefault="00CB6778" w:rsidP="00CB6778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bookmarkStart w:id="0" w:name="_GoBack"/>
      <w:bookmarkEnd w:id="0"/>
    </w:p>
    <w:p w:rsidR="00CB6778" w:rsidRPr="00495813" w:rsidRDefault="00CB6778" w:rsidP="00CB6778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</w:p>
    <w:p w:rsidR="00CB6778" w:rsidRPr="00495813" w:rsidRDefault="00495813" w:rsidP="00CB6778">
      <w:pPr>
        <w:rPr>
          <w:rFonts w:ascii="Arial" w:hAnsi="Arial" w:cs="Arial"/>
        </w:rPr>
      </w:pPr>
      <w:r w:rsidRPr="00495813">
        <w:rPr>
          <w:rFonts w:ascii="Arial" w:hAnsi="Arial" w:cs="Arial"/>
        </w:rPr>
        <w:tab/>
      </w:r>
      <w:r w:rsidRPr="00495813">
        <w:rPr>
          <w:rFonts w:ascii="Arial" w:hAnsi="Arial" w:cs="Arial"/>
        </w:rPr>
        <w:tab/>
      </w:r>
      <w:r w:rsidRPr="00495813">
        <w:rPr>
          <w:rFonts w:ascii="Arial" w:hAnsi="Arial" w:cs="Arial"/>
        </w:rPr>
        <w:tab/>
      </w:r>
      <w:r w:rsidRPr="00495813">
        <w:rPr>
          <w:rFonts w:ascii="Arial" w:hAnsi="Arial" w:cs="Arial"/>
        </w:rPr>
        <w:tab/>
      </w:r>
      <w:r w:rsidRPr="00495813">
        <w:rPr>
          <w:rFonts w:ascii="Arial" w:hAnsi="Arial" w:cs="Arial"/>
        </w:rPr>
        <w:tab/>
        <w:t xml:space="preserve">Boris   K o l </w:t>
      </w:r>
      <w:proofErr w:type="spellStart"/>
      <w:r w:rsidRPr="00495813">
        <w:rPr>
          <w:rFonts w:ascii="Arial" w:hAnsi="Arial" w:cs="Arial"/>
        </w:rPr>
        <w:t>l</w:t>
      </w:r>
      <w:proofErr w:type="spellEnd"/>
      <w:r w:rsidRPr="00495813">
        <w:rPr>
          <w:rFonts w:ascii="Arial" w:hAnsi="Arial" w:cs="Arial"/>
        </w:rPr>
        <w:t xml:space="preserve"> á r   v. r.</w:t>
      </w:r>
    </w:p>
    <w:p w:rsidR="00564582" w:rsidRDefault="00495813"/>
    <w:sectPr w:rsidR="0056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6306"/>
    <w:multiLevelType w:val="hybridMultilevel"/>
    <w:tmpl w:val="3FF60F34"/>
    <w:lvl w:ilvl="0" w:tplc="AACCE1AC">
      <w:start w:val="1"/>
      <w:numFmt w:val="upperLetter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F"/>
    <w:rsid w:val="000028AF"/>
    <w:rsid w:val="000740F2"/>
    <w:rsid w:val="00132DDF"/>
    <w:rsid w:val="002927A8"/>
    <w:rsid w:val="003661F0"/>
    <w:rsid w:val="00495813"/>
    <w:rsid w:val="004B6009"/>
    <w:rsid w:val="005907AC"/>
    <w:rsid w:val="00645147"/>
    <w:rsid w:val="00776574"/>
    <w:rsid w:val="007F4181"/>
    <w:rsid w:val="008D4727"/>
    <w:rsid w:val="008E7109"/>
    <w:rsid w:val="00972AE6"/>
    <w:rsid w:val="009E00DB"/>
    <w:rsid w:val="00A5041C"/>
    <w:rsid w:val="00A54AA2"/>
    <w:rsid w:val="00A945DF"/>
    <w:rsid w:val="00B23102"/>
    <w:rsid w:val="00CB6432"/>
    <w:rsid w:val="00CB6778"/>
    <w:rsid w:val="00DF193E"/>
    <w:rsid w:val="00E462C9"/>
    <w:rsid w:val="00E811F7"/>
    <w:rsid w:val="00E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F802"/>
  <w15:chartTrackingRefBased/>
  <w15:docId w15:val="{84C0AF39-5190-4134-B192-4A7FA2A9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677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6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6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Trabalíková, Patrícia</dc:creator>
  <cp:keywords/>
  <dc:description/>
  <cp:lastModifiedBy>Trabalíková, Patrícia, Mgr.</cp:lastModifiedBy>
  <cp:revision>8</cp:revision>
  <cp:lastPrinted>2023-05-15T12:20:00Z</cp:lastPrinted>
  <dcterms:created xsi:type="dcterms:W3CDTF">2023-05-12T08:06:00Z</dcterms:created>
  <dcterms:modified xsi:type="dcterms:W3CDTF">2023-05-15T12:22:00Z</dcterms:modified>
</cp:coreProperties>
</file>