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B74A2" w14:textId="77777777" w:rsidR="002E66A9" w:rsidRDefault="002E66A9" w:rsidP="002E66A9">
      <w:pPr>
        <w:jc w:val="center"/>
        <w:rPr>
          <w:b/>
          <w:bCs/>
        </w:rPr>
      </w:pPr>
      <w:r>
        <w:rPr>
          <w:b/>
          <w:bCs/>
        </w:rPr>
        <w:t>DOLOŽKA ZLUČITEĽNOSTI</w:t>
      </w:r>
    </w:p>
    <w:p w14:paraId="448631E2" w14:textId="77777777" w:rsidR="002E66A9" w:rsidRDefault="002E66A9" w:rsidP="002E66A9">
      <w:pPr>
        <w:jc w:val="center"/>
        <w:rPr>
          <w:b/>
          <w:bCs/>
        </w:rPr>
      </w:pPr>
      <w:r>
        <w:rPr>
          <w:b/>
          <w:bCs/>
        </w:rPr>
        <w:t>návrhu zákona s právom Európskej únie</w:t>
      </w:r>
    </w:p>
    <w:p w14:paraId="6B348C6E" w14:textId="77777777" w:rsidR="002E66A9" w:rsidRDefault="002E66A9" w:rsidP="002E66A9">
      <w:pPr>
        <w:jc w:val="both"/>
      </w:pPr>
    </w:p>
    <w:p w14:paraId="59FC564A" w14:textId="77777777" w:rsidR="002E66A9" w:rsidRDefault="002E66A9" w:rsidP="002E66A9">
      <w:r>
        <w:rPr>
          <w:b/>
          <w:bCs/>
        </w:rPr>
        <w:t>1. Predkladateľ návrhu zákona</w:t>
      </w:r>
      <w:r>
        <w:t xml:space="preserve">: </w:t>
      </w:r>
    </w:p>
    <w:p w14:paraId="40873850" w14:textId="77777777" w:rsidR="002E66A9" w:rsidRDefault="002E66A9" w:rsidP="002E66A9"/>
    <w:p w14:paraId="1E883054" w14:textId="77777777" w:rsidR="002E66A9" w:rsidRDefault="002E66A9" w:rsidP="002E66A9">
      <w:pPr>
        <w:jc w:val="both"/>
      </w:pPr>
      <w:r>
        <w:t>poslankyňa a poslanci Národnej rady Slovenskej republiky Beáta Jurík, Tomáš Valášek a Jaroslav Spišiak.</w:t>
      </w:r>
    </w:p>
    <w:p w14:paraId="69B2C321" w14:textId="77777777" w:rsidR="002E66A9" w:rsidRDefault="002E66A9" w:rsidP="002E66A9"/>
    <w:p w14:paraId="09F4C72C" w14:textId="77777777" w:rsidR="002E66A9" w:rsidRDefault="002E66A9" w:rsidP="002E66A9">
      <w:pPr>
        <w:rPr>
          <w:b/>
          <w:bCs/>
        </w:rPr>
      </w:pPr>
      <w:r>
        <w:rPr>
          <w:b/>
          <w:bCs/>
        </w:rPr>
        <w:t>2. Názov návrhu právneho predpisu:</w:t>
      </w:r>
    </w:p>
    <w:p w14:paraId="0E8991F8" w14:textId="77777777" w:rsidR="002E66A9" w:rsidRDefault="002E66A9" w:rsidP="002E66A9">
      <w:pPr>
        <w:rPr>
          <w:b/>
          <w:bCs/>
        </w:rPr>
      </w:pPr>
    </w:p>
    <w:p w14:paraId="4EB1864C" w14:textId="77777777" w:rsidR="002E66A9" w:rsidRDefault="002E66A9" w:rsidP="002E66A9">
      <w:r>
        <w:t xml:space="preserve">Návrh zákona, ktorým sa mení </w:t>
      </w:r>
      <w:r>
        <w:rPr>
          <w:highlight w:val="white"/>
        </w:rPr>
        <w:t>zákon č. 328/2002 Z. z. o sociálnom zabezpečení policajtov a vojakov a o zmene a doplnení niektorých zákonov v znení neskorších predpisov.</w:t>
      </w:r>
    </w:p>
    <w:p w14:paraId="0B79FC16" w14:textId="77777777" w:rsidR="002E66A9" w:rsidRDefault="002E66A9" w:rsidP="002E66A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1C88FBD" w14:textId="77777777" w:rsidR="002E66A9" w:rsidRDefault="002E66A9" w:rsidP="002E66A9">
      <w:pPr>
        <w:jc w:val="both"/>
        <w:rPr>
          <w:highlight w:val="white"/>
        </w:rPr>
      </w:pPr>
    </w:p>
    <w:p w14:paraId="663F24E4" w14:textId="77777777" w:rsidR="002E66A9" w:rsidRDefault="002E66A9" w:rsidP="002E66A9">
      <w:pPr>
        <w:jc w:val="both"/>
        <w:rPr>
          <w:b/>
          <w:bCs/>
          <w:highlight w:val="white"/>
        </w:rPr>
      </w:pPr>
      <w:r>
        <w:rPr>
          <w:b/>
          <w:bCs/>
          <w:highlight w:val="white"/>
        </w:rPr>
        <w:t>3. Problematika návrhu právneho predpisu:</w:t>
      </w:r>
    </w:p>
    <w:p w14:paraId="1F7739DD" w14:textId="77777777" w:rsidR="002E66A9" w:rsidRDefault="002E66A9" w:rsidP="002E66A9">
      <w:pPr>
        <w:jc w:val="both"/>
        <w:rPr>
          <w:b/>
          <w:bCs/>
          <w:highlight w:val="white"/>
        </w:rPr>
      </w:pPr>
    </w:p>
    <w:p w14:paraId="3BF39081" w14:textId="77777777" w:rsidR="002E66A9" w:rsidRDefault="002E66A9" w:rsidP="002E66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nie je upravená v práve Európskej únie</w:t>
      </w:r>
    </w:p>
    <w:p w14:paraId="09FB67B4" w14:textId="77777777" w:rsidR="002E66A9" w:rsidRDefault="002E66A9" w:rsidP="002E66A9">
      <w:pPr>
        <w:jc w:val="both"/>
      </w:pPr>
    </w:p>
    <w:p w14:paraId="0CC618C5" w14:textId="77777777" w:rsidR="002E66A9" w:rsidRDefault="002E66A9" w:rsidP="002E66A9">
      <w:pPr>
        <w:jc w:val="both"/>
        <w:rPr>
          <w:highlight w:val="white"/>
        </w:rPr>
      </w:pPr>
    </w:p>
    <w:p w14:paraId="26B0EFC5" w14:textId="77777777" w:rsidR="002E66A9" w:rsidRDefault="002E66A9" w:rsidP="002E66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nie je obsiahnutá v judikatúre Súdneho dvora Európskej únie.</w:t>
      </w:r>
    </w:p>
    <w:p w14:paraId="6CEB26DD" w14:textId="77777777" w:rsidR="002E66A9" w:rsidRDefault="002E66A9" w:rsidP="002E66A9">
      <w:pPr>
        <w:jc w:val="both"/>
        <w:rPr>
          <w:highlight w:val="white"/>
        </w:rPr>
      </w:pPr>
    </w:p>
    <w:p w14:paraId="143EE55F" w14:textId="77777777" w:rsidR="002E66A9" w:rsidRDefault="002E66A9" w:rsidP="002E66A9">
      <w:pPr>
        <w:jc w:val="both"/>
      </w:pPr>
    </w:p>
    <w:p w14:paraId="4BF2355E" w14:textId="77777777" w:rsidR="002E66A9" w:rsidRDefault="002E66A9" w:rsidP="002E66A9">
      <w:pPr>
        <w:jc w:val="both"/>
        <w:rPr>
          <w:b/>
          <w:bCs/>
        </w:rPr>
      </w:pPr>
      <w:r>
        <w:rPr>
          <w:b/>
          <w:bCs/>
        </w:rPr>
        <w:t>4. Záväzky Slovenskej republiky vo vzťahu k Európskej únii:</w:t>
      </w:r>
    </w:p>
    <w:p w14:paraId="25F63868" w14:textId="77777777" w:rsidR="002E66A9" w:rsidRDefault="002E66A9" w:rsidP="002E66A9">
      <w:pPr>
        <w:jc w:val="both"/>
      </w:pPr>
    </w:p>
    <w:p w14:paraId="71DEBEC7" w14:textId="77777777" w:rsidR="002E66A9" w:rsidRDefault="002E66A9" w:rsidP="002E66A9">
      <w:pPr>
        <w:jc w:val="both"/>
      </w:pPr>
      <w:r>
        <w:t>Bezpredmetné</w:t>
      </w:r>
    </w:p>
    <w:p w14:paraId="0949BFB3" w14:textId="77777777" w:rsidR="002E66A9" w:rsidRDefault="002E66A9" w:rsidP="002E66A9">
      <w:pPr>
        <w:jc w:val="both"/>
      </w:pPr>
    </w:p>
    <w:p w14:paraId="6D4BDC9D" w14:textId="77777777" w:rsidR="002E66A9" w:rsidRDefault="002E66A9" w:rsidP="002E66A9">
      <w:pPr>
        <w:jc w:val="both"/>
        <w:rPr>
          <w:b/>
          <w:bCs/>
        </w:rPr>
      </w:pPr>
      <w:r>
        <w:rPr>
          <w:b/>
          <w:bCs/>
        </w:rPr>
        <w:t>5. Stupeň zlučiteľnosti návrhu právneho predpisu s právom Európskej únie:</w:t>
      </w:r>
    </w:p>
    <w:p w14:paraId="125B61C8" w14:textId="77777777" w:rsidR="002E66A9" w:rsidRDefault="002E66A9" w:rsidP="002E66A9">
      <w:pPr>
        <w:jc w:val="both"/>
        <w:rPr>
          <w:b/>
          <w:bCs/>
        </w:rPr>
      </w:pPr>
    </w:p>
    <w:p w14:paraId="56C2FB1D" w14:textId="77777777" w:rsidR="002E66A9" w:rsidRDefault="002E66A9" w:rsidP="002E66A9">
      <w:pPr>
        <w:jc w:val="both"/>
      </w:pPr>
      <w:r>
        <w:t>Stupeň zlučiteľnosti - úplný</w:t>
      </w:r>
    </w:p>
    <w:p w14:paraId="11286FFD" w14:textId="77777777" w:rsidR="002E66A9" w:rsidRDefault="002E66A9" w:rsidP="002E66A9">
      <w:pPr>
        <w:jc w:val="both"/>
      </w:pPr>
    </w:p>
    <w:p w14:paraId="575CF854" w14:textId="77777777" w:rsidR="002E66A9" w:rsidRDefault="002E66A9" w:rsidP="002E66A9">
      <w:pPr>
        <w:jc w:val="both"/>
      </w:pPr>
    </w:p>
    <w:p w14:paraId="24AF89EE" w14:textId="77777777" w:rsidR="002E66A9" w:rsidRDefault="002E66A9" w:rsidP="002E66A9">
      <w:pPr>
        <w:jc w:val="both"/>
      </w:pPr>
    </w:p>
    <w:p w14:paraId="2B9E2DF5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AC8"/>
    <w:multiLevelType w:val="multilevel"/>
    <w:tmpl w:val="03589A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66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A9"/>
    <w:rsid w:val="002E66A9"/>
    <w:rsid w:val="007876F7"/>
    <w:rsid w:val="00BA293F"/>
    <w:rsid w:val="00D7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3FA9"/>
  <w15:chartTrackingRefBased/>
  <w15:docId w15:val="{BB247ED1-8C5A-4919-8985-D017894D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66A9"/>
    <w:pPr>
      <w:spacing w:after="0" w:line="240" w:lineRule="auto"/>
    </w:pPr>
    <w:rPr>
      <w:rFonts w:ascii="Times New Roman" w:eastAsia="Times New Roman" w:hAnsi="Times New Roman" w:cs="Times New Roman"/>
      <w:kern w:val="0"/>
      <w:lang w:val="fr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6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E6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E6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E6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E6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E66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E66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E66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E66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6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E6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E6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66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66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66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66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66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66A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E66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E6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E6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E6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E6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E66A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E66A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E66A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E6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E66A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E66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DocSecurity>0</DocSecurity>
  <Lines>5</Lines>
  <Paragraphs>1</Paragraphs>
  <ScaleCrop>false</ScaleCrop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2026-06-02T11:06:00Z</dcterms:created>
  <dcterms:modified xsi:type="dcterms:W3CDTF">2026-06-02T11:07:00Z</dcterms:modified>
</cp:coreProperties>
</file>