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D5358" w14:textId="77777777" w:rsidR="001718AE" w:rsidRPr="0080106E" w:rsidRDefault="00805128" w:rsidP="00805128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80106E">
        <w:rPr>
          <w:rFonts w:ascii="Times New Roman" w:hAnsi="Times New Roman" w:cs="Times New Roman"/>
          <w:b/>
          <w:sz w:val="24"/>
          <w:szCs w:val="24"/>
        </w:rPr>
        <w:t xml:space="preserve">Odôvodnenie: </w:t>
      </w:r>
    </w:p>
    <w:p w14:paraId="7A43360D" w14:textId="77777777" w:rsidR="00805128" w:rsidRPr="00805128" w:rsidRDefault="00805128" w:rsidP="0080512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3CCF8E7" w14:textId="2D5B35C5" w:rsidR="00411439" w:rsidRDefault="006B3653" w:rsidP="00411439">
      <w:pPr>
        <w:pStyle w:val="Normlnywebov"/>
        <w:ind w:firstLine="708"/>
        <w:jc w:val="both"/>
      </w:pPr>
      <w:r>
        <w:t xml:space="preserve">V súčasnosti platné </w:t>
      </w:r>
      <w:r w:rsidR="007B4FB4">
        <w:t>Pravidlá hlasovania na schôdz</w:t>
      </w:r>
      <w:r>
        <w:t xml:space="preserve">ach Národnej rady Slovenskej republiky </w:t>
      </w:r>
      <w:r w:rsidR="00CE32F1">
        <w:t xml:space="preserve">(ďalej len „pravidlá“) </w:t>
      </w:r>
      <w:r>
        <w:t xml:space="preserve">boli schválené uznesením </w:t>
      </w:r>
      <w:r w:rsidRPr="006B3653">
        <w:t>Národnej rady Slovenskej republiky</w:t>
      </w:r>
      <w:r>
        <w:t xml:space="preserve"> ešte v roku 1997. Tento dokument obsahuje pôvodný hlasovací systém a hlasova</w:t>
      </w:r>
      <w:r w:rsidR="00404E46">
        <w:t>c</w:t>
      </w:r>
      <w:r>
        <w:t>ie jednotky, ktoré boli nahradené modernejším</w:t>
      </w:r>
      <w:r w:rsidR="001702D2">
        <w:t xml:space="preserve"> systémom</w:t>
      </w:r>
      <w:r>
        <w:t xml:space="preserve">. Je preto potrebné prijať nové </w:t>
      </w:r>
      <w:r w:rsidR="00CE32F1">
        <w:t>p</w:t>
      </w:r>
      <w:r>
        <w:t xml:space="preserve">ravidlá, ktoré budú </w:t>
      </w:r>
      <w:r w:rsidR="001D0294">
        <w:t xml:space="preserve">na </w:t>
      </w:r>
      <w:r>
        <w:t xml:space="preserve">uvedenú zmenu </w:t>
      </w:r>
      <w:r w:rsidR="001D0294">
        <w:t>reagovať</w:t>
      </w:r>
      <w:r w:rsidR="00411439">
        <w:t>.</w:t>
      </w:r>
    </w:p>
    <w:p w14:paraId="115D717A" w14:textId="0E98CB52" w:rsidR="00CE32F1" w:rsidRDefault="00CE32F1" w:rsidP="00411439">
      <w:pPr>
        <w:pStyle w:val="Normlnywebov"/>
        <w:ind w:firstLine="708"/>
        <w:jc w:val="both"/>
      </w:pPr>
      <w:r>
        <w:t xml:space="preserve">Národná rada </w:t>
      </w:r>
      <w:r w:rsidR="00411439">
        <w:t xml:space="preserve">v súčasnosti </w:t>
      </w:r>
      <w:r>
        <w:t>na hlasovanie používa Digitálny konferenčný systém (DKS). Každý poslanec Národnej rady Slovenskej republiky dostane na celé volebné obdobie jednu hlasovaciu kartu, pričom pravidlá upravujú podrobnejší postup v prípade, ak poslanec kartu pri sebe nemá. Pravidlá podrobnejšie upravujú z čoho pozostáva hlasovacie zariadenie a ako sa poslanec prezentuje a vykonáva jednotlivé úkony pri hlasovaní (prezentácia, rôzne návrhy a pod.)</w:t>
      </w:r>
      <w:r w:rsidR="00EE3A0A">
        <w:t xml:space="preserve">. </w:t>
      </w:r>
      <w:r>
        <w:t>Pravidlá</w:t>
      </w:r>
      <w:r w:rsidR="00EE3A0A">
        <w:t xml:space="preserve"> ďalej</w:t>
      </w:r>
      <w:r>
        <w:t xml:space="preserve"> vyobrazujú hlasovaciu jednotku tak, ako sa nachádza v rokovacej sále</w:t>
      </w:r>
      <w:r w:rsidR="00EE3A0A" w:rsidRPr="00EE3A0A">
        <w:t xml:space="preserve"> </w:t>
      </w:r>
      <w:r w:rsidR="00EE3A0A" w:rsidRPr="006B3653">
        <w:t>Národnej rady Slovenskej republiky</w:t>
      </w:r>
      <w:r>
        <w:t xml:space="preserve">. </w:t>
      </w:r>
    </w:p>
    <w:p w14:paraId="66BAEB63" w14:textId="3EC15D84" w:rsidR="007B4FB4" w:rsidRDefault="00CE32F1" w:rsidP="003A53F8">
      <w:pPr>
        <w:pStyle w:val="Normlnywebov"/>
        <w:ind w:firstLine="708"/>
        <w:jc w:val="both"/>
      </w:pPr>
      <w:r>
        <w:t xml:space="preserve">Podrobnejšie sa taktiež upravujú iné spôsoby hlasovania ako je hlasovanie technickým zariadením, ako je hlasovanie zdvihnutím ruky alebo hlasovanie podľa mien.  </w:t>
      </w:r>
    </w:p>
    <w:p w14:paraId="0D19D5EA" w14:textId="77777777" w:rsidR="00805128" w:rsidRPr="00805128" w:rsidRDefault="00805128" w:rsidP="0080512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sectPr w:rsidR="00805128" w:rsidRPr="008051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128"/>
    <w:rsid w:val="001702D2"/>
    <w:rsid w:val="001718AE"/>
    <w:rsid w:val="001D0294"/>
    <w:rsid w:val="001D1829"/>
    <w:rsid w:val="00224B01"/>
    <w:rsid w:val="0024353D"/>
    <w:rsid w:val="003A53F8"/>
    <w:rsid w:val="00404E46"/>
    <w:rsid w:val="00411439"/>
    <w:rsid w:val="005A720E"/>
    <w:rsid w:val="006B3653"/>
    <w:rsid w:val="007B4FB4"/>
    <w:rsid w:val="0080106E"/>
    <w:rsid w:val="00805128"/>
    <w:rsid w:val="0088769B"/>
    <w:rsid w:val="00CE32F1"/>
    <w:rsid w:val="00E679AF"/>
    <w:rsid w:val="00EE3A0A"/>
    <w:rsid w:val="00FB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D2F60"/>
  <w15:chartTrackingRefBased/>
  <w15:docId w15:val="{F1149445-F647-4433-9655-7D2A2BBFA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05128"/>
    <w:pPr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FB64A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53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53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5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Okruhlicová, Martina, JUDr.</dc:creator>
  <cp:keywords/>
  <dc:description/>
  <cp:lastModifiedBy>Jakubíková, Jana</cp:lastModifiedBy>
  <cp:revision>2</cp:revision>
  <cp:lastPrinted>2026-01-23T13:28:00Z</cp:lastPrinted>
  <dcterms:created xsi:type="dcterms:W3CDTF">2026-05-22T09:00:00Z</dcterms:created>
  <dcterms:modified xsi:type="dcterms:W3CDTF">2026-05-22T09:00:00Z</dcterms:modified>
</cp:coreProperties>
</file>