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DDCF3" w14:textId="77777777" w:rsidR="00E428CD" w:rsidRPr="008171F8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8171F8">
        <w:t>ÚSTAVNOPRÁVNY VÝBOR</w:t>
      </w:r>
    </w:p>
    <w:p w14:paraId="16023B5C" w14:textId="5FB06104" w:rsidR="00E428CD" w:rsidRPr="008171F8" w:rsidRDefault="00E428CD" w:rsidP="00E428CD">
      <w:pPr>
        <w:spacing w:line="360" w:lineRule="auto"/>
        <w:rPr>
          <w:b/>
        </w:rPr>
      </w:pPr>
      <w:r w:rsidRPr="008171F8">
        <w:rPr>
          <w:b/>
        </w:rPr>
        <w:t>NÁRODNEJ RADY SLOVENSKEJ REPUBLIKY</w:t>
      </w:r>
    </w:p>
    <w:p w14:paraId="54B68607" w14:textId="57ADDAE5" w:rsidR="00A107BB" w:rsidRPr="008171F8" w:rsidRDefault="00EE3067" w:rsidP="00A107BB">
      <w:pPr>
        <w:ind w:left="4955" w:firstLine="709"/>
      </w:pPr>
      <w:r w:rsidRPr="008171F8">
        <w:t>1</w:t>
      </w:r>
      <w:r w:rsidR="00FA1A9B">
        <w:t>2</w:t>
      </w:r>
      <w:r w:rsidR="00CC6EF0">
        <w:t>1</w:t>
      </w:r>
      <w:r w:rsidR="00A107BB" w:rsidRPr="008171F8">
        <w:t>. schôdza</w:t>
      </w:r>
    </w:p>
    <w:p w14:paraId="1C0003F9" w14:textId="7F935B08" w:rsidR="00EA390B" w:rsidRPr="008171F8" w:rsidRDefault="00EA390B" w:rsidP="00EA390B">
      <w:pPr>
        <w:ind w:left="4956" w:firstLine="708"/>
      </w:pPr>
      <w:r w:rsidRPr="008171F8">
        <w:t>Č.: KNR-UPV-</w:t>
      </w:r>
      <w:r w:rsidR="00FA1A9B" w:rsidRPr="00FA1A9B">
        <w:t>4609</w:t>
      </w:r>
      <w:r w:rsidRPr="008171F8">
        <w:t>/202</w:t>
      </w:r>
      <w:r w:rsidR="00CC6EF0">
        <w:t>6</w:t>
      </w:r>
      <w:r w:rsidRPr="008171F8">
        <w:t>-</w:t>
      </w:r>
      <w:r w:rsidR="00461F62">
        <w:t>37</w:t>
      </w:r>
    </w:p>
    <w:p w14:paraId="3E7ABA69" w14:textId="295D89D5" w:rsidR="00522801" w:rsidRPr="008171F8" w:rsidRDefault="00522801" w:rsidP="005D7341">
      <w:pPr>
        <w:rPr>
          <w:i/>
          <w:iCs/>
        </w:rPr>
      </w:pPr>
    </w:p>
    <w:p w14:paraId="047D6881" w14:textId="77777777" w:rsidR="007E50E2" w:rsidRPr="008171F8" w:rsidRDefault="007E50E2" w:rsidP="005D7341">
      <w:pPr>
        <w:rPr>
          <w:i/>
          <w:iCs/>
        </w:rPr>
      </w:pPr>
    </w:p>
    <w:p w14:paraId="054E26CA" w14:textId="48580A54" w:rsidR="003953AB" w:rsidRPr="008171F8" w:rsidRDefault="00461F62" w:rsidP="003953AB">
      <w:pPr>
        <w:jc w:val="center"/>
        <w:rPr>
          <w:i/>
          <w:iCs/>
          <w:sz w:val="36"/>
          <w:szCs w:val="36"/>
        </w:rPr>
      </w:pPr>
      <w:r>
        <w:rPr>
          <w:iCs/>
          <w:sz w:val="36"/>
          <w:szCs w:val="36"/>
        </w:rPr>
        <w:t>455</w:t>
      </w:r>
    </w:p>
    <w:p w14:paraId="2232C24A" w14:textId="77777777" w:rsidR="00A107BB" w:rsidRPr="008171F8" w:rsidRDefault="00A107BB" w:rsidP="00A107BB">
      <w:pPr>
        <w:jc w:val="center"/>
        <w:rPr>
          <w:b/>
        </w:rPr>
      </w:pPr>
      <w:r w:rsidRPr="008171F8">
        <w:rPr>
          <w:b/>
        </w:rPr>
        <w:t xml:space="preserve">U z n e s e n i e </w:t>
      </w:r>
    </w:p>
    <w:p w14:paraId="10545F7C" w14:textId="77777777" w:rsidR="00A107BB" w:rsidRPr="008171F8" w:rsidRDefault="00A107BB" w:rsidP="00A107BB">
      <w:pPr>
        <w:jc w:val="center"/>
        <w:rPr>
          <w:b/>
        </w:rPr>
      </w:pPr>
      <w:r w:rsidRPr="008171F8">
        <w:rPr>
          <w:b/>
        </w:rPr>
        <w:t>Ústavnoprávneho výboru Národnej rady Slovenskej republiky</w:t>
      </w:r>
    </w:p>
    <w:p w14:paraId="0FDFE048" w14:textId="291B73C8" w:rsidR="00E428CD" w:rsidRPr="008171F8" w:rsidRDefault="00A107BB" w:rsidP="00CD11E1">
      <w:pPr>
        <w:jc w:val="center"/>
      </w:pPr>
      <w:r w:rsidRPr="008171F8">
        <w:rPr>
          <w:b/>
        </w:rPr>
        <w:t>z</w:t>
      </w:r>
      <w:r w:rsidR="006917B9">
        <w:rPr>
          <w:b/>
        </w:rPr>
        <w:t> 21.</w:t>
      </w:r>
      <w:r w:rsidR="007E50E2" w:rsidRPr="008171F8">
        <w:rPr>
          <w:b/>
        </w:rPr>
        <w:t xml:space="preserve"> </w:t>
      </w:r>
      <w:r w:rsidR="00CC6EF0">
        <w:rPr>
          <w:b/>
        </w:rPr>
        <w:t>mája</w:t>
      </w:r>
      <w:r w:rsidR="003953AB" w:rsidRPr="008171F8">
        <w:rPr>
          <w:b/>
        </w:rPr>
        <w:t xml:space="preserve"> 202</w:t>
      </w:r>
      <w:r w:rsidR="00CC6EF0">
        <w:rPr>
          <w:b/>
        </w:rPr>
        <w:t>6</w:t>
      </w:r>
    </w:p>
    <w:p w14:paraId="1147C214" w14:textId="77777777" w:rsidR="007E50E2" w:rsidRPr="008171F8" w:rsidRDefault="007E50E2" w:rsidP="007E50E2">
      <w:pPr>
        <w:jc w:val="both"/>
      </w:pPr>
    </w:p>
    <w:p w14:paraId="310932EF" w14:textId="27FE631B" w:rsidR="00CC6EF0" w:rsidRPr="00CC6EF0" w:rsidRDefault="00E428CD" w:rsidP="00CC6EF0">
      <w:pPr>
        <w:jc w:val="both"/>
        <w:rPr>
          <w:bCs/>
          <w:lang w:eastAsia="en-US"/>
        </w:rPr>
      </w:pPr>
      <w:r w:rsidRPr="00CC6EF0">
        <w:rPr>
          <w:bCs/>
          <w:lang w:eastAsia="en-US"/>
        </w:rPr>
        <w:t>k</w:t>
      </w:r>
      <w:r w:rsidR="00CA23FF" w:rsidRPr="00CC6EF0">
        <w:rPr>
          <w:bCs/>
          <w:lang w:eastAsia="en-US"/>
        </w:rPr>
        <w:t xml:space="preserve"> vládnemu návrhu zákona,</w:t>
      </w:r>
      <w:r w:rsidR="0025742F" w:rsidRPr="00CC6EF0">
        <w:rPr>
          <w:bCs/>
          <w:lang w:eastAsia="en-US"/>
        </w:rPr>
        <w:t xml:space="preserve"> </w:t>
      </w:r>
      <w:r w:rsidR="00CC6EF0" w:rsidRPr="00CC6EF0">
        <w:rPr>
          <w:bCs/>
        </w:rPr>
        <w:t xml:space="preserve">ktorým sa mení a dopĺňa </w:t>
      </w:r>
      <w:r w:rsidR="00CC6EF0" w:rsidRPr="00CC6EF0">
        <w:rPr>
          <w:b/>
        </w:rPr>
        <w:t>zákon č. 160/2015 Z. z. Civilný sporový poriadok</w:t>
      </w:r>
      <w:r w:rsidR="00CC6EF0" w:rsidRPr="00CC6EF0">
        <w:rPr>
          <w:bCs/>
        </w:rPr>
        <w:t xml:space="preserve"> v  znení neskorších predpisov a ktorým sa mení a dopĺňa </w:t>
      </w:r>
      <w:r w:rsidR="00CC6EF0" w:rsidRPr="00CC6EF0">
        <w:rPr>
          <w:b/>
        </w:rPr>
        <w:t>zákon č. 97/1963 Zb. o  medzinárodnom práve súkromnom a procesnom</w:t>
      </w:r>
      <w:r w:rsidR="00CC6EF0" w:rsidRPr="00CC6EF0">
        <w:rPr>
          <w:bCs/>
        </w:rPr>
        <w:t xml:space="preserve"> v znení neskorších predpisov (tlač  </w:t>
      </w:r>
      <w:r w:rsidR="008115EE">
        <w:rPr>
          <w:bCs/>
        </w:rPr>
        <w:t>1210</w:t>
      </w:r>
      <w:r w:rsidR="00CC6EF0" w:rsidRPr="00CC6EF0">
        <w:rPr>
          <w:bCs/>
        </w:rPr>
        <w:t>)</w:t>
      </w:r>
    </w:p>
    <w:p w14:paraId="6B73480B" w14:textId="674B3A8F" w:rsidR="007E50E2" w:rsidRPr="008171F8" w:rsidRDefault="007E50E2" w:rsidP="00187AFD">
      <w:pPr>
        <w:pStyle w:val="Bezriadkovania"/>
      </w:pPr>
    </w:p>
    <w:p w14:paraId="1591AD63" w14:textId="77777777" w:rsidR="00E428CD" w:rsidRPr="008171F8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8171F8">
        <w:tab/>
      </w:r>
      <w:r w:rsidRPr="008171F8">
        <w:rPr>
          <w:b/>
        </w:rPr>
        <w:t>Ústavnoprávny výbor Národnej rady Slovenskej republiky</w:t>
      </w:r>
    </w:p>
    <w:p w14:paraId="10B56A50" w14:textId="77777777" w:rsidR="00522801" w:rsidRPr="008171F8" w:rsidRDefault="00522801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8171F8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8171F8">
        <w:rPr>
          <w:b/>
        </w:rPr>
        <w:tab/>
        <w:t>A.  s ú h l a s í</w:t>
      </w:r>
    </w:p>
    <w:p w14:paraId="4EBC136E" w14:textId="77777777" w:rsidR="005F2408" w:rsidRPr="008171F8" w:rsidRDefault="00CD11E1" w:rsidP="005F2408">
      <w:pPr>
        <w:jc w:val="both"/>
      </w:pPr>
      <w:r w:rsidRPr="008171F8">
        <w:tab/>
      </w:r>
      <w:r w:rsidR="007B120A" w:rsidRPr="008171F8">
        <w:t xml:space="preserve"> </w:t>
      </w:r>
      <w:r w:rsidR="005F2408" w:rsidRPr="008171F8">
        <w:tab/>
      </w:r>
    </w:p>
    <w:p w14:paraId="101E54DA" w14:textId="236310EB" w:rsidR="00CC6EF0" w:rsidRPr="00CC6EF0" w:rsidRDefault="005F2408" w:rsidP="00CC6EF0">
      <w:pPr>
        <w:ind w:firstLine="1134"/>
        <w:jc w:val="both"/>
        <w:rPr>
          <w:bCs/>
        </w:rPr>
      </w:pPr>
      <w:r w:rsidRPr="008171F8">
        <w:t xml:space="preserve"> </w:t>
      </w:r>
      <w:r w:rsidR="00584C05" w:rsidRPr="008171F8">
        <w:t>s</w:t>
      </w:r>
      <w:r w:rsidR="00CA23FF" w:rsidRPr="008171F8">
        <w:t xml:space="preserve"> vládnym </w:t>
      </w:r>
      <w:r w:rsidR="00584C05" w:rsidRPr="008171F8">
        <w:t>návrhom</w:t>
      </w:r>
      <w:r w:rsidR="00CA23FF" w:rsidRPr="008171F8">
        <w:t xml:space="preserve"> zákona,</w:t>
      </w:r>
      <w:r w:rsidR="00A4574C" w:rsidRPr="008171F8">
        <w:t xml:space="preserve"> </w:t>
      </w:r>
      <w:r w:rsidR="00CC6EF0" w:rsidRPr="00CC6EF0">
        <w:rPr>
          <w:bCs/>
        </w:rPr>
        <w:t>ktorým sa mení a dopĺňa zákon č. 160/2015 Z. z. Civilný sporový poriadok v  znení neskorších predpisov a ktorým sa mení a dopĺňa zákon č.</w:t>
      </w:r>
      <w:r w:rsidR="00CC6EF0">
        <w:rPr>
          <w:bCs/>
        </w:rPr>
        <w:t> </w:t>
      </w:r>
      <w:r w:rsidR="00CC6EF0" w:rsidRPr="00CC6EF0">
        <w:rPr>
          <w:bCs/>
        </w:rPr>
        <w:t>97/1963 Zb. o  medzinárodnom práve súkromnom a procesnom v znení neskorších predpisov (tlač</w:t>
      </w:r>
      <w:r w:rsidR="008115EE">
        <w:rPr>
          <w:bCs/>
        </w:rPr>
        <w:t xml:space="preserve"> 1210</w:t>
      </w:r>
      <w:r w:rsidR="00CC6EF0" w:rsidRPr="00CC6EF0">
        <w:rPr>
          <w:bCs/>
        </w:rPr>
        <w:t>)</w:t>
      </w:r>
      <w:r w:rsidR="00CC6EF0">
        <w:rPr>
          <w:bCs/>
        </w:rPr>
        <w:t>;</w:t>
      </w:r>
    </w:p>
    <w:p w14:paraId="64497DB5" w14:textId="77777777" w:rsidR="00CC6EF0" w:rsidRDefault="00CC6EF0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159D79B3" w14:textId="67EF5980" w:rsidR="00E428CD" w:rsidRPr="008171F8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8171F8">
        <w:rPr>
          <w:b/>
        </w:rPr>
        <w:tab/>
        <w:t>  B.  o d p o r ú č a</w:t>
      </w:r>
    </w:p>
    <w:p w14:paraId="555284CB" w14:textId="77777777" w:rsidR="00E428CD" w:rsidRPr="008171F8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8171F8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8171F8">
        <w:rPr>
          <w:b/>
        </w:rPr>
        <w:tab/>
      </w:r>
      <w:r w:rsidRPr="008171F8">
        <w:rPr>
          <w:b/>
        </w:rPr>
        <w:tab/>
      </w:r>
      <w:r w:rsidRPr="008171F8">
        <w:rPr>
          <w:b/>
        </w:rPr>
        <w:tab/>
      </w:r>
      <w:r w:rsidR="00584C05" w:rsidRPr="008171F8">
        <w:rPr>
          <w:b/>
        </w:rPr>
        <w:t> </w:t>
      </w:r>
      <w:r w:rsidR="00584C05" w:rsidRPr="008171F8">
        <w:rPr>
          <w:b/>
        </w:rPr>
        <w:tab/>
      </w:r>
      <w:r w:rsidR="00584C05" w:rsidRPr="008171F8">
        <w:t>Národnej rade Slovenskej republiky</w:t>
      </w:r>
    </w:p>
    <w:p w14:paraId="3C1577F9" w14:textId="77777777" w:rsidR="007E50E2" w:rsidRPr="00CC6EF0" w:rsidRDefault="007B120A" w:rsidP="007E50E2">
      <w:pPr>
        <w:jc w:val="both"/>
      </w:pPr>
      <w:r w:rsidRPr="00CC6EF0">
        <w:tab/>
      </w:r>
    </w:p>
    <w:p w14:paraId="3FE87F19" w14:textId="2353EB86" w:rsidR="00271B86" w:rsidRDefault="00CA23FF" w:rsidP="005F2408">
      <w:pPr>
        <w:ind w:firstLine="1134"/>
        <w:jc w:val="both"/>
      </w:pPr>
      <w:r w:rsidRPr="00CC6EF0">
        <w:t xml:space="preserve">vládny </w:t>
      </w:r>
      <w:r w:rsidR="007B120A" w:rsidRPr="00CC6EF0">
        <w:t xml:space="preserve">návrh </w:t>
      </w:r>
      <w:r w:rsidRPr="00CC6EF0">
        <w:t>zákona,</w:t>
      </w:r>
      <w:r w:rsidR="00CC6EF0" w:rsidRPr="00CC6EF0">
        <w:t xml:space="preserve"> ktorým sa mení a dopĺňa zákon č. 160/2015 Z. z. Civilný sporový poriadok v  znení neskorších predpisov a ktorým sa mení a dopĺňa zákon č. 97/1963 Zb. o  medzinárodnom práve súkromnom a procesnom v znení neskorších predpisov (tlač</w:t>
      </w:r>
      <w:r w:rsidR="008115EE">
        <w:t xml:space="preserve"> 1210</w:t>
      </w:r>
      <w:r w:rsidR="00CC6EF0" w:rsidRPr="00CC6EF0">
        <w:t>)</w:t>
      </w:r>
      <w:r w:rsidR="00CC6EF0">
        <w:t xml:space="preserve"> </w:t>
      </w:r>
      <w:r w:rsidR="00584C05" w:rsidRPr="008171F8">
        <w:rPr>
          <w:rFonts w:cs="Arial"/>
          <w:b/>
        </w:rPr>
        <w:t>schváliť</w:t>
      </w:r>
      <w:r w:rsidR="00584C05" w:rsidRPr="008171F8">
        <w:rPr>
          <w:rFonts w:cs="Arial"/>
        </w:rPr>
        <w:t xml:space="preserve"> </w:t>
      </w:r>
      <w:r w:rsidR="00EF3516">
        <w:rPr>
          <w:rFonts w:cs="Arial"/>
        </w:rPr>
        <w:t>s</w:t>
      </w:r>
      <w:r w:rsidR="00EF3516" w:rsidRPr="00EF3516">
        <w:t xml:space="preserve">o zmenami a doplnkami uvedenými v prílohe tohto uznesenia;  </w:t>
      </w:r>
    </w:p>
    <w:p w14:paraId="61904643" w14:textId="598192D2" w:rsidR="00E428CD" w:rsidRPr="008171F8" w:rsidRDefault="00E428CD" w:rsidP="00EF3516">
      <w:pPr>
        <w:tabs>
          <w:tab w:val="left" w:pos="1134"/>
          <w:tab w:val="left" w:pos="1276"/>
        </w:tabs>
        <w:jc w:val="both"/>
        <w:rPr>
          <w:b/>
        </w:rPr>
      </w:pPr>
    </w:p>
    <w:p w14:paraId="2B1F5F52" w14:textId="77777777" w:rsidR="00B9757C" w:rsidRPr="008171F8" w:rsidRDefault="00B9757C" w:rsidP="00B9757C">
      <w:pPr>
        <w:tabs>
          <w:tab w:val="left" w:pos="1134"/>
        </w:tabs>
        <w:ind w:firstLine="708"/>
        <w:rPr>
          <w:b/>
        </w:rPr>
      </w:pPr>
      <w:r w:rsidRPr="008171F8">
        <w:rPr>
          <w:b/>
        </w:rPr>
        <w:t> C.</w:t>
      </w:r>
      <w:r w:rsidRPr="008171F8">
        <w:rPr>
          <w:b/>
        </w:rPr>
        <w:tab/>
        <w:t>p o v e r u j e</w:t>
      </w:r>
    </w:p>
    <w:p w14:paraId="6D98923F" w14:textId="77777777" w:rsidR="00B9757C" w:rsidRPr="008171F8" w:rsidRDefault="00B9757C" w:rsidP="00B9757C">
      <w:pPr>
        <w:pStyle w:val="Zkladntext"/>
        <w:tabs>
          <w:tab w:val="left" w:pos="1134"/>
          <w:tab w:val="left" w:pos="1276"/>
        </w:tabs>
      </w:pPr>
      <w:r w:rsidRPr="008171F8">
        <w:tab/>
      </w:r>
    </w:p>
    <w:p w14:paraId="112F6357" w14:textId="1651FD97" w:rsidR="00B9757C" w:rsidRPr="008171F8" w:rsidRDefault="00B9757C" w:rsidP="00B9757C">
      <w:pPr>
        <w:tabs>
          <w:tab w:val="left" w:pos="1134"/>
        </w:tabs>
        <w:jc w:val="both"/>
      </w:pPr>
      <w:r w:rsidRPr="008171F8">
        <w:tab/>
        <w:t>predsedu výboru, aby spracoval výsledky rokovania Ústavnoprávneho výboru Národnej rady Slovenskej republiky z</w:t>
      </w:r>
      <w:r w:rsidR="00F746AA">
        <w:t> 21.</w:t>
      </w:r>
      <w:r w:rsidR="00CC6EF0">
        <w:t xml:space="preserve"> mája</w:t>
      </w:r>
      <w:r w:rsidRPr="008171F8">
        <w:t xml:space="preserve"> 202</w:t>
      </w:r>
      <w:r w:rsidR="00CC6EF0">
        <w:t>6</w:t>
      </w:r>
      <w:r w:rsidRPr="008171F8">
        <w:t xml:space="preserve"> do písomnej správy </w:t>
      </w:r>
      <w:r w:rsidR="00A25F54" w:rsidRPr="008171F8">
        <w:t xml:space="preserve">Ústavnoprávneho výboru </w:t>
      </w:r>
      <w:r w:rsidR="00A25F54">
        <w:t>N</w:t>
      </w:r>
      <w:r w:rsidRPr="008171F8">
        <w:t>árodnej rady Slovenskej republiky a predložil ju na schválenie gestorskému výboru.</w:t>
      </w:r>
    </w:p>
    <w:p w14:paraId="49955664" w14:textId="01201080" w:rsidR="00207C06" w:rsidRDefault="00207C06" w:rsidP="007D5420">
      <w:pPr>
        <w:tabs>
          <w:tab w:val="left" w:pos="1134"/>
        </w:tabs>
        <w:jc w:val="both"/>
      </w:pPr>
    </w:p>
    <w:p w14:paraId="1EDE7888" w14:textId="77777777" w:rsidR="00BE726A" w:rsidRDefault="00BE726A" w:rsidP="007D5420">
      <w:pPr>
        <w:tabs>
          <w:tab w:val="left" w:pos="1134"/>
        </w:tabs>
        <w:jc w:val="both"/>
      </w:pPr>
    </w:p>
    <w:p w14:paraId="6512AD61" w14:textId="77777777" w:rsidR="00BE726A" w:rsidRDefault="00BE726A" w:rsidP="007D5420">
      <w:pPr>
        <w:tabs>
          <w:tab w:val="left" w:pos="1134"/>
        </w:tabs>
        <w:jc w:val="both"/>
      </w:pPr>
    </w:p>
    <w:p w14:paraId="415ECBAA" w14:textId="77777777" w:rsidR="00BE726A" w:rsidRDefault="00BE726A" w:rsidP="007D5420">
      <w:pPr>
        <w:tabs>
          <w:tab w:val="left" w:pos="1134"/>
        </w:tabs>
        <w:jc w:val="both"/>
      </w:pPr>
    </w:p>
    <w:p w14:paraId="1191AB2C" w14:textId="77777777" w:rsidR="00FD34A5" w:rsidRPr="008171F8" w:rsidRDefault="00FD34A5" w:rsidP="007D5420">
      <w:pPr>
        <w:tabs>
          <w:tab w:val="left" w:pos="1134"/>
        </w:tabs>
        <w:jc w:val="both"/>
      </w:pPr>
    </w:p>
    <w:p w14:paraId="2193A9CA" w14:textId="77777777" w:rsidR="002B6BD5" w:rsidRPr="008171F8" w:rsidRDefault="009B055C" w:rsidP="002B6BD5">
      <w:pPr>
        <w:jc w:val="both"/>
      </w:pPr>
      <w:r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</w:r>
      <w:r w:rsidR="002B6BD5" w:rsidRPr="008171F8">
        <w:tab/>
        <w:t xml:space="preserve">Miroslav Čellár </w:t>
      </w:r>
    </w:p>
    <w:p w14:paraId="38E55BD6" w14:textId="77777777" w:rsidR="002B6BD5" w:rsidRPr="008171F8" w:rsidRDefault="002B6BD5" w:rsidP="002B6BD5">
      <w:pPr>
        <w:jc w:val="both"/>
        <w:rPr>
          <w:rFonts w:ascii="AT*Toronto" w:hAnsi="AT*Toronto"/>
          <w:szCs w:val="20"/>
        </w:rPr>
      </w:pPr>
      <w:r w:rsidRPr="008171F8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8171F8" w:rsidRDefault="002B6BD5" w:rsidP="002B6BD5">
      <w:pPr>
        <w:tabs>
          <w:tab w:val="left" w:pos="1021"/>
        </w:tabs>
        <w:jc w:val="both"/>
      </w:pPr>
      <w:r w:rsidRPr="008171F8">
        <w:t>overovatelia výboru:</w:t>
      </w:r>
    </w:p>
    <w:p w14:paraId="09ED7F90" w14:textId="77777777" w:rsidR="002B6BD5" w:rsidRPr="008171F8" w:rsidRDefault="002B6BD5" w:rsidP="002B6BD5">
      <w:r w:rsidRPr="008171F8">
        <w:t>Štefan Gašparovič</w:t>
      </w:r>
    </w:p>
    <w:p w14:paraId="24BF301A" w14:textId="6677EB98" w:rsidR="00271B86" w:rsidRDefault="002B6BD5" w:rsidP="004E641D">
      <w:r w:rsidRPr="008171F8">
        <w:t>Branislav Vanč</w:t>
      </w:r>
      <w:r w:rsidR="00EF3516">
        <w:t>o</w:t>
      </w:r>
    </w:p>
    <w:p w14:paraId="72E2BC57" w14:textId="3C86112A" w:rsidR="00391992" w:rsidRPr="008171F8" w:rsidRDefault="00391992" w:rsidP="00391992">
      <w:pPr>
        <w:pStyle w:val="Nadpis2"/>
        <w:jc w:val="left"/>
      </w:pPr>
      <w:r w:rsidRPr="008171F8">
        <w:lastRenderedPageBreak/>
        <w:t>P r í l o h a</w:t>
      </w:r>
    </w:p>
    <w:p w14:paraId="7F605B33" w14:textId="77777777" w:rsidR="00391992" w:rsidRPr="008171F8" w:rsidRDefault="00391992" w:rsidP="00391992">
      <w:pPr>
        <w:ind w:left="4253" w:firstLine="708"/>
        <w:jc w:val="both"/>
        <w:rPr>
          <w:b/>
          <w:bCs/>
        </w:rPr>
      </w:pPr>
      <w:r w:rsidRPr="008171F8">
        <w:rPr>
          <w:b/>
          <w:bCs/>
        </w:rPr>
        <w:t xml:space="preserve">k uzneseniu Ústavnoprávneho </w:t>
      </w:r>
    </w:p>
    <w:p w14:paraId="0C13677A" w14:textId="3F2C98C2" w:rsidR="00391992" w:rsidRDefault="00391992" w:rsidP="00CC6EF0">
      <w:pPr>
        <w:ind w:left="4253" w:firstLine="708"/>
        <w:jc w:val="both"/>
        <w:rPr>
          <w:b/>
        </w:rPr>
      </w:pPr>
      <w:r w:rsidRPr="008171F8">
        <w:rPr>
          <w:b/>
        </w:rPr>
        <w:t>výboru Národnej rady SR č.</w:t>
      </w:r>
      <w:r w:rsidR="00FB1BED">
        <w:rPr>
          <w:b/>
        </w:rPr>
        <w:t xml:space="preserve"> </w:t>
      </w:r>
      <w:r w:rsidR="00923C9B">
        <w:rPr>
          <w:b/>
        </w:rPr>
        <w:t>455</w:t>
      </w:r>
    </w:p>
    <w:p w14:paraId="4D2E6756" w14:textId="38B46DA6" w:rsidR="00CC6EF0" w:rsidRPr="008171F8" w:rsidRDefault="00CC6EF0" w:rsidP="00CC6EF0">
      <w:pPr>
        <w:ind w:left="4253" w:firstLine="708"/>
        <w:jc w:val="both"/>
        <w:rPr>
          <w:b/>
        </w:rPr>
      </w:pPr>
      <w:r>
        <w:rPr>
          <w:b/>
        </w:rPr>
        <w:t>z</w:t>
      </w:r>
      <w:r w:rsidR="0049176D">
        <w:rPr>
          <w:b/>
        </w:rPr>
        <w:t> 21.</w:t>
      </w:r>
      <w:r>
        <w:rPr>
          <w:b/>
        </w:rPr>
        <w:t xml:space="preserve"> mája 2026</w:t>
      </w:r>
    </w:p>
    <w:p w14:paraId="5F757901" w14:textId="77777777" w:rsidR="00391992" w:rsidRPr="008171F8" w:rsidRDefault="00846CE1" w:rsidP="00391992">
      <w:pPr>
        <w:ind w:left="4253" w:firstLine="703"/>
        <w:jc w:val="both"/>
        <w:rPr>
          <w:b/>
          <w:bCs/>
          <w:lang w:eastAsia="en-US"/>
        </w:rPr>
      </w:pPr>
      <w:r w:rsidRPr="008171F8">
        <w:rPr>
          <w:b/>
          <w:bCs/>
        </w:rPr>
        <w:t>_______________________</w:t>
      </w:r>
      <w:r w:rsidR="00391992" w:rsidRPr="008171F8">
        <w:rPr>
          <w:b/>
          <w:bCs/>
        </w:rPr>
        <w:t>__</w:t>
      </w:r>
      <w:r w:rsidR="0051091B" w:rsidRPr="008171F8">
        <w:rPr>
          <w:b/>
          <w:bCs/>
        </w:rPr>
        <w:t>___</w:t>
      </w:r>
    </w:p>
    <w:p w14:paraId="38AFF25B" w14:textId="77777777" w:rsidR="009C1641" w:rsidRPr="008171F8" w:rsidRDefault="009C1641" w:rsidP="001B7191">
      <w:pPr>
        <w:rPr>
          <w:lang w:eastAsia="en-US"/>
        </w:rPr>
      </w:pPr>
    </w:p>
    <w:p w14:paraId="50F1627A" w14:textId="3533D3C6" w:rsidR="003A3FFB" w:rsidRPr="008171F8" w:rsidRDefault="003A3FFB" w:rsidP="001B7191">
      <w:pPr>
        <w:rPr>
          <w:lang w:eastAsia="en-US"/>
        </w:rPr>
      </w:pPr>
    </w:p>
    <w:p w14:paraId="20501D1C" w14:textId="3C798E45" w:rsidR="00BC4D30" w:rsidRPr="008171F8" w:rsidRDefault="00BC4D30" w:rsidP="001B7191">
      <w:pPr>
        <w:rPr>
          <w:lang w:eastAsia="en-US"/>
        </w:rPr>
      </w:pPr>
    </w:p>
    <w:p w14:paraId="1E53B167" w14:textId="77777777" w:rsidR="00BC4D30" w:rsidRPr="008171F8" w:rsidRDefault="00BC4D30" w:rsidP="001B7191">
      <w:pPr>
        <w:rPr>
          <w:lang w:eastAsia="en-US"/>
        </w:rPr>
      </w:pPr>
    </w:p>
    <w:p w14:paraId="75B5BDE8" w14:textId="77777777" w:rsidR="00391992" w:rsidRPr="008171F8" w:rsidRDefault="00391992" w:rsidP="003A3FFB">
      <w:pPr>
        <w:rPr>
          <w:lang w:eastAsia="en-US"/>
        </w:rPr>
      </w:pPr>
    </w:p>
    <w:p w14:paraId="58437221" w14:textId="77777777" w:rsidR="003A3FFB" w:rsidRPr="008171F8" w:rsidRDefault="00391992" w:rsidP="008171F8">
      <w:pPr>
        <w:pStyle w:val="Nadpis2"/>
        <w:keepNext w:val="0"/>
        <w:shd w:val="clear" w:color="auto" w:fill="FFFFFF"/>
        <w:ind w:left="0" w:firstLine="567"/>
        <w:jc w:val="center"/>
      </w:pPr>
      <w:r w:rsidRPr="008171F8">
        <w:t>Pozmeňujúce a doplňujúce návrhy</w:t>
      </w:r>
      <w:bookmarkEnd w:id="0"/>
    </w:p>
    <w:p w14:paraId="2E7E37C7" w14:textId="77777777" w:rsidR="003A3FFB" w:rsidRPr="008171F8" w:rsidRDefault="003A3FFB" w:rsidP="008171F8">
      <w:pPr>
        <w:ind w:left="567"/>
        <w:rPr>
          <w:lang w:eastAsia="en-US"/>
        </w:rPr>
      </w:pPr>
    </w:p>
    <w:p w14:paraId="6DEB66F5" w14:textId="341C5D58" w:rsidR="00710C15" w:rsidRDefault="003953AB" w:rsidP="00CC6EF0">
      <w:pPr>
        <w:pStyle w:val="Nadpis2"/>
        <w:keepNext w:val="0"/>
        <w:shd w:val="clear" w:color="auto" w:fill="FFFFFF"/>
        <w:ind w:left="0" w:firstLine="0"/>
      </w:pPr>
      <w:r w:rsidRPr="008171F8">
        <w:t>k</w:t>
      </w:r>
      <w:r w:rsidR="00CA23FF" w:rsidRPr="008171F8">
        <w:t xml:space="preserve"> vládnemu </w:t>
      </w:r>
      <w:r w:rsidR="00144B43" w:rsidRPr="008171F8">
        <w:t>návrhu</w:t>
      </w:r>
      <w:r w:rsidR="00CA23FF" w:rsidRPr="008171F8">
        <w:t xml:space="preserve"> zákona,</w:t>
      </w:r>
      <w:r w:rsidR="00CC6EF0">
        <w:t xml:space="preserve"> </w:t>
      </w:r>
      <w:r w:rsidR="00CC6EF0" w:rsidRPr="00CC6EF0">
        <w:t>ktorým sa mení a dopĺňa zákon č. 160/2015 Z. z. Civilný sporový poriadok v  znení neskorších predpisov a ktorým sa mení a dopĺňa zákon č.</w:t>
      </w:r>
      <w:r w:rsidR="00CC6EF0">
        <w:t> </w:t>
      </w:r>
      <w:r w:rsidR="00CC6EF0" w:rsidRPr="00CC6EF0">
        <w:t xml:space="preserve">97/1963 Zb. o  medzinárodnom práve súkromnom a procesnom v znení neskorších predpisov (tlač </w:t>
      </w:r>
      <w:r w:rsidR="008115EE">
        <w:t>1210</w:t>
      </w:r>
      <w:r w:rsidR="00CC6EF0" w:rsidRPr="00CC6EF0">
        <w:t>)</w:t>
      </w:r>
    </w:p>
    <w:p w14:paraId="04FD157D" w14:textId="19A80DA2" w:rsidR="0051091B" w:rsidRPr="008171F8" w:rsidRDefault="00CC6EF0" w:rsidP="00CC6EF0">
      <w:pPr>
        <w:rPr>
          <w:b/>
        </w:rPr>
      </w:pPr>
      <w:r>
        <w:rPr>
          <w:lang w:eastAsia="en-US"/>
        </w:rPr>
        <w:t>_______</w:t>
      </w:r>
      <w:r w:rsidR="00335108" w:rsidRPr="008171F8">
        <w:rPr>
          <w:shd w:val="clear" w:color="auto" w:fill="FFFFFF"/>
        </w:rPr>
        <w:t>_________________________</w:t>
      </w:r>
      <w:r w:rsidR="004E641D" w:rsidRPr="008171F8">
        <w:rPr>
          <w:shd w:val="clear" w:color="auto" w:fill="FFFFFF"/>
        </w:rPr>
        <w:t>__________</w:t>
      </w:r>
      <w:r w:rsidR="009C1641" w:rsidRPr="008171F8">
        <w:rPr>
          <w:shd w:val="clear" w:color="auto" w:fill="FFFFFF"/>
        </w:rPr>
        <w:t>________________________________</w:t>
      </w:r>
      <w:r w:rsidR="008171F8">
        <w:rPr>
          <w:shd w:val="clear" w:color="auto" w:fill="FFFFFF"/>
        </w:rPr>
        <w:t>_</w:t>
      </w:r>
    </w:p>
    <w:p w14:paraId="7C2E0E02" w14:textId="10F43444" w:rsidR="0051091B" w:rsidRDefault="0051091B" w:rsidP="003A3FFB">
      <w:pPr>
        <w:tabs>
          <w:tab w:val="left" w:pos="284"/>
        </w:tabs>
        <w:jc w:val="both"/>
        <w:rPr>
          <w:b/>
        </w:rPr>
      </w:pPr>
    </w:p>
    <w:p w14:paraId="276426D1" w14:textId="77777777" w:rsidR="00091741" w:rsidRDefault="00091741" w:rsidP="00091741">
      <w:pPr>
        <w:jc w:val="both"/>
      </w:pPr>
    </w:p>
    <w:p w14:paraId="6DF21BC3" w14:textId="0A235FF1" w:rsidR="00091741" w:rsidRPr="00091741" w:rsidRDefault="00091741" w:rsidP="00091741">
      <w:pPr>
        <w:jc w:val="both"/>
        <w:rPr>
          <w:bCs/>
        </w:rPr>
      </w:pPr>
      <w:r w:rsidRPr="00091741">
        <w:rPr>
          <w:bCs/>
        </w:rPr>
        <w:t xml:space="preserve">1. V </w:t>
      </w:r>
      <w:r w:rsidR="002056F8">
        <w:rPr>
          <w:bCs/>
        </w:rPr>
        <w:t>č</w:t>
      </w:r>
      <w:r w:rsidRPr="00091741">
        <w:rPr>
          <w:bCs/>
        </w:rPr>
        <w:t xml:space="preserve">l. II sa pred bod 1 vkladá nový bod 1, ktorý znie: </w:t>
      </w:r>
    </w:p>
    <w:p w14:paraId="7C2004F7" w14:textId="77777777" w:rsidR="00091741" w:rsidRPr="007A7E11" w:rsidRDefault="00091741" w:rsidP="00091741">
      <w:pPr>
        <w:jc w:val="both"/>
        <w:rPr>
          <w:shd w:val="clear" w:color="auto" w:fill="FFFFFF"/>
        </w:rPr>
      </w:pPr>
      <w:r w:rsidRPr="007A7E11">
        <w:rPr>
          <w:shd w:val="clear" w:color="auto" w:fill="FFFFFF"/>
        </w:rPr>
        <w:t>„1. V § 22 ods. 2 a § 26 ods. 3 sa slová „žije v Slovenskej republike dlhší čas“ nahrádzajú slovami „má na území Slovenskej republiky obvyklý pobyt“.“.</w:t>
      </w:r>
    </w:p>
    <w:p w14:paraId="736B851E" w14:textId="77777777" w:rsidR="00091741" w:rsidRPr="007A7E11" w:rsidRDefault="00091741" w:rsidP="00091741">
      <w:pPr>
        <w:jc w:val="both"/>
        <w:rPr>
          <w:shd w:val="clear" w:color="auto" w:fill="FFFFFF"/>
        </w:rPr>
      </w:pPr>
    </w:p>
    <w:p w14:paraId="7EDEC6CE" w14:textId="77777777" w:rsidR="00091741" w:rsidRPr="007A7E11" w:rsidRDefault="00091741" w:rsidP="00091741">
      <w:pPr>
        <w:jc w:val="both"/>
      </w:pPr>
      <w:r w:rsidRPr="007A7E11">
        <w:t>Nasledujúce body sa primerane prečíslujú.</w:t>
      </w:r>
    </w:p>
    <w:p w14:paraId="437DD73B" w14:textId="77777777" w:rsidR="00091741" w:rsidRPr="007A7E11" w:rsidRDefault="00091741" w:rsidP="00091741">
      <w:pPr>
        <w:jc w:val="both"/>
      </w:pPr>
    </w:p>
    <w:p w14:paraId="4DB6B8CA" w14:textId="775817D6" w:rsidR="00091741" w:rsidRPr="00091741" w:rsidRDefault="00091741" w:rsidP="00091741">
      <w:pPr>
        <w:ind w:left="2832" w:hanging="2832"/>
        <w:jc w:val="both"/>
        <w:rPr>
          <w:rStyle w:val="awspan"/>
          <w:iCs/>
        </w:rPr>
      </w:pPr>
      <w:r w:rsidRPr="007A7E11">
        <w:rPr>
          <w:rStyle w:val="awspan"/>
          <w:i/>
        </w:rPr>
        <w:tab/>
      </w:r>
      <w:r w:rsidRPr="00091741">
        <w:rPr>
          <w:rStyle w:val="awspan"/>
          <w:iCs/>
        </w:rPr>
        <w:t xml:space="preserve">Vzhľadom na nahradenie pojmu „pobyt dlhší čas“ novým pojmom „obvyklý pobyt“ v § 41 ods. 2 zákona </w:t>
      </w:r>
      <w:r w:rsidRPr="00091741">
        <w:rPr>
          <w:iCs/>
        </w:rPr>
        <w:t xml:space="preserve"> </w:t>
      </w:r>
      <w:r w:rsidRPr="00091741">
        <w:rPr>
          <w:rStyle w:val="awspan"/>
          <w:iCs/>
        </w:rPr>
        <w:t>č. 97/1963 Zb. o</w:t>
      </w:r>
      <w:r w:rsidR="003055ED">
        <w:rPr>
          <w:rStyle w:val="awspan"/>
          <w:iCs/>
        </w:rPr>
        <w:t> </w:t>
      </w:r>
      <w:r w:rsidRPr="00091741">
        <w:rPr>
          <w:rStyle w:val="awspan"/>
          <w:iCs/>
        </w:rPr>
        <w:t>medzinárodnom práve súkromnom a procesnom v znení neskorších predpisov, je potrebné tento pojem zjednotiť a</w:t>
      </w:r>
      <w:r w:rsidR="003055ED">
        <w:rPr>
          <w:rStyle w:val="awspan"/>
          <w:iCs/>
        </w:rPr>
        <w:t> </w:t>
      </w:r>
      <w:r w:rsidRPr="00091741">
        <w:rPr>
          <w:rStyle w:val="awspan"/>
          <w:iCs/>
        </w:rPr>
        <w:t xml:space="preserve">nahradiť aj v § 22 ods. 2 a § 26 ods. 3 tohto zákona. </w:t>
      </w:r>
    </w:p>
    <w:p w14:paraId="75DC0CB9" w14:textId="77777777" w:rsidR="00091741" w:rsidRPr="00091741" w:rsidRDefault="00091741" w:rsidP="00091741">
      <w:pPr>
        <w:ind w:left="2832" w:hanging="2832"/>
        <w:jc w:val="both"/>
        <w:rPr>
          <w:rStyle w:val="awspan"/>
          <w:b/>
          <w:iCs/>
        </w:rPr>
      </w:pPr>
    </w:p>
    <w:p w14:paraId="28E14A1F" w14:textId="77777777" w:rsidR="00091741" w:rsidRPr="00271B86" w:rsidRDefault="00091741" w:rsidP="00091741">
      <w:pPr>
        <w:ind w:left="3402"/>
        <w:jc w:val="both"/>
      </w:pPr>
    </w:p>
    <w:p w14:paraId="59EEF32B" w14:textId="2C627D1E" w:rsidR="00091741" w:rsidRPr="00091741" w:rsidRDefault="00091741" w:rsidP="00091741">
      <w:pPr>
        <w:jc w:val="both"/>
        <w:rPr>
          <w:bCs/>
        </w:rPr>
      </w:pPr>
      <w:r w:rsidRPr="00091741">
        <w:rPr>
          <w:bCs/>
        </w:rPr>
        <w:t>2. V </w:t>
      </w:r>
      <w:r w:rsidR="002056F8">
        <w:rPr>
          <w:bCs/>
        </w:rPr>
        <w:t>č</w:t>
      </w:r>
      <w:r w:rsidRPr="00091741">
        <w:rPr>
          <w:bCs/>
        </w:rPr>
        <w:t>l. II bod 1 znie:</w:t>
      </w:r>
    </w:p>
    <w:p w14:paraId="3EF3A93D" w14:textId="77777777" w:rsidR="00091741" w:rsidRPr="007A7E11" w:rsidRDefault="00091741" w:rsidP="00091741">
      <w:pPr>
        <w:jc w:val="both"/>
      </w:pPr>
      <w:r w:rsidRPr="007A7E11">
        <w:t xml:space="preserve"> „1. § 37b sa dopĺňa písmenom d), ktoré znie: </w:t>
      </w:r>
    </w:p>
    <w:p w14:paraId="24B0633A" w14:textId="77777777" w:rsidR="00091741" w:rsidRPr="007A7E11" w:rsidRDefault="00091741" w:rsidP="00091741">
      <w:pPr>
        <w:jc w:val="both"/>
      </w:pPr>
      <w:r w:rsidRPr="007A7E11">
        <w:t>„d) vo veciach nárokov na náhradu škody a nákladov, ktoré vznikli v súvislosti so sporom proti verejnej účasti na súde alebo inom príslušnom orgáne štátu, ktorý nie je členským štátom Európskej únie, a žalovaná fyzická osoba alebo právnická osoba v spore proti verejnej účasti má bydlisko alebo sídlo na území Slovenskej republiky.“.“.</w:t>
      </w:r>
    </w:p>
    <w:p w14:paraId="053C858D" w14:textId="77777777" w:rsidR="00091741" w:rsidRPr="007A7E11" w:rsidRDefault="00091741" w:rsidP="00091741">
      <w:pPr>
        <w:jc w:val="both"/>
      </w:pPr>
    </w:p>
    <w:p w14:paraId="7DDC1B34" w14:textId="0396ABA5" w:rsidR="00091741" w:rsidRPr="00091741" w:rsidRDefault="00091741" w:rsidP="00091741">
      <w:pPr>
        <w:ind w:left="2835" w:hanging="2835"/>
        <w:jc w:val="both"/>
        <w:rPr>
          <w:rStyle w:val="awspan"/>
          <w:iCs/>
        </w:rPr>
      </w:pPr>
      <w:r w:rsidRPr="007A7E11">
        <w:rPr>
          <w:rStyle w:val="awspan"/>
          <w:i/>
        </w:rPr>
        <w:tab/>
      </w:r>
      <w:r w:rsidRPr="00091741">
        <w:rPr>
          <w:rStyle w:val="awspan"/>
          <w:iCs/>
        </w:rPr>
        <w:t xml:space="preserve">Ide o legislatívno-technickú úpravu, ktorá spresňuje preberané ustanovenie v súlade s čl. 17 smernice (EÚ) 2024/1069, ktorý ustanovuje kritérium pre určenie právomoci súdu s cieľom zaistiť, aby si osoby, na ktoré sú strategické žaloby proti verejnej účasti zacielené a ktoré majú bydlisko alebo sídlo v EÚ, mohli na súdoch alebo tribunáloch v krajine ich bydliska alebo sídla nárokovať náhradu škody a vzniknutých nákladov vyplývajúcich zo zneužívajúcich súdnych konaní proti verejnej účasti začatých na súde alebo tribunáli tretej krajiny na podnet žalobcu, ktorého bydlisko alebo sídlo je mimo EÚ. V prípade Slovenskej republiky teda ide o bydlisko alebo sídlo osoby </w:t>
      </w:r>
      <w:r w:rsidRPr="00091741">
        <w:rPr>
          <w:rStyle w:val="awspan"/>
          <w:iCs/>
        </w:rPr>
        <w:lastRenderedPageBreak/>
        <w:t>na</w:t>
      </w:r>
      <w:r w:rsidR="00F5281F">
        <w:rPr>
          <w:rStyle w:val="awspan"/>
          <w:iCs/>
        </w:rPr>
        <w:t> </w:t>
      </w:r>
      <w:r w:rsidRPr="00091741">
        <w:rPr>
          <w:rStyle w:val="awspan"/>
          <w:iCs/>
        </w:rPr>
        <w:t>území Slovenskej republiky, ktorá bola v postavení žalovaného v spore proti verejnej účasti na súde alebo inom príslušnom orgáne štátu, ktorý nie je členským štátom EÚ a ktorá požaduje na slovenskom súde, tentokrát v postavení žalobcu, náhradu škody a vzniknutých nákladov, ktoré jej vznikli v súvislosti s konaním mimo EÚ.</w:t>
      </w:r>
    </w:p>
    <w:p w14:paraId="000CA7CF" w14:textId="77777777" w:rsidR="00091741" w:rsidRPr="007A7E11" w:rsidRDefault="00091741" w:rsidP="00091741">
      <w:pPr>
        <w:ind w:left="2835" w:hanging="2835"/>
        <w:jc w:val="both"/>
        <w:rPr>
          <w:rStyle w:val="awspan"/>
          <w:i/>
        </w:rPr>
      </w:pPr>
    </w:p>
    <w:p w14:paraId="008E64E1" w14:textId="524C2D90" w:rsidR="00091741" w:rsidRPr="00091741" w:rsidRDefault="00091741" w:rsidP="00091741">
      <w:pPr>
        <w:ind w:left="2835" w:hanging="2835"/>
        <w:jc w:val="both"/>
        <w:rPr>
          <w:rStyle w:val="awspan"/>
          <w:bCs/>
          <w:i/>
        </w:rPr>
      </w:pPr>
      <w:r w:rsidRPr="00091741">
        <w:rPr>
          <w:bCs/>
        </w:rPr>
        <w:t xml:space="preserve">3. V </w:t>
      </w:r>
      <w:r w:rsidR="002056F8">
        <w:rPr>
          <w:bCs/>
        </w:rPr>
        <w:t>č</w:t>
      </w:r>
      <w:r w:rsidRPr="00091741">
        <w:rPr>
          <w:bCs/>
        </w:rPr>
        <w:t>l. II sa za bod 1 vkladá nový bod 2, ktorý znie:</w:t>
      </w:r>
    </w:p>
    <w:p w14:paraId="71C0B373" w14:textId="77777777" w:rsidR="00091741" w:rsidRPr="00091741" w:rsidRDefault="00091741" w:rsidP="00091741">
      <w:pPr>
        <w:ind w:left="2835" w:hanging="2835"/>
        <w:jc w:val="both"/>
        <w:rPr>
          <w:rStyle w:val="awspan"/>
          <w:bCs/>
        </w:rPr>
      </w:pPr>
      <w:r w:rsidRPr="00091741">
        <w:rPr>
          <w:rStyle w:val="awspan"/>
          <w:bCs/>
        </w:rPr>
        <w:t>„2. V § 38 ods. 2 písm. b) sa slová „pobyt dlhší čas“ nahrádzajú slovami „obvyklý pobyt“.“.</w:t>
      </w:r>
    </w:p>
    <w:p w14:paraId="08B1349E" w14:textId="77777777" w:rsidR="00091741" w:rsidRPr="00091741" w:rsidRDefault="00091741" w:rsidP="00091741">
      <w:pPr>
        <w:ind w:left="2835" w:hanging="2835"/>
        <w:jc w:val="both"/>
        <w:rPr>
          <w:rStyle w:val="awspan"/>
          <w:bCs/>
          <w:i/>
        </w:rPr>
      </w:pPr>
    </w:p>
    <w:p w14:paraId="113C33F2" w14:textId="77777777" w:rsidR="00091741" w:rsidRPr="00091741" w:rsidRDefault="00091741" w:rsidP="00091741">
      <w:pPr>
        <w:jc w:val="both"/>
        <w:rPr>
          <w:bCs/>
        </w:rPr>
      </w:pPr>
      <w:r w:rsidRPr="00091741">
        <w:rPr>
          <w:bCs/>
        </w:rPr>
        <w:t>Nasledujúce body sa primerane prečíslujú.</w:t>
      </w:r>
    </w:p>
    <w:p w14:paraId="4DA17446" w14:textId="77777777" w:rsidR="00091741" w:rsidRPr="00091741" w:rsidRDefault="00091741" w:rsidP="00091741">
      <w:pPr>
        <w:jc w:val="both"/>
        <w:rPr>
          <w:bCs/>
        </w:rPr>
      </w:pPr>
    </w:p>
    <w:p w14:paraId="45F68575" w14:textId="28C31B96" w:rsidR="00091741" w:rsidRPr="00091741" w:rsidRDefault="00091741" w:rsidP="00091741">
      <w:pPr>
        <w:ind w:left="2832" w:hanging="2832"/>
        <w:jc w:val="both"/>
        <w:rPr>
          <w:rStyle w:val="awspan"/>
          <w:bCs/>
          <w:iCs/>
        </w:rPr>
      </w:pPr>
      <w:r w:rsidRPr="00091741">
        <w:rPr>
          <w:rStyle w:val="awspan"/>
          <w:bCs/>
          <w:i/>
        </w:rPr>
        <w:tab/>
      </w:r>
      <w:r w:rsidRPr="00091741">
        <w:rPr>
          <w:rStyle w:val="awspan"/>
          <w:bCs/>
          <w:iCs/>
        </w:rPr>
        <w:t xml:space="preserve">Vzhľadom na nahradenie pojmu „pobyt dlhší čas“ novým pojmom „obvyklý pobyt“ v § 41 ods. 2 zákona </w:t>
      </w:r>
      <w:r w:rsidRPr="00091741">
        <w:rPr>
          <w:bCs/>
          <w:iCs/>
        </w:rPr>
        <w:t xml:space="preserve"> </w:t>
      </w:r>
      <w:r w:rsidRPr="00091741">
        <w:rPr>
          <w:rStyle w:val="awspan"/>
          <w:bCs/>
          <w:iCs/>
        </w:rPr>
        <w:t xml:space="preserve">č. 97/1963 Zb. o medzinárodnom práve súkromnom a procesnom v znení neskorších predpisov, je potrebné tento pojem zjednotiť a nahradiť aj v § 38 ods. 2 písm. b) tohto zákona. </w:t>
      </w:r>
    </w:p>
    <w:p w14:paraId="1D6AC627" w14:textId="77777777" w:rsidR="00091741" w:rsidRPr="00091741" w:rsidRDefault="00091741" w:rsidP="00091741">
      <w:pPr>
        <w:ind w:left="2835" w:hanging="2835"/>
        <w:jc w:val="both"/>
        <w:rPr>
          <w:rStyle w:val="awspan"/>
          <w:bCs/>
          <w:iCs/>
        </w:rPr>
      </w:pPr>
    </w:p>
    <w:p w14:paraId="2440882F" w14:textId="77777777" w:rsidR="00091741" w:rsidRPr="00091741" w:rsidRDefault="00091741" w:rsidP="00091741">
      <w:pPr>
        <w:ind w:left="2832" w:hanging="2832"/>
        <w:jc w:val="both"/>
        <w:rPr>
          <w:bCs/>
          <w:iCs/>
        </w:rPr>
      </w:pPr>
      <w:r w:rsidRPr="00091741">
        <w:rPr>
          <w:bCs/>
          <w:iCs/>
        </w:rPr>
        <w:t>4. V čl. II bod 3 znie:</w:t>
      </w:r>
    </w:p>
    <w:p w14:paraId="5AB52786" w14:textId="77777777" w:rsidR="00091741" w:rsidRPr="00091741" w:rsidRDefault="00091741" w:rsidP="00091741">
      <w:pPr>
        <w:jc w:val="both"/>
        <w:rPr>
          <w:iCs/>
          <w:shd w:val="clear" w:color="auto" w:fill="FFFFFF"/>
        </w:rPr>
      </w:pPr>
      <w:r w:rsidRPr="00091741">
        <w:rPr>
          <w:iCs/>
          <w:shd w:val="clear" w:color="auto" w:fill="FFFFFF"/>
        </w:rPr>
        <w:t xml:space="preserve">„3. § 56 sa dopĺňa odsekom 4, ktorý znie: </w:t>
      </w:r>
    </w:p>
    <w:p w14:paraId="72BA1F36" w14:textId="77777777" w:rsidR="00091741" w:rsidRPr="00091741" w:rsidRDefault="00091741" w:rsidP="00091741">
      <w:pPr>
        <w:jc w:val="both"/>
        <w:rPr>
          <w:iCs/>
          <w:shd w:val="clear" w:color="auto" w:fill="FFFFFF"/>
        </w:rPr>
      </w:pPr>
      <w:r w:rsidRPr="00091741">
        <w:rPr>
          <w:iCs/>
          <w:shd w:val="clear" w:color="auto" w:fill="FFFFFF"/>
        </w:rPr>
        <w:t>„(4) Ak tento zákon, medzinárodná zmluva alebo vyhlásenie ministerstva spravodlivosti o vzájomnosti neustanovuje inak, dožiadania a potrebné prílohy, rozhodnutia alebo osvedčenia je možné prijať, ak sú vyhotovené v slovenskom jazyku, a je možné ich prijať aj vtedy, ak sú vyhotovené v cudzom jazyku, pri ktorom všeobecne záväzný právny predpis, ktorý vydá ministerstvo spravodlivosti, umožňuje strojový preklad do slovenského jazyka.“.“.</w:t>
      </w:r>
    </w:p>
    <w:p w14:paraId="694C4B28" w14:textId="77777777" w:rsidR="00091741" w:rsidRPr="00091741" w:rsidRDefault="00091741" w:rsidP="00091741">
      <w:pPr>
        <w:ind w:left="2832" w:hanging="2832"/>
        <w:jc w:val="both"/>
        <w:rPr>
          <w:rStyle w:val="awspan"/>
          <w:b/>
          <w:iCs/>
        </w:rPr>
      </w:pPr>
    </w:p>
    <w:p w14:paraId="2EEC3724" w14:textId="60061AB6" w:rsidR="00091741" w:rsidRPr="00091741" w:rsidRDefault="00091741" w:rsidP="00091741">
      <w:pPr>
        <w:ind w:left="2832" w:hanging="2832"/>
        <w:jc w:val="both"/>
        <w:rPr>
          <w:bCs/>
          <w:iCs/>
        </w:rPr>
      </w:pPr>
      <w:r w:rsidRPr="00091741">
        <w:rPr>
          <w:bCs/>
          <w:iCs/>
        </w:rPr>
        <w:tab/>
        <w:t>Právna úprava využívania strojových prekladov sa zosúlaďuje s obdobnou úpravou vo vládnom návrhu zákona o medzinárodnej justičnej spolupráci v trestných veciach tlač 1221.</w:t>
      </w:r>
    </w:p>
    <w:p w14:paraId="370C325A" w14:textId="77777777" w:rsidR="00091741" w:rsidRPr="007A7E11" w:rsidRDefault="00091741" w:rsidP="00091741">
      <w:pPr>
        <w:ind w:left="2832" w:hanging="2832"/>
        <w:jc w:val="both"/>
        <w:rPr>
          <w:rStyle w:val="awspan"/>
          <w:b/>
        </w:rPr>
      </w:pPr>
    </w:p>
    <w:p w14:paraId="69F46B1A" w14:textId="77777777" w:rsidR="00091741" w:rsidRPr="00091741" w:rsidRDefault="00091741" w:rsidP="00091741">
      <w:pPr>
        <w:ind w:left="2832" w:hanging="2832"/>
        <w:jc w:val="both"/>
        <w:rPr>
          <w:rStyle w:val="awspan"/>
          <w:bCs/>
        </w:rPr>
      </w:pPr>
      <w:r w:rsidRPr="00091741">
        <w:rPr>
          <w:rStyle w:val="awspan"/>
          <w:bCs/>
        </w:rPr>
        <w:t xml:space="preserve">5. V čl. II bode 5 v § 58f odsek 2 znie: </w:t>
      </w:r>
    </w:p>
    <w:p w14:paraId="60BDBE6D" w14:textId="77777777" w:rsidR="00091741" w:rsidRPr="00091741" w:rsidRDefault="00091741" w:rsidP="00091741">
      <w:pPr>
        <w:jc w:val="both"/>
        <w:rPr>
          <w:rStyle w:val="awspan"/>
          <w:bCs/>
        </w:rPr>
      </w:pPr>
      <w:r w:rsidRPr="00091741">
        <w:rPr>
          <w:rStyle w:val="awspan"/>
          <w:bCs/>
        </w:rPr>
        <w:t>„(2) Ak ide o preklad do cudzieho jazyka, pri ktorom všeobecne záväzný právny predpis, ktorý vydá ministerstvo spravodlivosti, umožňuje strojový preklad, namiesto postupu podľa odseku 1 súd zabezpečí strojový preklad dožiadaní a písomností.“.</w:t>
      </w:r>
    </w:p>
    <w:p w14:paraId="6A3F50B5" w14:textId="77777777" w:rsidR="00091741" w:rsidRPr="00091741" w:rsidRDefault="00091741" w:rsidP="00091741">
      <w:pPr>
        <w:jc w:val="both"/>
        <w:rPr>
          <w:rStyle w:val="awspan"/>
          <w:bCs/>
        </w:rPr>
      </w:pPr>
    </w:p>
    <w:p w14:paraId="1A082C4A" w14:textId="3E857A30" w:rsidR="00091741" w:rsidRPr="00091741" w:rsidRDefault="00091741" w:rsidP="00091741">
      <w:pPr>
        <w:ind w:left="2832" w:hanging="2832"/>
        <w:jc w:val="both"/>
        <w:rPr>
          <w:rStyle w:val="awspan"/>
          <w:bCs/>
        </w:rPr>
      </w:pPr>
      <w:r w:rsidRPr="00091741">
        <w:rPr>
          <w:rStyle w:val="awspan"/>
          <w:bCs/>
        </w:rPr>
        <w:tab/>
        <w:t>Právna úprava využívania strojových prekladov sa zosúlaďuje s obdobnou úpravou vo vládnom návrhu zákona o medzinárodnej justičnej spolupráci v trestných veciach tlač 1221.</w:t>
      </w:r>
    </w:p>
    <w:p w14:paraId="4697C203" w14:textId="77777777" w:rsidR="00091741" w:rsidRPr="00091741" w:rsidRDefault="00091741" w:rsidP="00091741">
      <w:pPr>
        <w:rPr>
          <w:bCs/>
        </w:rPr>
      </w:pPr>
    </w:p>
    <w:p w14:paraId="46FAD098" w14:textId="77777777" w:rsidR="00091741" w:rsidRPr="00091741" w:rsidRDefault="00091741" w:rsidP="00091741">
      <w:pPr>
        <w:ind w:left="2832" w:hanging="2832"/>
        <w:jc w:val="both"/>
        <w:rPr>
          <w:bCs/>
        </w:rPr>
      </w:pPr>
      <w:r w:rsidRPr="00091741">
        <w:rPr>
          <w:bCs/>
        </w:rPr>
        <w:t>6. V čl. II bode 5 v § 58f sa vypúšťa odsek 3.</w:t>
      </w:r>
    </w:p>
    <w:p w14:paraId="1F213974" w14:textId="77777777" w:rsidR="00091741" w:rsidRPr="00091741" w:rsidRDefault="00091741" w:rsidP="00091741">
      <w:pPr>
        <w:ind w:left="2832" w:hanging="2832"/>
        <w:jc w:val="both"/>
        <w:rPr>
          <w:bCs/>
        </w:rPr>
      </w:pPr>
    </w:p>
    <w:p w14:paraId="58A5CFA3" w14:textId="21AD4CF2" w:rsidR="00091741" w:rsidRPr="00091741" w:rsidRDefault="00091741" w:rsidP="00091741">
      <w:pPr>
        <w:ind w:left="2832" w:hanging="2832"/>
        <w:jc w:val="both"/>
        <w:rPr>
          <w:bCs/>
        </w:rPr>
      </w:pPr>
      <w:r w:rsidRPr="00091741">
        <w:rPr>
          <w:bCs/>
        </w:rPr>
        <w:tab/>
        <w:t>Právna úprava využívania strojových prekladov sa zosúlaďuje s obdobnou úpravou vo vládnom návrhu zákona o medzinárodnej justičnej spolupráci v trestných veciach tlač 1221.</w:t>
      </w:r>
    </w:p>
    <w:p w14:paraId="6C1B7867" w14:textId="77777777" w:rsidR="00091741" w:rsidRPr="00091741" w:rsidRDefault="00091741" w:rsidP="00091741">
      <w:pPr>
        <w:ind w:left="2832" w:hanging="2832"/>
        <w:jc w:val="both"/>
        <w:rPr>
          <w:bCs/>
        </w:rPr>
      </w:pPr>
    </w:p>
    <w:p w14:paraId="74E6FF9A" w14:textId="77777777" w:rsidR="00091741" w:rsidRPr="00091741" w:rsidRDefault="00091741" w:rsidP="00091741">
      <w:pPr>
        <w:ind w:left="2832" w:hanging="2832"/>
        <w:jc w:val="both"/>
        <w:rPr>
          <w:bCs/>
        </w:rPr>
      </w:pPr>
      <w:r w:rsidRPr="00091741">
        <w:rPr>
          <w:bCs/>
        </w:rPr>
        <w:t>7. V čl. II bod 7 znie:</w:t>
      </w:r>
    </w:p>
    <w:p w14:paraId="5CE89E45" w14:textId="77777777" w:rsidR="00091741" w:rsidRPr="00091741" w:rsidRDefault="00091741" w:rsidP="00091741">
      <w:pPr>
        <w:jc w:val="both"/>
        <w:rPr>
          <w:bCs/>
        </w:rPr>
      </w:pPr>
      <w:r w:rsidRPr="00091741">
        <w:rPr>
          <w:bCs/>
        </w:rPr>
        <w:lastRenderedPageBreak/>
        <w:t>„7. V § 68c ods. 4 druhá veta znie: „Ak ide o preklad z cudzieho jazyka, pri ktorom všeobecne záväzný právny predpis, ktorý vydá ministerstvo spravodlivosti, umožňuje strojový preklad, namiesto postupu podľa predchádzajúcej vety súd zabezpečí strojový preklad pripojených listín.“.“.</w:t>
      </w:r>
    </w:p>
    <w:p w14:paraId="630CA97C" w14:textId="77777777" w:rsidR="00091741" w:rsidRPr="00091741" w:rsidRDefault="00091741" w:rsidP="00091741">
      <w:pPr>
        <w:jc w:val="both"/>
        <w:rPr>
          <w:bCs/>
        </w:rPr>
      </w:pPr>
    </w:p>
    <w:p w14:paraId="77CEF3E1" w14:textId="106D9AA9" w:rsidR="00091741" w:rsidRPr="00091741" w:rsidRDefault="00091741" w:rsidP="00091741">
      <w:pPr>
        <w:ind w:left="2832" w:hanging="2832"/>
        <w:jc w:val="both"/>
        <w:rPr>
          <w:bCs/>
        </w:rPr>
      </w:pPr>
      <w:r w:rsidRPr="00091741">
        <w:rPr>
          <w:bCs/>
        </w:rPr>
        <w:tab/>
        <w:t>Právna úprava využívania strojových prekladov sa zosúlaďuje s obdobnou úpravou vo vládnom návrhu zákona o medzinárodnej justičnej spolupráci v trestných veciach tlač 1221.</w:t>
      </w:r>
    </w:p>
    <w:p w14:paraId="596EE5EA" w14:textId="77777777" w:rsidR="00091741" w:rsidRPr="00091741" w:rsidRDefault="00091741" w:rsidP="00091741">
      <w:pPr>
        <w:rPr>
          <w:bCs/>
        </w:rPr>
      </w:pPr>
    </w:p>
    <w:p w14:paraId="0E77207F" w14:textId="77777777" w:rsidR="00091741" w:rsidRPr="00091741" w:rsidRDefault="00091741" w:rsidP="00091741">
      <w:pPr>
        <w:rPr>
          <w:bCs/>
        </w:rPr>
      </w:pPr>
      <w:r w:rsidRPr="00091741">
        <w:rPr>
          <w:bCs/>
        </w:rPr>
        <w:t xml:space="preserve">8. V čl. III sa slová „1. júla“ nahrádzajú slovami „15. júla“. </w:t>
      </w:r>
    </w:p>
    <w:p w14:paraId="0B265D7D" w14:textId="77777777" w:rsidR="00091741" w:rsidRPr="00091741" w:rsidRDefault="00091741" w:rsidP="00091741">
      <w:pPr>
        <w:rPr>
          <w:bCs/>
        </w:rPr>
      </w:pPr>
    </w:p>
    <w:p w14:paraId="59DD4479" w14:textId="57D30874" w:rsidR="00091741" w:rsidRPr="00091741" w:rsidRDefault="00091741" w:rsidP="00091741">
      <w:pPr>
        <w:ind w:left="2832" w:hanging="2832"/>
        <w:jc w:val="both"/>
        <w:rPr>
          <w:bCs/>
        </w:rPr>
      </w:pPr>
      <w:r w:rsidRPr="00091741">
        <w:rPr>
          <w:bCs/>
        </w:rPr>
        <w:tab/>
        <w:t>Posun účinnosti sa navrhuje vzhľadom na predpokladaný priebeh legislatívneho procesu vrátane zachovania lehoty na podpis zákona prezidentom Slovenskej republiky.</w:t>
      </w:r>
    </w:p>
    <w:p w14:paraId="1898BB6A" w14:textId="77777777" w:rsidR="00091741" w:rsidRPr="00091741" w:rsidRDefault="00091741" w:rsidP="00091741"/>
    <w:p w14:paraId="60E47458" w14:textId="77777777" w:rsidR="00091741" w:rsidRDefault="00091741" w:rsidP="003A3FFB">
      <w:pPr>
        <w:tabs>
          <w:tab w:val="left" w:pos="284"/>
        </w:tabs>
        <w:jc w:val="both"/>
        <w:rPr>
          <w:b/>
        </w:rPr>
      </w:pPr>
    </w:p>
    <w:sectPr w:rsidR="00091741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F3386"/>
    <w:multiLevelType w:val="hybridMultilevel"/>
    <w:tmpl w:val="11A8AF7A"/>
    <w:lvl w:ilvl="0" w:tplc="4A644EF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79E2DB5"/>
    <w:multiLevelType w:val="hybridMultilevel"/>
    <w:tmpl w:val="038E9E00"/>
    <w:lvl w:ilvl="0" w:tplc="DED414D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1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E2DF8"/>
    <w:multiLevelType w:val="hybridMultilevel"/>
    <w:tmpl w:val="C98EE10A"/>
    <w:lvl w:ilvl="0" w:tplc="F51E093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867795">
    <w:abstractNumId w:val="16"/>
  </w:num>
  <w:num w:numId="2" w16cid:durableId="1028137938">
    <w:abstractNumId w:val="26"/>
  </w:num>
  <w:num w:numId="3" w16cid:durableId="1508208281">
    <w:abstractNumId w:val="1"/>
  </w:num>
  <w:num w:numId="4" w16cid:durableId="1355420239">
    <w:abstractNumId w:val="21"/>
  </w:num>
  <w:num w:numId="5" w16cid:durableId="120733536">
    <w:abstractNumId w:val="7"/>
  </w:num>
  <w:num w:numId="6" w16cid:durableId="1353072758">
    <w:abstractNumId w:val="17"/>
  </w:num>
  <w:num w:numId="7" w16cid:durableId="1853255801">
    <w:abstractNumId w:val="2"/>
  </w:num>
  <w:num w:numId="8" w16cid:durableId="54202861">
    <w:abstractNumId w:val="25"/>
  </w:num>
  <w:num w:numId="9" w16cid:durableId="528681968">
    <w:abstractNumId w:val="5"/>
  </w:num>
  <w:num w:numId="10" w16cid:durableId="142475841">
    <w:abstractNumId w:val="0"/>
  </w:num>
  <w:num w:numId="11" w16cid:durableId="9460387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8392995">
    <w:abstractNumId w:val="19"/>
  </w:num>
  <w:num w:numId="13" w16cid:durableId="18301762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269455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0241782">
    <w:abstractNumId w:val="6"/>
  </w:num>
  <w:num w:numId="16" w16cid:durableId="1916695319">
    <w:abstractNumId w:val="23"/>
  </w:num>
  <w:num w:numId="17" w16cid:durableId="66265554">
    <w:abstractNumId w:val="20"/>
  </w:num>
  <w:num w:numId="18" w16cid:durableId="229927113">
    <w:abstractNumId w:val="14"/>
  </w:num>
  <w:num w:numId="19" w16cid:durableId="2055733372">
    <w:abstractNumId w:val="10"/>
  </w:num>
  <w:num w:numId="20" w16cid:durableId="455679918">
    <w:abstractNumId w:val="9"/>
  </w:num>
  <w:num w:numId="21" w16cid:durableId="1206483444">
    <w:abstractNumId w:val="24"/>
  </w:num>
  <w:num w:numId="22" w16cid:durableId="1927763604">
    <w:abstractNumId w:val="15"/>
  </w:num>
  <w:num w:numId="23" w16cid:durableId="929389911">
    <w:abstractNumId w:val="22"/>
  </w:num>
  <w:num w:numId="24" w16cid:durableId="1710571218">
    <w:abstractNumId w:val="8"/>
  </w:num>
  <w:num w:numId="25" w16cid:durableId="18417694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5595130">
    <w:abstractNumId w:val="28"/>
  </w:num>
  <w:num w:numId="27" w16cid:durableId="10294485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98505204">
    <w:abstractNumId w:val="27"/>
  </w:num>
  <w:num w:numId="29" w16cid:durableId="1618024098">
    <w:abstractNumId w:val="3"/>
  </w:num>
  <w:num w:numId="30" w16cid:durableId="1139609588">
    <w:abstractNumId w:val="29"/>
  </w:num>
  <w:num w:numId="31" w16cid:durableId="1175803661">
    <w:abstractNumId w:val="11"/>
  </w:num>
  <w:num w:numId="32" w16cid:durableId="12652602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BE9"/>
    <w:rsid w:val="0000048A"/>
    <w:rsid w:val="00014595"/>
    <w:rsid w:val="000324AA"/>
    <w:rsid w:val="00040A7F"/>
    <w:rsid w:val="0007770F"/>
    <w:rsid w:val="000827A4"/>
    <w:rsid w:val="000831C0"/>
    <w:rsid w:val="00090408"/>
    <w:rsid w:val="00091741"/>
    <w:rsid w:val="00093569"/>
    <w:rsid w:val="000A23F5"/>
    <w:rsid w:val="000A36F6"/>
    <w:rsid w:val="000A6EC2"/>
    <w:rsid w:val="000C44AA"/>
    <w:rsid w:val="000D3027"/>
    <w:rsid w:val="000D686D"/>
    <w:rsid w:val="000E5095"/>
    <w:rsid w:val="000F5094"/>
    <w:rsid w:val="00121AA0"/>
    <w:rsid w:val="001330D7"/>
    <w:rsid w:val="00144B43"/>
    <w:rsid w:val="001600AF"/>
    <w:rsid w:val="0018256D"/>
    <w:rsid w:val="00186DF6"/>
    <w:rsid w:val="00187AFD"/>
    <w:rsid w:val="00187C94"/>
    <w:rsid w:val="00191F1D"/>
    <w:rsid w:val="001936D6"/>
    <w:rsid w:val="001B7191"/>
    <w:rsid w:val="00202372"/>
    <w:rsid w:val="002056F8"/>
    <w:rsid w:val="00207C06"/>
    <w:rsid w:val="0022102D"/>
    <w:rsid w:val="0023486F"/>
    <w:rsid w:val="00243E4C"/>
    <w:rsid w:val="00244013"/>
    <w:rsid w:val="00250C67"/>
    <w:rsid w:val="002571D8"/>
    <w:rsid w:val="0025742F"/>
    <w:rsid w:val="00270266"/>
    <w:rsid w:val="00271B86"/>
    <w:rsid w:val="002851D7"/>
    <w:rsid w:val="00297A5C"/>
    <w:rsid w:val="002B4FE0"/>
    <w:rsid w:val="002B6BD5"/>
    <w:rsid w:val="002F3849"/>
    <w:rsid w:val="003055ED"/>
    <w:rsid w:val="00315035"/>
    <w:rsid w:val="00326696"/>
    <w:rsid w:val="003315B1"/>
    <w:rsid w:val="0033457C"/>
    <w:rsid w:val="00335108"/>
    <w:rsid w:val="00347B8B"/>
    <w:rsid w:val="00362C11"/>
    <w:rsid w:val="00365EA9"/>
    <w:rsid w:val="003802F7"/>
    <w:rsid w:val="00380785"/>
    <w:rsid w:val="00391992"/>
    <w:rsid w:val="003953AB"/>
    <w:rsid w:val="003A3FFB"/>
    <w:rsid w:val="003B45F1"/>
    <w:rsid w:val="003C3462"/>
    <w:rsid w:val="003C7040"/>
    <w:rsid w:val="003D4B88"/>
    <w:rsid w:val="003D507F"/>
    <w:rsid w:val="003E5B24"/>
    <w:rsid w:val="003F2912"/>
    <w:rsid w:val="0046107C"/>
    <w:rsid w:val="00461F62"/>
    <w:rsid w:val="00462138"/>
    <w:rsid w:val="00480859"/>
    <w:rsid w:val="0048624B"/>
    <w:rsid w:val="0048696C"/>
    <w:rsid w:val="0049176D"/>
    <w:rsid w:val="00492C04"/>
    <w:rsid w:val="00496E3E"/>
    <w:rsid w:val="004B04BF"/>
    <w:rsid w:val="004C2734"/>
    <w:rsid w:val="004C273F"/>
    <w:rsid w:val="004D0AD7"/>
    <w:rsid w:val="004D4D4F"/>
    <w:rsid w:val="004E641D"/>
    <w:rsid w:val="0051091B"/>
    <w:rsid w:val="0051243D"/>
    <w:rsid w:val="005207D0"/>
    <w:rsid w:val="00522801"/>
    <w:rsid w:val="00530752"/>
    <w:rsid w:val="005379FF"/>
    <w:rsid w:val="00584C05"/>
    <w:rsid w:val="005B29B7"/>
    <w:rsid w:val="005B7CBC"/>
    <w:rsid w:val="005D5624"/>
    <w:rsid w:val="005D7341"/>
    <w:rsid w:val="005F2408"/>
    <w:rsid w:val="006221F7"/>
    <w:rsid w:val="00626717"/>
    <w:rsid w:val="00636109"/>
    <w:rsid w:val="00671F73"/>
    <w:rsid w:val="00672D2A"/>
    <w:rsid w:val="006917B9"/>
    <w:rsid w:val="00691D01"/>
    <w:rsid w:val="00696255"/>
    <w:rsid w:val="006A278F"/>
    <w:rsid w:val="006A4D8E"/>
    <w:rsid w:val="006B1BF1"/>
    <w:rsid w:val="006C14EF"/>
    <w:rsid w:val="006C3DB6"/>
    <w:rsid w:val="006F0DF1"/>
    <w:rsid w:val="00710C15"/>
    <w:rsid w:val="00725496"/>
    <w:rsid w:val="007413EC"/>
    <w:rsid w:val="0074278D"/>
    <w:rsid w:val="00744EA5"/>
    <w:rsid w:val="00765460"/>
    <w:rsid w:val="007806B7"/>
    <w:rsid w:val="0079425B"/>
    <w:rsid w:val="007B120A"/>
    <w:rsid w:val="007C6A8C"/>
    <w:rsid w:val="007D5420"/>
    <w:rsid w:val="007E0B21"/>
    <w:rsid w:val="007E50E2"/>
    <w:rsid w:val="007F1592"/>
    <w:rsid w:val="007F1DCE"/>
    <w:rsid w:val="00801C75"/>
    <w:rsid w:val="0081117D"/>
    <w:rsid w:val="008115EE"/>
    <w:rsid w:val="008160A3"/>
    <w:rsid w:val="008171F8"/>
    <w:rsid w:val="00822337"/>
    <w:rsid w:val="00826296"/>
    <w:rsid w:val="00830CEB"/>
    <w:rsid w:val="00842749"/>
    <w:rsid w:val="00846CE1"/>
    <w:rsid w:val="008554D3"/>
    <w:rsid w:val="0086796F"/>
    <w:rsid w:val="00870C49"/>
    <w:rsid w:val="008953EC"/>
    <w:rsid w:val="008A6D30"/>
    <w:rsid w:val="008E1E87"/>
    <w:rsid w:val="008E4E0E"/>
    <w:rsid w:val="008E6436"/>
    <w:rsid w:val="008F2908"/>
    <w:rsid w:val="0090285D"/>
    <w:rsid w:val="00915884"/>
    <w:rsid w:val="00923C9B"/>
    <w:rsid w:val="00936D00"/>
    <w:rsid w:val="009562C4"/>
    <w:rsid w:val="00981E60"/>
    <w:rsid w:val="009920C6"/>
    <w:rsid w:val="00992469"/>
    <w:rsid w:val="009B0345"/>
    <w:rsid w:val="009B055C"/>
    <w:rsid w:val="009B6796"/>
    <w:rsid w:val="009C1641"/>
    <w:rsid w:val="009E72B8"/>
    <w:rsid w:val="009F6464"/>
    <w:rsid w:val="00A107BB"/>
    <w:rsid w:val="00A11DB6"/>
    <w:rsid w:val="00A25B06"/>
    <w:rsid w:val="00A25F54"/>
    <w:rsid w:val="00A26254"/>
    <w:rsid w:val="00A30102"/>
    <w:rsid w:val="00A4574C"/>
    <w:rsid w:val="00A52738"/>
    <w:rsid w:val="00A6122E"/>
    <w:rsid w:val="00A663BA"/>
    <w:rsid w:val="00A90BE9"/>
    <w:rsid w:val="00A96228"/>
    <w:rsid w:val="00AA3DBB"/>
    <w:rsid w:val="00AD58A0"/>
    <w:rsid w:val="00AF4CC6"/>
    <w:rsid w:val="00B15DB1"/>
    <w:rsid w:val="00B17C7A"/>
    <w:rsid w:val="00B33E14"/>
    <w:rsid w:val="00B45FB0"/>
    <w:rsid w:val="00B55912"/>
    <w:rsid w:val="00B850C4"/>
    <w:rsid w:val="00B90F7A"/>
    <w:rsid w:val="00B9757C"/>
    <w:rsid w:val="00BC4D30"/>
    <w:rsid w:val="00BD0F1D"/>
    <w:rsid w:val="00BE0A66"/>
    <w:rsid w:val="00BE5845"/>
    <w:rsid w:val="00BE726A"/>
    <w:rsid w:val="00BF3DED"/>
    <w:rsid w:val="00C11C19"/>
    <w:rsid w:val="00C125CB"/>
    <w:rsid w:val="00C254F5"/>
    <w:rsid w:val="00C325C9"/>
    <w:rsid w:val="00C36730"/>
    <w:rsid w:val="00C47906"/>
    <w:rsid w:val="00C545BD"/>
    <w:rsid w:val="00C55D8D"/>
    <w:rsid w:val="00C719AF"/>
    <w:rsid w:val="00C75700"/>
    <w:rsid w:val="00C945F3"/>
    <w:rsid w:val="00CA1860"/>
    <w:rsid w:val="00CA23FF"/>
    <w:rsid w:val="00CA4E08"/>
    <w:rsid w:val="00CC6EF0"/>
    <w:rsid w:val="00CD11E1"/>
    <w:rsid w:val="00CE09D5"/>
    <w:rsid w:val="00CE7B39"/>
    <w:rsid w:val="00CF4469"/>
    <w:rsid w:val="00D05DFD"/>
    <w:rsid w:val="00D110F5"/>
    <w:rsid w:val="00D226E4"/>
    <w:rsid w:val="00D54E6A"/>
    <w:rsid w:val="00D67E24"/>
    <w:rsid w:val="00D761E5"/>
    <w:rsid w:val="00D82D77"/>
    <w:rsid w:val="00D86D9E"/>
    <w:rsid w:val="00D944E0"/>
    <w:rsid w:val="00DB0275"/>
    <w:rsid w:val="00DC6119"/>
    <w:rsid w:val="00E00EB7"/>
    <w:rsid w:val="00E12667"/>
    <w:rsid w:val="00E1459C"/>
    <w:rsid w:val="00E15DC6"/>
    <w:rsid w:val="00E17E00"/>
    <w:rsid w:val="00E2329D"/>
    <w:rsid w:val="00E23F8F"/>
    <w:rsid w:val="00E348D4"/>
    <w:rsid w:val="00E422A9"/>
    <w:rsid w:val="00E428CD"/>
    <w:rsid w:val="00E45E20"/>
    <w:rsid w:val="00E534DA"/>
    <w:rsid w:val="00E638C0"/>
    <w:rsid w:val="00E715A0"/>
    <w:rsid w:val="00E74348"/>
    <w:rsid w:val="00E76056"/>
    <w:rsid w:val="00E76DE5"/>
    <w:rsid w:val="00E91AA7"/>
    <w:rsid w:val="00EA390B"/>
    <w:rsid w:val="00EC6C66"/>
    <w:rsid w:val="00EC7126"/>
    <w:rsid w:val="00ED105A"/>
    <w:rsid w:val="00ED12BD"/>
    <w:rsid w:val="00EE148F"/>
    <w:rsid w:val="00EE3067"/>
    <w:rsid w:val="00EF3516"/>
    <w:rsid w:val="00F231B2"/>
    <w:rsid w:val="00F2516F"/>
    <w:rsid w:val="00F409F2"/>
    <w:rsid w:val="00F5281F"/>
    <w:rsid w:val="00F746AA"/>
    <w:rsid w:val="00FA1A9B"/>
    <w:rsid w:val="00FB1BED"/>
    <w:rsid w:val="00FB371C"/>
    <w:rsid w:val="00FC0F82"/>
    <w:rsid w:val="00FD3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242</cp:revision>
  <cp:lastPrinted>2026-05-18T12:43:00Z</cp:lastPrinted>
  <dcterms:created xsi:type="dcterms:W3CDTF">2021-04-01T09:49:00Z</dcterms:created>
  <dcterms:modified xsi:type="dcterms:W3CDTF">2026-05-21T10:59:00Z</dcterms:modified>
</cp:coreProperties>
</file>