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D7DF7B" w14:textId="77777777" w:rsidR="00D44E56" w:rsidRDefault="00D44E56" w:rsidP="00D44E56">
      <w:pPr>
        <w:spacing w:line="240" w:lineRule="auto"/>
        <w:ind w:left="0"/>
        <w:jc w:val="both"/>
        <w:rPr>
          <w:b/>
          <w:bCs/>
        </w:rPr>
      </w:pPr>
      <w:r>
        <w:rPr>
          <w:b/>
          <w:bCs/>
        </w:rPr>
        <w:t xml:space="preserve">                      Výbor </w:t>
      </w:r>
    </w:p>
    <w:p w14:paraId="01A56501" w14:textId="77777777" w:rsidR="00D44E56" w:rsidRDefault="00D44E56" w:rsidP="00D44E56">
      <w:pPr>
        <w:spacing w:line="240" w:lineRule="auto"/>
        <w:ind w:left="0"/>
        <w:rPr>
          <w:b/>
          <w:bCs/>
        </w:rPr>
      </w:pPr>
      <w:r>
        <w:rPr>
          <w:b/>
          <w:bCs/>
        </w:rPr>
        <w:t>Národnej rady Sloven</w:t>
      </w:r>
      <w:smartTag w:uri="urn:schemas-microsoft-com:office:smarttags" w:element="PersonName">
        <w:r>
          <w:rPr>
            <w:b/>
            <w:bCs/>
          </w:rPr>
          <w:t>sk</w:t>
        </w:r>
      </w:smartTag>
      <w:r>
        <w:rPr>
          <w:b/>
          <w:bCs/>
        </w:rPr>
        <w:t>ej republiky</w:t>
      </w:r>
    </w:p>
    <w:p w14:paraId="41207975" w14:textId="77777777" w:rsidR="00D44E56" w:rsidRDefault="00D44E56" w:rsidP="00D44E56">
      <w:pPr>
        <w:spacing w:line="240" w:lineRule="auto"/>
        <w:ind w:left="0"/>
        <w:rPr>
          <w:b/>
          <w:bCs/>
        </w:rPr>
      </w:pPr>
      <w:r>
        <w:rPr>
          <w:b/>
          <w:bCs/>
        </w:rPr>
        <w:t xml:space="preserve">                pre zdravotníctvo</w:t>
      </w:r>
    </w:p>
    <w:p w14:paraId="15E049C9" w14:textId="3571ABFB" w:rsidR="00D44E56" w:rsidRDefault="00D44E56" w:rsidP="00D44E56">
      <w:pPr>
        <w:spacing w:line="240" w:lineRule="auto"/>
        <w:jc w:val="right"/>
      </w:pPr>
      <w:r>
        <w:tab/>
      </w:r>
      <w:r>
        <w:tab/>
      </w:r>
      <w:r>
        <w:tab/>
      </w:r>
      <w:r>
        <w:tab/>
      </w:r>
      <w:r>
        <w:tab/>
      </w:r>
      <w:r>
        <w:tab/>
        <w:t xml:space="preserve">    </w:t>
      </w:r>
      <w:r>
        <w:rPr>
          <w:b/>
        </w:rPr>
        <w:t>57</w:t>
      </w:r>
      <w:r w:rsidRPr="00A238FD">
        <w:rPr>
          <w:b/>
        </w:rPr>
        <w:t>.</w:t>
      </w:r>
      <w:r>
        <w:t xml:space="preserve"> schôdza výboru</w:t>
      </w:r>
    </w:p>
    <w:p w14:paraId="587B5F83" w14:textId="274B9B33" w:rsidR="00D44E56" w:rsidRDefault="00D44E56" w:rsidP="00D44E56">
      <w:pPr>
        <w:jc w:val="right"/>
        <w:rPr>
          <w:b/>
          <w:bCs/>
        </w:rPr>
      </w:pPr>
      <w:r>
        <w:tab/>
      </w:r>
      <w:r>
        <w:tab/>
      </w:r>
      <w:r>
        <w:tab/>
      </w:r>
      <w:r>
        <w:tab/>
      </w:r>
      <w:r>
        <w:tab/>
      </w:r>
      <w:r>
        <w:tab/>
        <w:t>Číslo:  KNR-VZD-4516/2026-3</w:t>
      </w:r>
    </w:p>
    <w:p w14:paraId="7F6509F4" w14:textId="77777777" w:rsidR="005137AF" w:rsidRDefault="005137AF" w:rsidP="00D44E56">
      <w:pPr>
        <w:spacing w:line="240" w:lineRule="auto"/>
        <w:ind w:left="0"/>
        <w:jc w:val="center"/>
        <w:rPr>
          <w:b/>
          <w:bCs/>
          <w:sz w:val="28"/>
        </w:rPr>
      </w:pPr>
    </w:p>
    <w:p w14:paraId="402FB88F" w14:textId="77777777" w:rsidR="005137AF" w:rsidRDefault="005137AF" w:rsidP="00D44E56">
      <w:pPr>
        <w:spacing w:line="240" w:lineRule="auto"/>
        <w:ind w:left="0"/>
        <w:jc w:val="center"/>
        <w:rPr>
          <w:b/>
          <w:bCs/>
          <w:sz w:val="28"/>
        </w:rPr>
      </w:pPr>
    </w:p>
    <w:p w14:paraId="77838284" w14:textId="77777777" w:rsidR="005137AF" w:rsidRDefault="005137AF" w:rsidP="00D44E56">
      <w:pPr>
        <w:spacing w:line="240" w:lineRule="auto"/>
        <w:ind w:left="0"/>
        <w:jc w:val="center"/>
        <w:rPr>
          <w:b/>
          <w:bCs/>
          <w:sz w:val="28"/>
        </w:rPr>
      </w:pPr>
    </w:p>
    <w:p w14:paraId="387444E4" w14:textId="1926C520" w:rsidR="00D44E56" w:rsidRDefault="00D44E56" w:rsidP="00D44E56">
      <w:pPr>
        <w:spacing w:line="240" w:lineRule="auto"/>
        <w:ind w:left="0"/>
        <w:jc w:val="center"/>
        <w:rPr>
          <w:b/>
          <w:bCs/>
          <w:sz w:val="28"/>
        </w:rPr>
      </w:pPr>
      <w:r>
        <w:rPr>
          <w:b/>
          <w:bCs/>
          <w:sz w:val="28"/>
        </w:rPr>
        <w:t>165</w:t>
      </w:r>
    </w:p>
    <w:p w14:paraId="5F83AEC6" w14:textId="77777777" w:rsidR="00D44E56" w:rsidRPr="00ED7C13" w:rsidRDefault="00D44E56" w:rsidP="00D44E56">
      <w:pPr>
        <w:spacing w:line="240" w:lineRule="auto"/>
        <w:jc w:val="center"/>
        <w:rPr>
          <w:b/>
          <w:bCs/>
          <w:sz w:val="28"/>
        </w:rPr>
      </w:pPr>
    </w:p>
    <w:p w14:paraId="59D4DADD" w14:textId="77777777" w:rsidR="00D44E56" w:rsidRDefault="00D44E56" w:rsidP="00D44E56">
      <w:pPr>
        <w:spacing w:line="240" w:lineRule="auto"/>
        <w:ind w:left="0"/>
        <w:jc w:val="center"/>
        <w:rPr>
          <w:b/>
          <w:bCs/>
        </w:rPr>
      </w:pPr>
      <w:r>
        <w:rPr>
          <w:b/>
          <w:bCs/>
        </w:rPr>
        <w:t>U z n e s e n i e</w:t>
      </w:r>
    </w:p>
    <w:p w14:paraId="55DD3091" w14:textId="77777777" w:rsidR="00D44E56" w:rsidRDefault="00D44E56" w:rsidP="00D44E56">
      <w:pPr>
        <w:spacing w:line="240" w:lineRule="auto"/>
        <w:ind w:left="0"/>
        <w:jc w:val="center"/>
        <w:rPr>
          <w:b/>
          <w:bCs/>
        </w:rPr>
      </w:pPr>
      <w:r>
        <w:rPr>
          <w:b/>
          <w:bCs/>
        </w:rPr>
        <w:t>Výboru Národnej rady Sloven</w:t>
      </w:r>
      <w:smartTag w:uri="urn:schemas-microsoft-com:office:smarttags" w:element="PersonName">
        <w:r>
          <w:rPr>
            <w:b/>
            <w:bCs/>
          </w:rPr>
          <w:t>sk</w:t>
        </w:r>
      </w:smartTag>
      <w:r>
        <w:rPr>
          <w:b/>
          <w:bCs/>
        </w:rPr>
        <w:t>ej republiky</w:t>
      </w:r>
    </w:p>
    <w:p w14:paraId="219D142D" w14:textId="77777777" w:rsidR="00D44E56" w:rsidRDefault="00D44E56" w:rsidP="00D44E56">
      <w:pPr>
        <w:spacing w:line="240" w:lineRule="auto"/>
        <w:ind w:left="0"/>
        <w:jc w:val="center"/>
        <w:rPr>
          <w:b/>
          <w:bCs/>
        </w:rPr>
      </w:pPr>
      <w:r>
        <w:rPr>
          <w:b/>
          <w:bCs/>
        </w:rPr>
        <w:t>pre zdravotníctvo</w:t>
      </w:r>
    </w:p>
    <w:p w14:paraId="221BD299" w14:textId="63BF167D" w:rsidR="00D44E56" w:rsidRPr="00ED7C13" w:rsidRDefault="00D44E56" w:rsidP="00D44E56">
      <w:pPr>
        <w:spacing w:line="240" w:lineRule="auto"/>
        <w:ind w:left="0"/>
        <w:jc w:val="center"/>
        <w:rPr>
          <w:b/>
          <w:bCs/>
        </w:rPr>
      </w:pPr>
      <w:r>
        <w:rPr>
          <w:b/>
          <w:bCs/>
        </w:rPr>
        <w:t>z 19.  mája  202</w:t>
      </w:r>
      <w:r w:rsidR="00BB04EF">
        <w:rPr>
          <w:b/>
          <w:bCs/>
        </w:rPr>
        <w:t>6</w:t>
      </w:r>
    </w:p>
    <w:p w14:paraId="206AFFAA" w14:textId="77777777" w:rsidR="00D44E56" w:rsidRDefault="00D44E56" w:rsidP="00D44E56">
      <w:pPr>
        <w:spacing w:line="240" w:lineRule="auto"/>
      </w:pPr>
    </w:p>
    <w:p w14:paraId="43DEEC8E" w14:textId="5BB6EC4C" w:rsidR="00D44E56" w:rsidRDefault="00D44E56" w:rsidP="00D44E56">
      <w:pPr>
        <w:pStyle w:val="Zkladntext"/>
      </w:pPr>
      <w:r w:rsidRPr="00D44E56">
        <w:rPr>
          <w:b/>
        </w:rPr>
        <w:t>k n</w:t>
      </w:r>
      <w:r w:rsidRPr="00D44E56">
        <w:rPr>
          <w:b/>
          <w:noProof/>
        </w:rPr>
        <w:t xml:space="preserve">ávrhu poslanca Národnej rady Slovenskej republiky Zdenka SVOBODU na vydanie zákona, ktorým sa dopĺňa zákon č. 581/2004 Z. z. o zdravotných poisťovniach, dohľade nad zdravotnou starostlivosťou a o zmene a doplnení niektorých zákonov v znení neskorších predpisov a ktorým sa menia a dopĺňajú  niektoré zákony </w:t>
      </w:r>
      <w:r w:rsidRPr="00CA75B9">
        <w:rPr>
          <w:noProof/>
        </w:rPr>
        <w:t>(tlač 1259)</w:t>
      </w:r>
    </w:p>
    <w:p w14:paraId="5A25EE95" w14:textId="77777777" w:rsidR="00D44E56" w:rsidRDefault="00D44E56" w:rsidP="00D44E56">
      <w:pPr>
        <w:pStyle w:val="Zkladntext"/>
      </w:pPr>
    </w:p>
    <w:p w14:paraId="7C3EB2A7" w14:textId="77777777" w:rsidR="00D44E56" w:rsidRDefault="00D44E56" w:rsidP="00D44E56">
      <w:pPr>
        <w:pStyle w:val="Zkladntext"/>
        <w:rPr>
          <w:b/>
          <w:bCs/>
        </w:rPr>
      </w:pPr>
      <w:r>
        <w:tab/>
      </w:r>
      <w:r>
        <w:rPr>
          <w:b/>
          <w:bCs/>
        </w:rPr>
        <w:t>Výbor Národnej rady Slovenskej republiky pre zdravotníctvo</w:t>
      </w:r>
    </w:p>
    <w:p w14:paraId="49F62767" w14:textId="77777777" w:rsidR="00D44E56" w:rsidRDefault="00D44E56" w:rsidP="00D44E56">
      <w:pPr>
        <w:pStyle w:val="Zkladntext"/>
      </w:pPr>
    </w:p>
    <w:p w14:paraId="5C87D3A0" w14:textId="69AC9207" w:rsidR="00D44E56" w:rsidRPr="00D44E56" w:rsidRDefault="00D44E56" w:rsidP="00D44E56">
      <w:pPr>
        <w:pStyle w:val="Zkladntext"/>
        <w:rPr>
          <w:bCs/>
        </w:rPr>
      </w:pPr>
      <w:r w:rsidRPr="00A238FD">
        <w:t xml:space="preserve">           </w:t>
      </w:r>
      <w:r>
        <w:t>p</w:t>
      </w:r>
      <w:r w:rsidRPr="00A238FD">
        <w:t>rerokoval</w:t>
      </w:r>
      <w:r>
        <w:t xml:space="preserve"> </w:t>
      </w:r>
      <w:r w:rsidRPr="00D44E56">
        <w:rPr>
          <w:bCs/>
        </w:rPr>
        <w:t>n</w:t>
      </w:r>
      <w:r w:rsidRPr="00D44E56">
        <w:rPr>
          <w:bCs/>
          <w:noProof/>
        </w:rPr>
        <w:t>ávrh poslanca Národnej rady Slovenskej republiky Zdenka SVOBODU na vydanie zákona, ktorým sa dopĺňa zákon č. 581/2004 Z. z. o zdravotných poisťovniach, dohľade nad zdravotnou starostlivosťou a o zmene a doplnení niektorých zákonov v znení neskorších predpisov a ktorým sa menia a dopĺňajú  niektoré zákony (tlač 1259)</w:t>
      </w:r>
      <w:r>
        <w:rPr>
          <w:bCs/>
          <w:noProof/>
        </w:rPr>
        <w:t>;</w:t>
      </w:r>
    </w:p>
    <w:p w14:paraId="035280C6" w14:textId="61CE8467" w:rsidR="00D44E56" w:rsidRPr="00D44E56" w:rsidRDefault="00D44E56" w:rsidP="00D44E56">
      <w:pPr>
        <w:pStyle w:val="Zkladntext"/>
        <w:rPr>
          <w:bCs/>
          <w:noProof/>
        </w:rPr>
      </w:pPr>
    </w:p>
    <w:p w14:paraId="4893A270" w14:textId="77777777" w:rsidR="00D44E56" w:rsidRDefault="00D44E56" w:rsidP="00D44E56">
      <w:pPr>
        <w:pStyle w:val="Zkladntext"/>
        <w:rPr>
          <w:b/>
          <w:bCs/>
        </w:rPr>
      </w:pPr>
    </w:p>
    <w:p w14:paraId="62CB79C1" w14:textId="77777777" w:rsidR="00D44E56" w:rsidRDefault="00D44E56" w:rsidP="00D44E56">
      <w:pPr>
        <w:pStyle w:val="Zkladntext"/>
        <w:ind w:left="708" w:firstLine="12"/>
        <w:rPr>
          <w:b/>
          <w:bCs/>
        </w:rPr>
      </w:pPr>
      <w:r>
        <w:rPr>
          <w:b/>
          <w:bCs/>
        </w:rPr>
        <w:t>A.  s ú h l a s í</w:t>
      </w:r>
    </w:p>
    <w:p w14:paraId="330ABD80" w14:textId="77777777" w:rsidR="00D44E56" w:rsidRDefault="00D44E56" w:rsidP="00D44E56">
      <w:pPr>
        <w:pStyle w:val="Zkladntext"/>
        <w:ind w:left="708" w:firstLine="12"/>
        <w:rPr>
          <w:b/>
          <w:bCs/>
        </w:rPr>
      </w:pPr>
    </w:p>
    <w:p w14:paraId="52EA13D8" w14:textId="332FDB65" w:rsidR="00D44E56" w:rsidRPr="00D44E56" w:rsidRDefault="00D44E56" w:rsidP="00D44E56">
      <w:pPr>
        <w:pStyle w:val="Zkladntext"/>
      </w:pPr>
      <w:r w:rsidRPr="00D44E56">
        <w:t xml:space="preserve">                s n</w:t>
      </w:r>
      <w:r w:rsidRPr="00D44E56">
        <w:rPr>
          <w:noProof/>
        </w:rPr>
        <w:t>ávrhom poslanca Národnej rady Slovenskej republiky Zdenka SVOBODU na vydanie zákona, ktorým sa dopĺňa zákon č. 581/2004 Z. z. o zdravotných poisťovniach, dohľade nad zdravotnou starostlivosťou a o zmene a doplnení niektorých zákonov v znení neskorších predpisov a ktorým sa menia a dopĺňajú  niektoré zákony (tlač 1259)</w:t>
      </w:r>
      <w:r>
        <w:rPr>
          <w:noProof/>
        </w:rPr>
        <w:t>;</w:t>
      </w:r>
    </w:p>
    <w:p w14:paraId="3AAD8ABC" w14:textId="79081DE2" w:rsidR="00D44E56" w:rsidRDefault="00D44E56" w:rsidP="00D44E56">
      <w:pPr>
        <w:pStyle w:val="Zkladntext"/>
      </w:pPr>
    </w:p>
    <w:p w14:paraId="0637CF1C" w14:textId="77777777" w:rsidR="00D44E56" w:rsidRDefault="00D44E56" w:rsidP="00D44E56">
      <w:pPr>
        <w:pStyle w:val="Zkladntext"/>
      </w:pPr>
    </w:p>
    <w:p w14:paraId="2EB02943" w14:textId="77777777" w:rsidR="00D44E56" w:rsidRDefault="00D44E56" w:rsidP="00D44E56">
      <w:pPr>
        <w:pStyle w:val="Normlnywebov"/>
        <w:spacing w:before="0" w:beforeAutospacing="0" w:after="200" w:afterAutospacing="0"/>
        <w:jc w:val="both"/>
        <w:rPr>
          <w:rFonts w:ascii="Arial" w:hAnsi="Arial" w:cs="Arial"/>
          <w:b/>
          <w:bCs/>
        </w:rPr>
      </w:pPr>
      <w:r>
        <w:rPr>
          <w:rFonts w:ascii="Arial" w:hAnsi="Arial" w:cs="Arial"/>
          <w:b/>
          <w:bCs/>
        </w:rPr>
        <w:tab/>
        <w:t>B.</w:t>
      </w:r>
      <w:r>
        <w:rPr>
          <w:rFonts w:ascii="Arial" w:hAnsi="Arial" w:cs="Arial"/>
          <w:bCs/>
        </w:rPr>
        <w:t xml:space="preserve"> </w:t>
      </w:r>
      <w:r>
        <w:rPr>
          <w:rFonts w:ascii="Arial" w:hAnsi="Arial" w:cs="Arial"/>
          <w:b/>
          <w:bCs/>
        </w:rPr>
        <w:t>o d p o r ú č a</w:t>
      </w:r>
    </w:p>
    <w:p w14:paraId="372BB673" w14:textId="77777777" w:rsidR="00D44E56" w:rsidRPr="00ED7C13" w:rsidRDefault="00D44E56" w:rsidP="00D44E56">
      <w:pPr>
        <w:pStyle w:val="Normlnywebov"/>
        <w:spacing w:before="0" w:beforeAutospacing="0" w:after="0" w:afterAutospacing="0"/>
        <w:ind w:firstLine="709"/>
        <w:jc w:val="both"/>
        <w:rPr>
          <w:rFonts w:ascii="Arial" w:hAnsi="Arial" w:cs="Arial"/>
          <w:b/>
          <w:bCs/>
        </w:rPr>
      </w:pPr>
      <w:r>
        <w:rPr>
          <w:rFonts w:ascii="Arial" w:hAnsi="Arial" w:cs="Arial"/>
          <w:b/>
          <w:bCs/>
        </w:rPr>
        <w:t xml:space="preserve">     </w:t>
      </w:r>
      <w:r w:rsidRPr="00ED7C13">
        <w:rPr>
          <w:rFonts w:ascii="Arial" w:hAnsi="Arial" w:cs="Arial"/>
          <w:b/>
          <w:bCs/>
        </w:rPr>
        <w:t>Národnej rade Slovenskej republiky</w:t>
      </w:r>
    </w:p>
    <w:p w14:paraId="23031BB7" w14:textId="77777777" w:rsidR="00D44E56" w:rsidRDefault="00D44E56" w:rsidP="00D44E56">
      <w:pPr>
        <w:pStyle w:val="Zkladntext"/>
        <w:ind w:left="1065"/>
      </w:pPr>
    </w:p>
    <w:p w14:paraId="494B0F53" w14:textId="11FFF494" w:rsidR="00D44E56" w:rsidRDefault="00D44E56" w:rsidP="00D44E56">
      <w:pPr>
        <w:pStyle w:val="Zkladntext"/>
      </w:pPr>
      <w:r w:rsidRPr="00D44E56">
        <w:tab/>
        <w:t xml:space="preserve">     n</w:t>
      </w:r>
      <w:r w:rsidRPr="00D44E56">
        <w:rPr>
          <w:noProof/>
        </w:rPr>
        <w:t>ávrh poslanca Národnej rady Slovenskej republiky Zdenka SVOBODU na vydanie zákona, ktorým sa dopĺňa zákon č. 581/2004 Z. z. o zdravotných poisťovniach, dohľade nad zdravotnou starostlivosťou a o zmene a doplnení niektorých zákonov v znení neskorších predpisov a ktorým sa menia a dopĺňajú  niektoré zákony (tlač 1259)</w:t>
      </w:r>
      <w:r>
        <w:t xml:space="preserve"> </w:t>
      </w:r>
      <w:r w:rsidRPr="00ED7C13">
        <w:t>schváliť</w:t>
      </w:r>
      <w:r>
        <w:t xml:space="preserve"> s pozmeňujúcimi a doplňujúcimi návrhmi:</w:t>
      </w:r>
    </w:p>
    <w:p w14:paraId="5F97C6CE" w14:textId="77777777" w:rsidR="00D44E56" w:rsidRDefault="00D44E56" w:rsidP="00D44E56">
      <w:pPr>
        <w:spacing w:line="240" w:lineRule="auto"/>
        <w:jc w:val="both"/>
        <w:rPr>
          <w:rFonts w:eastAsia="Times New Roman"/>
          <w:lang w:eastAsia="sk-SK"/>
        </w:rPr>
      </w:pPr>
    </w:p>
    <w:p w14:paraId="4A1443C1" w14:textId="77777777" w:rsidR="00D44E56" w:rsidRPr="005137AF" w:rsidRDefault="00D44E56" w:rsidP="005137AF">
      <w:pPr>
        <w:spacing w:line="240" w:lineRule="auto"/>
        <w:jc w:val="both"/>
        <w:rPr>
          <w:rFonts w:eastAsia="Times New Roman"/>
          <w:lang w:eastAsia="sk-SK"/>
        </w:rPr>
      </w:pPr>
    </w:p>
    <w:p w14:paraId="71B620A0" w14:textId="77777777" w:rsidR="00F1269D" w:rsidRDefault="00F1269D" w:rsidP="005137AF">
      <w:pPr>
        <w:numPr>
          <w:ilvl w:val="0"/>
          <w:numId w:val="4"/>
        </w:numPr>
        <w:spacing w:line="240" w:lineRule="auto"/>
        <w:ind w:left="426" w:hanging="426"/>
        <w:jc w:val="both"/>
        <w:rPr>
          <w:rFonts w:eastAsia="Times New Roman"/>
          <w:lang w:eastAsia="sk-SK"/>
        </w:rPr>
      </w:pPr>
      <w:r w:rsidRPr="005137AF">
        <w:rPr>
          <w:rFonts w:eastAsia="Times New Roman"/>
          <w:b/>
          <w:bCs/>
          <w:lang w:eastAsia="sk-SK"/>
        </w:rPr>
        <w:t>V čl. I sa pred bod 1 vkladá nový bod 1</w:t>
      </w:r>
      <w:r w:rsidRPr="005137AF">
        <w:rPr>
          <w:rFonts w:eastAsia="Times New Roman"/>
          <w:lang w:eastAsia="sk-SK"/>
        </w:rPr>
        <w:t xml:space="preserve">, ktorý znie: </w:t>
      </w:r>
    </w:p>
    <w:p w14:paraId="3BAAC674" w14:textId="77777777" w:rsidR="005137AF" w:rsidRPr="005137AF" w:rsidRDefault="005137AF" w:rsidP="005137AF">
      <w:pPr>
        <w:spacing w:line="240" w:lineRule="auto"/>
        <w:ind w:left="426"/>
        <w:jc w:val="both"/>
        <w:rPr>
          <w:rFonts w:eastAsia="Times New Roman"/>
          <w:lang w:eastAsia="sk-SK"/>
        </w:rPr>
      </w:pPr>
    </w:p>
    <w:p w14:paraId="730E81BF" w14:textId="77777777" w:rsidR="00F1269D" w:rsidRPr="005137AF" w:rsidRDefault="00F1269D" w:rsidP="005137AF">
      <w:pPr>
        <w:spacing w:line="240" w:lineRule="auto"/>
        <w:ind w:left="426"/>
        <w:jc w:val="both"/>
        <w:rPr>
          <w:rFonts w:eastAsia="Times New Roman"/>
          <w:bCs/>
          <w:lang w:eastAsia="sk-SK"/>
        </w:rPr>
      </w:pPr>
      <w:r w:rsidRPr="005137AF">
        <w:rPr>
          <w:rFonts w:eastAsia="Times New Roman"/>
          <w:bCs/>
          <w:lang w:eastAsia="sk-SK"/>
        </w:rPr>
        <w:t>„1. V § 8 ods. 1 prvá veta znie: „Zdravotná poisťovňa uhrádza na základe zmlúv uzatvorených podľa </w:t>
      </w:r>
      <w:hyperlink r:id="rId7" w:anchor="paragraf-7" w:tooltip="Odkaz na predpis alebo ustanovenie" w:history="1">
        <w:r w:rsidRPr="005137AF">
          <w:rPr>
            <w:rStyle w:val="Hypertextovprepojenie"/>
            <w:rFonts w:eastAsia="Times New Roman"/>
            <w:bCs/>
            <w:color w:val="auto"/>
            <w:u w:val="none"/>
            <w:lang w:eastAsia="sk-SK"/>
          </w:rPr>
          <w:t>§ 7</w:t>
        </w:r>
      </w:hyperlink>
      <w:r w:rsidRPr="005137AF">
        <w:rPr>
          <w:rFonts w:eastAsia="Times New Roman"/>
          <w:bCs/>
          <w:lang w:eastAsia="sk-SK"/>
        </w:rPr>
        <w:t xml:space="preserve"> poskytnutú zdravotnú starostlivosť v rozsahu a za podmienok ustanovených v odseku 25, </w:t>
      </w:r>
      <w:hyperlink r:id="rId8" w:anchor="paragraf-8aa.odsek-2" w:history="1">
        <w:r w:rsidRPr="005137AF">
          <w:rPr>
            <w:rStyle w:val="Hypertextovprepojenie"/>
            <w:rFonts w:eastAsia="Times New Roman"/>
            <w:bCs/>
            <w:color w:val="auto"/>
            <w:u w:val="none"/>
            <w:lang w:eastAsia="sk-SK"/>
          </w:rPr>
          <w:t>§ 8</w:t>
        </w:r>
      </w:hyperlink>
      <w:r w:rsidRPr="005137AF">
        <w:rPr>
          <w:rFonts w:eastAsia="Times New Roman"/>
          <w:bCs/>
          <w:lang w:eastAsia="sk-SK"/>
        </w:rPr>
        <w:t>aa ods. 2 a osobitnými predpismi</w:t>
      </w:r>
      <w:hyperlink r:id="rId9" w:anchor="poznamky.poznamka-25" w:tooltip="Odkaz na predpis alebo ustanovenie" w:history="1">
        <w:r w:rsidRPr="005137AF">
          <w:rPr>
            <w:rStyle w:val="Hypertextovprepojenie"/>
            <w:rFonts w:eastAsia="Times New Roman"/>
            <w:bCs/>
            <w:color w:val="auto"/>
            <w:u w:val="none"/>
            <w:vertAlign w:val="superscript"/>
            <w:lang w:eastAsia="sk-SK"/>
          </w:rPr>
          <w:t>25</w:t>
        </w:r>
        <w:r w:rsidRPr="005137AF">
          <w:rPr>
            <w:rStyle w:val="Hypertextovprepojenie"/>
            <w:rFonts w:eastAsia="Times New Roman"/>
            <w:bCs/>
            <w:color w:val="auto"/>
            <w:u w:val="none"/>
            <w:lang w:eastAsia="sk-SK"/>
          </w:rPr>
          <w:t>)</w:t>
        </w:r>
      </w:hyperlink>
      <w:r w:rsidRPr="005137AF">
        <w:rPr>
          <w:rFonts w:eastAsia="Times New Roman"/>
          <w:bCs/>
          <w:lang w:eastAsia="sk-SK"/>
        </w:rPr>
        <w:t> podľa dohodnutej ceny [</w:t>
      </w:r>
      <w:hyperlink r:id="rId10" w:anchor="paragraf-7.odsek-9.pismeno-c" w:tooltip="Odkaz na predpis alebo ustanovenie" w:history="1">
        <w:r w:rsidRPr="005137AF">
          <w:rPr>
            <w:rStyle w:val="Hypertextovprepojenie"/>
            <w:rFonts w:eastAsia="Times New Roman"/>
            <w:bCs/>
            <w:color w:val="auto"/>
            <w:u w:val="none"/>
            <w:lang w:eastAsia="sk-SK"/>
          </w:rPr>
          <w:t>§ 7 ods. 9 písm. c)</w:t>
        </w:r>
      </w:hyperlink>
      <w:r w:rsidRPr="005137AF">
        <w:rPr>
          <w:rFonts w:eastAsia="Times New Roman"/>
          <w:bCs/>
          <w:lang w:eastAsia="sk-SK"/>
        </w:rPr>
        <w:t> alebo </w:t>
      </w:r>
      <w:hyperlink r:id="rId11" w:anchor="paragraf-7.odsek-9.pismeno-e" w:tooltip="Odkaz na predpis alebo ustanovenie" w:history="1">
        <w:r w:rsidRPr="005137AF">
          <w:rPr>
            <w:rStyle w:val="Hypertextovprepojenie"/>
            <w:rFonts w:eastAsia="Times New Roman"/>
            <w:bCs/>
            <w:color w:val="auto"/>
            <w:u w:val="none"/>
            <w:lang w:eastAsia="sk-SK"/>
          </w:rPr>
          <w:t>písm. e)</w:t>
        </w:r>
      </w:hyperlink>
      <w:r w:rsidRPr="005137AF">
        <w:rPr>
          <w:rFonts w:eastAsia="Times New Roman"/>
          <w:bCs/>
          <w:lang w:eastAsia="sk-SK"/>
        </w:rPr>
        <w:t>], ak tento zákon neustanovuje inak.“.</w:t>
      </w:r>
    </w:p>
    <w:p w14:paraId="0E9484AF" w14:textId="77777777" w:rsidR="00F1269D" w:rsidRPr="005137AF" w:rsidRDefault="00F1269D" w:rsidP="005137AF">
      <w:pPr>
        <w:spacing w:line="240" w:lineRule="auto"/>
        <w:ind w:left="426"/>
        <w:jc w:val="both"/>
        <w:rPr>
          <w:rFonts w:eastAsia="Times New Roman"/>
          <w:bCs/>
          <w:lang w:eastAsia="sk-SK"/>
        </w:rPr>
      </w:pPr>
    </w:p>
    <w:p w14:paraId="72B2F0A2" w14:textId="77777777" w:rsidR="00F1269D" w:rsidRPr="005137AF" w:rsidRDefault="00F1269D" w:rsidP="005137AF">
      <w:pPr>
        <w:spacing w:line="240" w:lineRule="auto"/>
        <w:ind w:left="426"/>
        <w:jc w:val="both"/>
        <w:rPr>
          <w:rFonts w:eastAsia="Times New Roman"/>
          <w:lang w:eastAsia="sk-SK"/>
        </w:rPr>
      </w:pPr>
      <w:r w:rsidRPr="005137AF">
        <w:rPr>
          <w:rFonts w:eastAsia="Times New Roman"/>
          <w:lang w:eastAsia="sk-SK"/>
        </w:rPr>
        <w:t xml:space="preserve">Poznámka pod čiarou k odkazu 25 znie: </w:t>
      </w:r>
    </w:p>
    <w:p w14:paraId="55C6667E" w14:textId="77777777" w:rsidR="00F1269D" w:rsidRPr="005137AF" w:rsidRDefault="00F1269D" w:rsidP="005137AF">
      <w:pPr>
        <w:spacing w:line="240" w:lineRule="auto"/>
        <w:ind w:left="426"/>
        <w:jc w:val="both"/>
        <w:rPr>
          <w:rFonts w:eastAsia="Times New Roman"/>
          <w:lang w:eastAsia="sk-SK"/>
        </w:rPr>
      </w:pPr>
      <w:r w:rsidRPr="005137AF">
        <w:rPr>
          <w:rFonts w:eastAsia="Times New Roman"/>
          <w:vertAlign w:val="superscript"/>
          <w:lang w:eastAsia="sk-SK"/>
        </w:rPr>
        <w:t>„25</w:t>
      </w:r>
      <w:r w:rsidRPr="005137AF">
        <w:rPr>
          <w:rFonts w:eastAsia="Times New Roman"/>
          <w:lang w:eastAsia="sk-SK"/>
        </w:rPr>
        <w:t>) Napríklad zákon č. </w:t>
      </w:r>
      <w:hyperlink r:id="rId12" w:history="1">
        <w:r w:rsidRPr="005137AF">
          <w:rPr>
            <w:rStyle w:val="Hypertextovprepojenie"/>
            <w:rFonts w:eastAsia="Times New Roman"/>
            <w:color w:val="auto"/>
            <w:u w:val="none"/>
            <w:lang w:eastAsia="sk-SK"/>
          </w:rPr>
          <w:t>577/2004 Z. z.</w:t>
        </w:r>
      </w:hyperlink>
      <w:r w:rsidRPr="005137AF">
        <w:rPr>
          <w:rFonts w:eastAsia="Times New Roman"/>
          <w:lang w:eastAsia="sk-SK"/>
        </w:rPr>
        <w:t> v znení neskorších predpisov, </w:t>
      </w:r>
      <w:hyperlink r:id="rId13" w:anchor="f3112472" w:history="1">
        <w:r w:rsidRPr="005137AF">
          <w:rPr>
            <w:rStyle w:val="Hypertextovprepojenie"/>
            <w:rFonts w:eastAsia="Times New Roman"/>
            <w:color w:val="auto"/>
            <w:u w:val="none"/>
            <w:lang w:eastAsia="sk-SK"/>
          </w:rPr>
          <w:t>§ 79 ods. 1 písm. l) zákona č. 578/2004 Z. z.</w:t>
        </w:r>
      </w:hyperlink>
      <w:r w:rsidRPr="005137AF">
        <w:rPr>
          <w:rFonts w:eastAsia="Times New Roman"/>
          <w:lang w:eastAsia="sk-SK"/>
        </w:rPr>
        <w:t> v znení neskorších predpisov.“.“.</w:t>
      </w:r>
    </w:p>
    <w:p w14:paraId="3756E27D" w14:textId="77777777" w:rsidR="00F1269D" w:rsidRPr="005137AF" w:rsidRDefault="00F1269D" w:rsidP="005137AF">
      <w:pPr>
        <w:spacing w:line="240" w:lineRule="auto"/>
        <w:ind w:left="426"/>
        <w:jc w:val="both"/>
        <w:rPr>
          <w:rFonts w:eastAsia="Times New Roman"/>
          <w:bCs/>
          <w:lang w:eastAsia="sk-SK"/>
        </w:rPr>
      </w:pPr>
      <w:r w:rsidRPr="005137AF">
        <w:rPr>
          <w:rFonts w:eastAsia="Times New Roman"/>
          <w:bCs/>
          <w:lang w:eastAsia="sk-SK"/>
        </w:rPr>
        <w:t xml:space="preserve">Nasledujúce body sa primerane prečíslujú. </w:t>
      </w:r>
    </w:p>
    <w:p w14:paraId="1B3BB2C6" w14:textId="77777777" w:rsidR="00F1269D" w:rsidRPr="005137AF" w:rsidRDefault="00F1269D" w:rsidP="005137AF">
      <w:pPr>
        <w:spacing w:line="240" w:lineRule="auto"/>
        <w:ind w:left="426"/>
        <w:jc w:val="both"/>
        <w:rPr>
          <w:rFonts w:eastAsia="Times New Roman"/>
          <w:bCs/>
          <w:lang w:eastAsia="sk-SK"/>
        </w:rPr>
      </w:pPr>
    </w:p>
    <w:p w14:paraId="5C4615D8" w14:textId="77777777" w:rsidR="00F1269D" w:rsidRPr="005137AF" w:rsidRDefault="00F1269D" w:rsidP="005137AF">
      <w:pPr>
        <w:spacing w:line="240" w:lineRule="auto"/>
        <w:ind w:left="426"/>
        <w:jc w:val="both"/>
        <w:rPr>
          <w:rFonts w:eastAsia="Times New Roman"/>
          <w:bCs/>
          <w:lang w:eastAsia="sk-SK"/>
        </w:rPr>
      </w:pPr>
      <w:r w:rsidRPr="005137AF">
        <w:rPr>
          <w:rFonts w:eastAsia="Times New Roman"/>
          <w:bCs/>
          <w:lang w:eastAsia="sk-SK"/>
        </w:rPr>
        <w:t xml:space="preserve">Tento bod nadobúda účinnosť 1. júla 2026, čo sa premietne do článku o účinnosti. </w:t>
      </w:r>
    </w:p>
    <w:p w14:paraId="07C0D6FD" w14:textId="52173DC8" w:rsidR="00F1269D" w:rsidRPr="005137AF" w:rsidRDefault="00F1269D" w:rsidP="005137AF">
      <w:pPr>
        <w:spacing w:line="240" w:lineRule="auto"/>
        <w:jc w:val="both"/>
        <w:rPr>
          <w:rFonts w:eastAsia="Times New Roman"/>
          <w:b/>
          <w:lang w:eastAsia="sk-SK"/>
        </w:rPr>
      </w:pPr>
    </w:p>
    <w:p w14:paraId="0C046162" w14:textId="6C0D3781" w:rsidR="00F1269D" w:rsidRPr="005137AF" w:rsidRDefault="00F1269D" w:rsidP="005137AF">
      <w:pPr>
        <w:spacing w:line="240" w:lineRule="auto"/>
        <w:ind w:left="2835"/>
        <w:jc w:val="both"/>
        <w:rPr>
          <w:rFonts w:eastAsia="Times New Roman"/>
          <w:lang w:eastAsia="sk-SK"/>
        </w:rPr>
      </w:pPr>
      <w:r w:rsidRPr="005137AF">
        <w:rPr>
          <w:rFonts w:eastAsia="Times New Roman"/>
          <w:lang w:eastAsia="sk-SK"/>
        </w:rPr>
        <w:t xml:space="preserve">Legislatívno-technická úprava súvisiaca s doplnením podmienok, ktoré sú ustanovené v odseku 25, § 8aa ods. 2 a v odkaze pod čiarou, za ktorých zdravotná poisťovňa uhrádza úhrady za poskytnutá zdravotnú starostlivosť. </w:t>
      </w:r>
    </w:p>
    <w:p w14:paraId="1F18AC4B" w14:textId="77777777" w:rsidR="00F1269D" w:rsidRDefault="00F1269D" w:rsidP="005137AF">
      <w:pPr>
        <w:spacing w:line="240" w:lineRule="auto"/>
        <w:jc w:val="both"/>
        <w:rPr>
          <w:rFonts w:eastAsia="Times New Roman"/>
          <w:lang w:eastAsia="sk-SK"/>
        </w:rPr>
      </w:pPr>
    </w:p>
    <w:p w14:paraId="76D3E9C4" w14:textId="77777777" w:rsidR="005137AF" w:rsidRPr="005137AF" w:rsidRDefault="005137AF" w:rsidP="005137AF">
      <w:pPr>
        <w:spacing w:line="240" w:lineRule="auto"/>
        <w:jc w:val="both"/>
        <w:rPr>
          <w:rFonts w:eastAsia="Times New Roman"/>
          <w:lang w:eastAsia="sk-SK"/>
        </w:rPr>
      </w:pPr>
    </w:p>
    <w:p w14:paraId="10967BDC" w14:textId="77777777" w:rsidR="00F1269D" w:rsidRDefault="00F1269D" w:rsidP="005137AF">
      <w:pPr>
        <w:numPr>
          <w:ilvl w:val="0"/>
          <w:numId w:val="4"/>
        </w:numPr>
        <w:spacing w:line="240" w:lineRule="auto"/>
        <w:ind w:left="426" w:hanging="426"/>
        <w:jc w:val="both"/>
        <w:rPr>
          <w:rFonts w:eastAsia="Times New Roman"/>
          <w:lang w:eastAsia="sk-SK"/>
        </w:rPr>
      </w:pPr>
      <w:r w:rsidRPr="005137AF">
        <w:rPr>
          <w:rFonts w:eastAsia="Times New Roman"/>
          <w:b/>
          <w:bCs/>
          <w:lang w:eastAsia="sk-SK"/>
        </w:rPr>
        <w:t>V čl. I bode 1</w:t>
      </w:r>
      <w:r w:rsidRPr="005137AF">
        <w:rPr>
          <w:rFonts w:eastAsia="Times New Roman"/>
          <w:lang w:eastAsia="sk-SK"/>
        </w:rPr>
        <w:t xml:space="preserve"> sa slová „podľa odseku 1“ nahrádzajú slovami „podľa odsekov 1 a 3“ a slová „identifikačné číslo záznamu“ sa nahrádzajú slovami „identifikačné číslo elektronického zdravotného záznamu</w:t>
      </w:r>
      <w:r w:rsidRPr="005137AF">
        <w:rPr>
          <w:rFonts w:eastAsia="Times New Roman"/>
          <w:vertAlign w:val="superscript"/>
          <w:lang w:eastAsia="sk-SK"/>
        </w:rPr>
        <w:t>27aadb)</w:t>
      </w:r>
      <w:r w:rsidRPr="005137AF">
        <w:rPr>
          <w:rFonts w:eastAsia="Times New Roman"/>
          <w:lang w:eastAsia="sk-SK"/>
        </w:rPr>
        <w:t>“.</w:t>
      </w:r>
    </w:p>
    <w:p w14:paraId="2D2D1A44" w14:textId="77777777" w:rsidR="005137AF" w:rsidRPr="005137AF" w:rsidRDefault="005137AF" w:rsidP="005137AF">
      <w:pPr>
        <w:spacing w:line="240" w:lineRule="auto"/>
        <w:ind w:left="426"/>
        <w:jc w:val="both"/>
        <w:rPr>
          <w:rFonts w:eastAsia="Times New Roman"/>
          <w:lang w:eastAsia="sk-SK"/>
        </w:rPr>
      </w:pPr>
    </w:p>
    <w:p w14:paraId="781A6CC0" w14:textId="77777777" w:rsidR="00F1269D" w:rsidRPr="005137AF" w:rsidRDefault="00F1269D" w:rsidP="005137AF">
      <w:pPr>
        <w:spacing w:line="240" w:lineRule="auto"/>
        <w:ind w:left="426"/>
        <w:jc w:val="both"/>
        <w:rPr>
          <w:rFonts w:eastAsia="Times New Roman"/>
          <w:lang w:eastAsia="sk-SK"/>
        </w:rPr>
      </w:pPr>
      <w:r w:rsidRPr="005137AF">
        <w:rPr>
          <w:rFonts w:eastAsia="Times New Roman"/>
          <w:lang w:eastAsia="sk-SK"/>
        </w:rPr>
        <w:t>Poznámka pod čiarou k odkazu 27aadb znie:</w:t>
      </w:r>
    </w:p>
    <w:p w14:paraId="28CB0D0B" w14:textId="77777777" w:rsidR="00F1269D" w:rsidRPr="005137AF" w:rsidRDefault="00F1269D" w:rsidP="005137AF">
      <w:pPr>
        <w:spacing w:line="240" w:lineRule="auto"/>
        <w:ind w:left="426"/>
        <w:jc w:val="both"/>
        <w:rPr>
          <w:rFonts w:eastAsia="Times New Roman"/>
          <w:lang w:eastAsia="sk-SK"/>
        </w:rPr>
      </w:pPr>
      <w:r w:rsidRPr="005137AF">
        <w:rPr>
          <w:rFonts w:eastAsia="Times New Roman"/>
          <w:lang w:eastAsia="sk-SK"/>
        </w:rPr>
        <w:t>„</w:t>
      </w:r>
      <w:r w:rsidRPr="005137AF">
        <w:rPr>
          <w:rFonts w:eastAsia="Times New Roman"/>
          <w:vertAlign w:val="superscript"/>
          <w:lang w:eastAsia="sk-SK"/>
        </w:rPr>
        <w:t>27aadb</w:t>
      </w:r>
      <w:r w:rsidRPr="005137AF">
        <w:rPr>
          <w:rFonts w:eastAsia="Times New Roman"/>
          <w:lang w:eastAsia="sk-SK"/>
        </w:rPr>
        <w:t>)</w:t>
      </w:r>
      <w:r w:rsidRPr="005137AF">
        <w:rPr>
          <w:rFonts w:eastAsia="Times New Roman"/>
          <w:vertAlign w:val="superscript"/>
          <w:lang w:eastAsia="sk-SK"/>
        </w:rPr>
        <w:t xml:space="preserve"> </w:t>
      </w:r>
      <w:r w:rsidRPr="005137AF">
        <w:rPr>
          <w:rFonts w:eastAsia="Times New Roman"/>
          <w:lang w:eastAsia="sk-SK"/>
        </w:rPr>
        <w:t>§ 2 ods. 33 zákona č. 153/2013 Z. z. v znení zákona č. .../2026 Z. z.“.</w:t>
      </w:r>
    </w:p>
    <w:p w14:paraId="10C02C40" w14:textId="77777777" w:rsidR="00F1269D" w:rsidRPr="005137AF" w:rsidRDefault="00F1269D" w:rsidP="005137AF">
      <w:pPr>
        <w:spacing w:line="240" w:lineRule="auto"/>
        <w:ind w:left="426"/>
        <w:jc w:val="both"/>
        <w:rPr>
          <w:rFonts w:eastAsia="Times New Roman"/>
          <w:lang w:eastAsia="sk-SK"/>
        </w:rPr>
      </w:pPr>
    </w:p>
    <w:p w14:paraId="1E2BAD45" w14:textId="22E0FBE6" w:rsidR="00F1269D" w:rsidRPr="005137AF" w:rsidRDefault="00F1269D" w:rsidP="005137AF">
      <w:pPr>
        <w:spacing w:line="240" w:lineRule="auto"/>
        <w:ind w:left="2835"/>
        <w:jc w:val="both"/>
        <w:rPr>
          <w:rFonts w:eastAsia="Times New Roman"/>
          <w:lang w:eastAsia="sk-SK"/>
        </w:rPr>
      </w:pPr>
      <w:r w:rsidRPr="005137AF">
        <w:rPr>
          <w:rFonts w:eastAsia="Times New Roman"/>
          <w:lang w:eastAsia="sk-SK"/>
        </w:rPr>
        <w:t>Legislatívno-technická úprava súvisiaca s jednoznačným označením identifikačného čísla elektronického zdravotného záznamu. Legislatívna úprava súčasne zjednocuje režim odkladnej a neodkladnej ZS, ktorá je hradená z prostriedkov verejného zdravotného poistenia a to tak, že aj nezmluvný poskytovateľ zdravotnej starostlivosti, ktorý poskytuje zdravotnú starostlivosť uhrádzanú z verejného zdravotného poistenia bude povinný vykázať v zúčtovacej dávke pre zdravotnú poisťovňu identifikačné číslo elektronického zdravotného záznamu.</w:t>
      </w:r>
    </w:p>
    <w:p w14:paraId="0CA2E5B8" w14:textId="77777777" w:rsidR="00F1269D" w:rsidRPr="005137AF" w:rsidRDefault="00F1269D" w:rsidP="005137AF">
      <w:pPr>
        <w:spacing w:line="240" w:lineRule="auto"/>
        <w:jc w:val="both"/>
        <w:rPr>
          <w:rFonts w:eastAsia="Times New Roman"/>
          <w:lang w:eastAsia="sk-SK"/>
        </w:rPr>
      </w:pPr>
    </w:p>
    <w:p w14:paraId="6053796A" w14:textId="77777777" w:rsidR="00F1269D" w:rsidRDefault="00F1269D" w:rsidP="005137AF">
      <w:pPr>
        <w:numPr>
          <w:ilvl w:val="0"/>
          <w:numId w:val="4"/>
        </w:numPr>
        <w:spacing w:line="240" w:lineRule="auto"/>
        <w:ind w:left="284" w:hanging="284"/>
        <w:jc w:val="both"/>
        <w:rPr>
          <w:rFonts w:eastAsia="Times New Roman"/>
          <w:lang w:eastAsia="sk-SK"/>
        </w:rPr>
      </w:pPr>
      <w:r w:rsidRPr="005137AF">
        <w:rPr>
          <w:rFonts w:eastAsia="Times New Roman"/>
          <w:lang w:eastAsia="sk-SK"/>
        </w:rPr>
        <w:t xml:space="preserve"> </w:t>
      </w:r>
      <w:r w:rsidRPr="005137AF">
        <w:rPr>
          <w:rFonts w:eastAsia="Times New Roman"/>
          <w:b/>
          <w:bCs/>
          <w:lang w:eastAsia="sk-SK"/>
        </w:rPr>
        <w:t>V čl. I sa za bod 1 vkladá nový bod 2</w:t>
      </w:r>
      <w:r w:rsidRPr="005137AF">
        <w:rPr>
          <w:rFonts w:eastAsia="Times New Roman"/>
          <w:lang w:eastAsia="sk-SK"/>
        </w:rPr>
        <w:t>, ktorý znie:</w:t>
      </w:r>
    </w:p>
    <w:p w14:paraId="75854C9A" w14:textId="77777777" w:rsidR="005137AF" w:rsidRPr="005137AF" w:rsidRDefault="005137AF" w:rsidP="005137AF">
      <w:pPr>
        <w:spacing w:line="240" w:lineRule="auto"/>
        <w:ind w:left="426"/>
        <w:jc w:val="both"/>
        <w:rPr>
          <w:rFonts w:eastAsia="Times New Roman"/>
          <w:lang w:eastAsia="sk-SK"/>
        </w:rPr>
      </w:pPr>
    </w:p>
    <w:p w14:paraId="7D65D2D6" w14:textId="77777777" w:rsidR="00F1269D" w:rsidRPr="005137AF" w:rsidRDefault="00F1269D" w:rsidP="005137AF">
      <w:pPr>
        <w:spacing w:line="240" w:lineRule="auto"/>
        <w:ind w:left="426"/>
        <w:jc w:val="both"/>
        <w:rPr>
          <w:rFonts w:eastAsia="Times New Roman"/>
          <w:lang w:eastAsia="sk-SK"/>
        </w:rPr>
      </w:pPr>
      <w:r w:rsidRPr="005137AF">
        <w:rPr>
          <w:rFonts w:eastAsia="Times New Roman"/>
          <w:lang w:eastAsia="sk-SK"/>
        </w:rPr>
        <w:t>„2. V § 8aa ods. 2 písmeno g) znie:</w:t>
      </w:r>
    </w:p>
    <w:p w14:paraId="46565B32" w14:textId="55DCC8A9" w:rsidR="00F1269D" w:rsidRDefault="00F1269D" w:rsidP="005137AF">
      <w:pPr>
        <w:spacing w:line="240" w:lineRule="auto"/>
        <w:ind w:left="426"/>
        <w:jc w:val="both"/>
        <w:rPr>
          <w:rFonts w:eastAsia="Times New Roman"/>
          <w:lang w:eastAsia="sk-SK"/>
        </w:rPr>
      </w:pPr>
      <w:r w:rsidRPr="005137AF">
        <w:rPr>
          <w:rFonts w:eastAsia="Times New Roman"/>
          <w:lang w:eastAsia="sk-SK"/>
        </w:rPr>
        <w:t>„g) identifikačné číslo elektronického zdravotného záznamu pridelené informačným systémom poskytovateľa zdravotnej starostlivosti,</w:t>
      </w:r>
      <w:r w:rsidRPr="005137AF">
        <w:rPr>
          <w:rFonts w:eastAsia="Times New Roman"/>
          <w:vertAlign w:val="superscript"/>
          <w:lang w:eastAsia="sk-SK"/>
        </w:rPr>
        <w:t>27aadb)</w:t>
      </w:r>
      <w:r w:rsidRPr="005137AF">
        <w:rPr>
          <w:rFonts w:eastAsia="Times New Roman"/>
          <w:lang w:eastAsia="sk-SK"/>
        </w:rPr>
        <w:t xml:space="preserve"> ak sa zdravotná dokumentácia vedie v elektronickej zdravotnej knižke a v odseku 5 alebo § 86zv nie je ustanovené inak,“.</w:t>
      </w:r>
    </w:p>
    <w:p w14:paraId="3585AC92" w14:textId="77777777" w:rsidR="005137AF" w:rsidRPr="005137AF" w:rsidRDefault="005137AF" w:rsidP="005137AF">
      <w:pPr>
        <w:spacing w:line="240" w:lineRule="auto"/>
        <w:ind w:left="426"/>
        <w:jc w:val="both"/>
        <w:rPr>
          <w:rFonts w:eastAsia="Times New Roman"/>
          <w:lang w:eastAsia="sk-SK"/>
        </w:rPr>
      </w:pPr>
    </w:p>
    <w:p w14:paraId="79F565F3" w14:textId="443C94E5" w:rsidR="00F1269D" w:rsidRPr="005137AF" w:rsidRDefault="00F1269D" w:rsidP="005137AF">
      <w:pPr>
        <w:spacing w:line="240" w:lineRule="auto"/>
        <w:ind w:left="426"/>
        <w:jc w:val="both"/>
        <w:rPr>
          <w:rFonts w:eastAsia="Times New Roman"/>
          <w:lang w:eastAsia="sk-SK"/>
        </w:rPr>
      </w:pPr>
      <w:r w:rsidRPr="005137AF">
        <w:rPr>
          <w:rFonts w:eastAsia="Times New Roman"/>
          <w:lang w:eastAsia="sk-SK"/>
        </w:rPr>
        <w:t>Poznámka pod čiarou k odkazu 27aaca sa vypúšťa.</w:t>
      </w:r>
      <w:r w:rsidR="00D95996" w:rsidRPr="005137AF">
        <w:rPr>
          <w:rFonts w:eastAsia="Times New Roman"/>
          <w:lang w:eastAsia="sk-SK"/>
        </w:rPr>
        <w:t>“.</w:t>
      </w:r>
    </w:p>
    <w:p w14:paraId="565524D8" w14:textId="77777777" w:rsidR="00F1269D" w:rsidRPr="005137AF" w:rsidRDefault="00F1269D" w:rsidP="005137AF">
      <w:pPr>
        <w:spacing w:line="240" w:lineRule="auto"/>
        <w:ind w:left="426"/>
        <w:jc w:val="both"/>
        <w:rPr>
          <w:rFonts w:eastAsia="Times New Roman"/>
          <w:lang w:eastAsia="sk-SK"/>
        </w:rPr>
      </w:pPr>
      <w:r w:rsidRPr="005137AF">
        <w:rPr>
          <w:rFonts w:eastAsia="Times New Roman"/>
          <w:lang w:eastAsia="sk-SK"/>
        </w:rPr>
        <w:lastRenderedPageBreak/>
        <w:t>Nasledujúce body v čl. I sa primerane prečíslujú.</w:t>
      </w:r>
    </w:p>
    <w:p w14:paraId="1B735F31" w14:textId="77777777" w:rsidR="00F1269D" w:rsidRPr="005137AF" w:rsidRDefault="00F1269D" w:rsidP="005137AF">
      <w:pPr>
        <w:spacing w:line="240" w:lineRule="auto"/>
        <w:ind w:left="426"/>
        <w:jc w:val="both"/>
        <w:rPr>
          <w:rFonts w:eastAsia="Times New Roman"/>
          <w:lang w:eastAsia="sk-SK"/>
        </w:rPr>
      </w:pPr>
      <w:r w:rsidRPr="005137AF">
        <w:rPr>
          <w:rFonts w:eastAsia="Times New Roman"/>
          <w:lang w:eastAsia="sk-SK"/>
        </w:rPr>
        <w:t>Tento bod nadobúda účinnosť 1. júla 2026.</w:t>
      </w:r>
    </w:p>
    <w:p w14:paraId="282AEAF3" w14:textId="77777777" w:rsidR="005137AF" w:rsidRDefault="005137AF" w:rsidP="005137AF">
      <w:pPr>
        <w:spacing w:line="240" w:lineRule="auto"/>
        <w:jc w:val="both"/>
        <w:rPr>
          <w:rFonts w:eastAsia="Times New Roman"/>
          <w:lang w:eastAsia="sk-SK"/>
        </w:rPr>
      </w:pPr>
    </w:p>
    <w:p w14:paraId="09F3065A" w14:textId="29EA9A37" w:rsidR="00F1269D" w:rsidRDefault="00F1269D" w:rsidP="005137AF">
      <w:pPr>
        <w:spacing w:line="240" w:lineRule="auto"/>
        <w:ind w:left="2835"/>
        <w:jc w:val="both"/>
        <w:rPr>
          <w:rFonts w:eastAsia="Times New Roman"/>
          <w:lang w:eastAsia="sk-SK"/>
        </w:rPr>
      </w:pPr>
      <w:r w:rsidRPr="005137AF">
        <w:rPr>
          <w:rFonts w:eastAsia="Times New Roman"/>
          <w:lang w:eastAsia="sk-SK"/>
        </w:rPr>
        <w:t xml:space="preserve">Legislatívno-technická úprava súvisiaca s jednoznačným označením identifikačného čísla elektronického zdravotného záznamu podľa jeho definície v zákone č. 153/2013 Z. z. </w:t>
      </w:r>
    </w:p>
    <w:p w14:paraId="04AF18E1" w14:textId="77777777" w:rsidR="005137AF" w:rsidRPr="005137AF" w:rsidRDefault="005137AF" w:rsidP="005137AF">
      <w:pPr>
        <w:spacing w:line="240" w:lineRule="auto"/>
        <w:ind w:left="2835"/>
        <w:jc w:val="both"/>
        <w:rPr>
          <w:rFonts w:eastAsia="Times New Roman"/>
          <w:lang w:eastAsia="sk-SK"/>
        </w:rPr>
      </w:pPr>
    </w:p>
    <w:p w14:paraId="4B47643D" w14:textId="77777777" w:rsidR="00F1269D" w:rsidRDefault="00F1269D" w:rsidP="005137AF">
      <w:pPr>
        <w:numPr>
          <w:ilvl w:val="0"/>
          <w:numId w:val="4"/>
        </w:numPr>
        <w:spacing w:line="240" w:lineRule="auto"/>
        <w:ind w:left="284" w:hanging="284"/>
        <w:jc w:val="both"/>
        <w:rPr>
          <w:rFonts w:eastAsia="Times New Roman"/>
          <w:lang w:eastAsia="sk-SK"/>
        </w:rPr>
      </w:pPr>
      <w:r w:rsidRPr="005137AF">
        <w:rPr>
          <w:rFonts w:eastAsia="Times New Roman"/>
          <w:lang w:eastAsia="sk-SK"/>
        </w:rPr>
        <w:t xml:space="preserve"> </w:t>
      </w:r>
      <w:r w:rsidRPr="003828C3">
        <w:rPr>
          <w:rFonts w:eastAsia="Times New Roman"/>
          <w:b/>
          <w:bCs/>
          <w:lang w:eastAsia="sk-SK"/>
        </w:rPr>
        <w:t>V čl. I bod 2</w:t>
      </w:r>
      <w:r w:rsidRPr="005137AF">
        <w:rPr>
          <w:rFonts w:eastAsia="Times New Roman"/>
          <w:lang w:eastAsia="sk-SK"/>
        </w:rPr>
        <w:t xml:space="preserve"> znie:</w:t>
      </w:r>
    </w:p>
    <w:p w14:paraId="789BBCF7" w14:textId="77777777" w:rsidR="00D31AEE" w:rsidRPr="005137AF" w:rsidRDefault="00D31AEE" w:rsidP="00D31AEE">
      <w:pPr>
        <w:spacing w:line="240" w:lineRule="auto"/>
        <w:ind w:left="284"/>
        <w:jc w:val="both"/>
        <w:rPr>
          <w:rFonts w:eastAsia="Times New Roman"/>
          <w:lang w:eastAsia="sk-SK"/>
        </w:rPr>
      </w:pPr>
    </w:p>
    <w:p w14:paraId="0CDD652F" w14:textId="77777777" w:rsidR="00F1269D" w:rsidRPr="005137AF" w:rsidRDefault="00F1269D" w:rsidP="005137AF">
      <w:pPr>
        <w:spacing w:line="240" w:lineRule="auto"/>
        <w:ind w:left="426"/>
        <w:jc w:val="both"/>
        <w:rPr>
          <w:rFonts w:eastAsia="Times New Roman"/>
          <w:lang w:eastAsia="sk-SK"/>
        </w:rPr>
      </w:pPr>
      <w:r w:rsidRPr="005137AF">
        <w:rPr>
          <w:rFonts w:eastAsia="Times New Roman"/>
          <w:lang w:eastAsia="sk-SK"/>
        </w:rPr>
        <w:t>„2. § 8aa sa dopĺňa odsekom 5, ktorý znie:</w:t>
      </w:r>
    </w:p>
    <w:p w14:paraId="247F7A91" w14:textId="77777777" w:rsidR="00F1269D" w:rsidRPr="005137AF" w:rsidRDefault="00F1269D" w:rsidP="005137AF">
      <w:pPr>
        <w:spacing w:line="240" w:lineRule="auto"/>
        <w:ind w:left="426"/>
        <w:jc w:val="both"/>
        <w:rPr>
          <w:rFonts w:eastAsia="Times New Roman"/>
          <w:lang w:eastAsia="sk-SK"/>
        </w:rPr>
      </w:pPr>
      <w:r w:rsidRPr="005137AF">
        <w:rPr>
          <w:rFonts w:eastAsia="Times New Roman"/>
          <w:lang w:eastAsia="sk-SK"/>
        </w:rPr>
        <w:t>„(5) Zúčtovacia dávka podľa odseku 2 nemusí obsahovať identifikačné číslo elektronického zdravotného záznamu podľa odseku 2 písm. g), ak bola zdravotná starostlivosť poskytnutá</w:t>
      </w:r>
    </w:p>
    <w:p w14:paraId="498DD2E2" w14:textId="77777777" w:rsidR="00F1269D" w:rsidRPr="005137AF" w:rsidRDefault="00F1269D" w:rsidP="005137AF">
      <w:pPr>
        <w:numPr>
          <w:ilvl w:val="0"/>
          <w:numId w:val="5"/>
        </w:numPr>
        <w:spacing w:line="240" w:lineRule="auto"/>
        <w:ind w:left="709" w:hanging="283"/>
        <w:jc w:val="both"/>
        <w:rPr>
          <w:rFonts w:eastAsia="Times New Roman"/>
          <w:lang w:eastAsia="sk-SK"/>
        </w:rPr>
      </w:pPr>
      <w:r w:rsidRPr="005137AF">
        <w:rPr>
          <w:rFonts w:eastAsia="Times New Roman"/>
          <w:lang w:eastAsia="sk-SK"/>
        </w:rPr>
        <w:t>ako zlúčený klasifikačný prípad podľa § 67b ods. 3 písm. e),</w:t>
      </w:r>
    </w:p>
    <w:p w14:paraId="60E00982" w14:textId="77777777" w:rsidR="00F1269D" w:rsidRPr="005137AF" w:rsidRDefault="00F1269D" w:rsidP="005137AF">
      <w:pPr>
        <w:numPr>
          <w:ilvl w:val="0"/>
          <w:numId w:val="5"/>
        </w:numPr>
        <w:spacing w:line="240" w:lineRule="auto"/>
        <w:ind w:left="709" w:hanging="283"/>
        <w:jc w:val="both"/>
        <w:rPr>
          <w:rFonts w:eastAsia="Times New Roman"/>
          <w:lang w:eastAsia="sk-SK"/>
        </w:rPr>
      </w:pPr>
      <w:r w:rsidRPr="005137AF">
        <w:rPr>
          <w:rFonts w:eastAsia="Times New Roman"/>
          <w:lang w:eastAsia="sk-SK"/>
        </w:rPr>
        <w:t xml:space="preserve">fyzickej osobe, ktorá nie je verejne zdravotne poistená v Slovenskej republike, </w:t>
      </w:r>
    </w:p>
    <w:p w14:paraId="0DD99F2A" w14:textId="77777777" w:rsidR="00F1269D" w:rsidRPr="005137AF" w:rsidRDefault="00F1269D" w:rsidP="005137AF">
      <w:pPr>
        <w:numPr>
          <w:ilvl w:val="0"/>
          <w:numId w:val="5"/>
        </w:numPr>
        <w:spacing w:line="240" w:lineRule="auto"/>
        <w:ind w:left="709" w:hanging="283"/>
        <w:jc w:val="both"/>
        <w:rPr>
          <w:rFonts w:eastAsia="Times New Roman"/>
          <w:lang w:eastAsia="sk-SK"/>
        </w:rPr>
      </w:pPr>
      <w:r w:rsidRPr="005137AF">
        <w:rPr>
          <w:rFonts w:eastAsia="Times New Roman"/>
          <w:lang w:eastAsia="sk-SK"/>
        </w:rPr>
        <w:t>fyzickej osobe, ktorá má za účelom vykazovania poskytnutej zdravotnej starostlivosti   pridelené bezvýznamové identifikačné číslo pridelené úradom,</w:t>
      </w:r>
    </w:p>
    <w:p w14:paraId="70BBC70D" w14:textId="77777777" w:rsidR="00F1269D" w:rsidRPr="005137AF" w:rsidRDefault="00F1269D" w:rsidP="005137AF">
      <w:pPr>
        <w:numPr>
          <w:ilvl w:val="0"/>
          <w:numId w:val="5"/>
        </w:numPr>
        <w:spacing w:line="240" w:lineRule="auto"/>
        <w:ind w:left="709" w:hanging="283"/>
        <w:jc w:val="both"/>
        <w:rPr>
          <w:rFonts w:eastAsia="Times New Roman"/>
          <w:lang w:eastAsia="sk-SK"/>
        </w:rPr>
      </w:pPr>
      <w:r w:rsidRPr="005137AF">
        <w:rPr>
          <w:rFonts w:eastAsia="Times New Roman"/>
          <w:lang w:eastAsia="sk-SK"/>
        </w:rPr>
        <w:t>žene, ktorá písomne požiadala o utajenie svojej osoby v súvislosti s pôrodom,</w:t>
      </w:r>
    </w:p>
    <w:p w14:paraId="6ED031C9" w14:textId="77777777" w:rsidR="00F1269D" w:rsidRPr="005137AF" w:rsidRDefault="00F1269D" w:rsidP="005137AF">
      <w:pPr>
        <w:numPr>
          <w:ilvl w:val="0"/>
          <w:numId w:val="5"/>
        </w:numPr>
        <w:spacing w:line="240" w:lineRule="auto"/>
        <w:ind w:left="709" w:hanging="283"/>
        <w:jc w:val="both"/>
        <w:rPr>
          <w:rFonts w:eastAsia="Times New Roman"/>
          <w:lang w:eastAsia="sk-SK"/>
        </w:rPr>
      </w:pPr>
      <w:r w:rsidRPr="005137AF">
        <w:rPr>
          <w:rFonts w:eastAsia="Times New Roman"/>
          <w:lang w:eastAsia="sk-SK"/>
        </w:rPr>
        <w:t>poistencovi, ktorý nepodal prihlášku na verejné zdravotné poistenie,</w:t>
      </w:r>
      <w:r w:rsidRPr="005137AF">
        <w:rPr>
          <w:rFonts w:eastAsia="Times New Roman"/>
          <w:vertAlign w:val="superscript"/>
          <w:lang w:eastAsia="sk-SK"/>
        </w:rPr>
        <w:t>27aag</w:t>
      </w:r>
      <w:r w:rsidRPr="005137AF">
        <w:rPr>
          <w:rFonts w:eastAsia="Times New Roman"/>
          <w:lang w:eastAsia="sk-SK"/>
        </w:rPr>
        <w:t>)</w:t>
      </w:r>
    </w:p>
    <w:p w14:paraId="4412D3CC" w14:textId="77777777" w:rsidR="00F1269D" w:rsidRPr="005137AF" w:rsidRDefault="00F1269D" w:rsidP="005137AF">
      <w:pPr>
        <w:numPr>
          <w:ilvl w:val="0"/>
          <w:numId w:val="5"/>
        </w:numPr>
        <w:spacing w:line="240" w:lineRule="auto"/>
        <w:ind w:left="709" w:hanging="283"/>
        <w:jc w:val="both"/>
        <w:rPr>
          <w:rFonts w:eastAsia="Times New Roman"/>
          <w:lang w:eastAsia="sk-SK"/>
        </w:rPr>
      </w:pPr>
      <w:r w:rsidRPr="005137AF">
        <w:rPr>
          <w:rFonts w:eastAsia="Times New Roman"/>
          <w:lang w:eastAsia="sk-SK"/>
        </w:rPr>
        <w:t>fyzickej osobe, ktorá je verejne zdravotne poistená v Slovenskej republike a nie je zapísaná v registri fyzických osôb,</w:t>
      </w:r>
    </w:p>
    <w:p w14:paraId="2154029E" w14:textId="77777777" w:rsidR="00F1269D" w:rsidRPr="005137AF" w:rsidRDefault="00F1269D" w:rsidP="005137AF">
      <w:pPr>
        <w:numPr>
          <w:ilvl w:val="0"/>
          <w:numId w:val="5"/>
        </w:numPr>
        <w:spacing w:line="240" w:lineRule="auto"/>
        <w:ind w:left="709" w:hanging="283"/>
        <w:jc w:val="both"/>
        <w:rPr>
          <w:rFonts w:eastAsia="Times New Roman"/>
          <w:lang w:eastAsia="sk-SK"/>
        </w:rPr>
      </w:pPr>
      <w:r w:rsidRPr="005137AF">
        <w:rPr>
          <w:rFonts w:eastAsia="Times New Roman"/>
          <w:lang w:eastAsia="sk-SK"/>
        </w:rPr>
        <w:t>v tkanivovom zariadení v tomto odbornom zameraní s touto skratkou podľa číselníka zdravotníckej informatiky:</w:t>
      </w:r>
      <w:r w:rsidRPr="005137AF">
        <w:rPr>
          <w:rFonts w:eastAsia="Times New Roman"/>
          <w:vertAlign w:val="superscript"/>
          <w:lang w:eastAsia="sk-SK"/>
        </w:rPr>
        <w:t>27aah</w:t>
      </w:r>
      <w:r w:rsidRPr="005137AF">
        <w:rPr>
          <w:rFonts w:eastAsia="Times New Roman"/>
          <w:lang w:eastAsia="sk-SK"/>
        </w:rPr>
        <w:t xml:space="preserve">) </w:t>
      </w:r>
    </w:p>
    <w:p w14:paraId="2EF52225" w14:textId="77777777" w:rsidR="00F1269D" w:rsidRPr="005137AF" w:rsidRDefault="00F1269D" w:rsidP="003828C3">
      <w:pPr>
        <w:spacing w:line="240" w:lineRule="auto"/>
        <w:ind w:left="709"/>
        <w:jc w:val="both"/>
        <w:rPr>
          <w:rFonts w:eastAsia="Times New Roman"/>
          <w:lang w:eastAsia="sk-SK"/>
        </w:rPr>
      </w:pPr>
      <w:r w:rsidRPr="005137AF">
        <w:rPr>
          <w:rFonts w:eastAsia="Times New Roman"/>
          <w:lang w:eastAsia="sk-SK"/>
        </w:rPr>
        <w:t>1. očná banka, skratka 190,</w:t>
      </w:r>
    </w:p>
    <w:p w14:paraId="0D2BA881" w14:textId="77777777" w:rsidR="00F1269D" w:rsidRPr="005137AF" w:rsidRDefault="00F1269D" w:rsidP="003828C3">
      <w:pPr>
        <w:spacing w:line="240" w:lineRule="auto"/>
        <w:ind w:left="709"/>
        <w:jc w:val="both"/>
        <w:rPr>
          <w:rFonts w:eastAsia="Times New Roman"/>
          <w:lang w:eastAsia="sk-SK"/>
        </w:rPr>
      </w:pPr>
      <w:r w:rsidRPr="005137AF">
        <w:rPr>
          <w:rFonts w:eastAsia="Times New Roman"/>
          <w:lang w:eastAsia="sk-SK"/>
        </w:rPr>
        <w:t xml:space="preserve">2. </w:t>
      </w:r>
      <w:proofErr w:type="spellStart"/>
      <w:r w:rsidRPr="005137AF">
        <w:rPr>
          <w:rFonts w:eastAsia="Times New Roman"/>
          <w:lang w:eastAsia="sk-SK"/>
        </w:rPr>
        <w:t>biobanka</w:t>
      </w:r>
      <w:proofErr w:type="spellEnd"/>
      <w:r w:rsidRPr="005137AF">
        <w:rPr>
          <w:rFonts w:eastAsia="Times New Roman"/>
          <w:lang w:eastAsia="sk-SK"/>
        </w:rPr>
        <w:t>, skratka 213,</w:t>
      </w:r>
    </w:p>
    <w:p w14:paraId="5EEC2624" w14:textId="77777777" w:rsidR="00F1269D" w:rsidRPr="005137AF" w:rsidRDefault="00F1269D" w:rsidP="003828C3">
      <w:pPr>
        <w:spacing w:line="240" w:lineRule="auto"/>
        <w:ind w:left="709"/>
        <w:jc w:val="both"/>
        <w:rPr>
          <w:rFonts w:eastAsia="Times New Roman"/>
          <w:lang w:eastAsia="sk-SK"/>
        </w:rPr>
      </w:pPr>
      <w:r w:rsidRPr="005137AF">
        <w:rPr>
          <w:rFonts w:eastAsia="Times New Roman"/>
          <w:lang w:eastAsia="sk-SK"/>
        </w:rPr>
        <w:t>3. nemocničná krvná banka, skratka 218,</w:t>
      </w:r>
    </w:p>
    <w:p w14:paraId="248025A5" w14:textId="77777777" w:rsidR="00F1269D" w:rsidRPr="005137AF" w:rsidRDefault="00F1269D" w:rsidP="003828C3">
      <w:pPr>
        <w:spacing w:line="240" w:lineRule="auto"/>
        <w:ind w:left="709"/>
        <w:jc w:val="both"/>
        <w:rPr>
          <w:rFonts w:eastAsia="Times New Roman"/>
          <w:lang w:eastAsia="sk-SK"/>
        </w:rPr>
      </w:pPr>
      <w:r w:rsidRPr="005137AF">
        <w:rPr>
          <w:rFonts w:eastAsia="Times New Roman"/>
          <w:lang w:eastAsia="sk-SK"/>
        </w:rPr>
        <w:t xml:space="preserve">4. spracovanie, </w:t>
      </w:r>
      <w:proofErr w:type="spellStart"/>
      <w:r w:rsidRPr="005137AF">
        <w:rPr>
          <w:rFonts w:eastAsia="Times New Roman"/>
          <w:lang w:eastAsia="sk-SK"/>
        </w:rPr>
        <w:t>kryokonzervácia</w:t>
      </w:r>
      <w:proofErr w:type="spellEnd"/>
      <w:r w:rsidRPr="005137AF">
        <w:rPr>
          <w:rFonts w:eastAsia="Times New Roman"/>
          <w:lang w:eastAsia="sk-SK"/>
        </w:rPr>
        <w:t xml:space="preserve"> a kontrola kvality transplantátov krvotvorných buniek, skratka 703,</w:t>
      </w:r>
    </w:p>
    <w:p w14:paraId="6330FA5D" w14:textId="77777777" w:rsidR="00F1269D" w:rsidRPr="005137AF" w:rsidRDefault="00F1269D" w:rsidP="003828C3">
      <w:pPr>
        <w:spacing w:line="240" w:lineRule="auto"/>
        <w:ind w:left="709"/>
        <w:jc w:val="both"/>
        <w:rPr>
          <w:rFonts w:eastAsia="Times New Roman"/>
          <w:lang w:eastAsia="sk-SK"/>
        </w:rPr>
      </w:pPr>
      <w:r w:rsidRPr="005137AF">
        <w:rPr>
          <w:rFonts w:eastAsia="Times New Roman"/>
          <w:lang w:eastAsia="sk-SK"/>
        </w:rPr>
        <w:t>5. transplantácia kmeňových krvotvorných buniek, skratka 704,</w:t>
      </w:r>
    </w:p>
    <w:p w14:paraId="6901B04D" w14:textId="77777777" w:rsidR="00F1269D" w:rsidRPr="005137AF" w:rsidRDefault="00F1269D" w:rsidP="003828C3">
      <w:pPr>
        <w:spacing w:line="240" w:lineRule="auto"/>
        <w:ind w:left="709"/>
        <w:jc w:val="both"/>
        <w:rPr>
          <w:rFonts w:eastAsia="Times New Roman"/>
          <w:lang w:eastAsia="sk-SK"/>
        </w:rPr>
      </w:pPr>
      <w:r w:rsidRPr="005137AF">
        <w:rPr>
          <w:rFonts w:eastAsia="Times New Roman"/>
          <w:lang w:eastAsia="sk-SK"/>
        </w:rPr>
        <w:t>6. tkanivové zariadenie, skratka 188,</w:t>
      </w:r>
    </w:p>
    <w:p w14:paraId="00D5771B" w14:textId="77777777" w:rsidR="00F1269D" w:rsidRPr="005137AF" w:rsidRDefault="00F1269D" w:rsidP="003828C3">
      <w:pPr>
        <w:spacing w:line="240" w:lineRule="auto"/>
        <w:ind w:left="709"/>
        <w:jc w:val="both"/>
        <w:rPr>
          <w:rFonts w:eastAsia="Times New Roman"/>
          <w:lang w:eastAsia="sk-SK"/>
        </w:rPr>
      </w:pPr>
      <w:r w:rsidRPr="005137AF">
        <w:rPr>
          <w:rFonts w:eastAsia="Times New Roman"/>
          <w:lang w:eastAsia="sk-SK"/>
        </w:rPr>
        <w:t>7. organizácia a techniky v tkanivových zariadeniach, skratka 564,</w:t>
      </w:r>
    </w:p>
    <w:p w14:paraId="18470753" w14:textId="77777777" w:rsidR="00F1269D" w:rsidRPr="005137AF" w:rsidRDefault="00F1269D" w:rsidP="005137AF">
      <w:pPr>
        <w:numPr>
          <w:ilvl w:val="0"/>
          <w:numId w:val="5"/>
        </w:numPr>
        <w:spacing w:line="240" w:lineRule="auto"/>
        <w:ind w:left="709" w:hanging="283"/>
        <w:jc w:val="both"/>
        <w:rPr>
          <w:rFonts w:eastAsia="Times New Roman"/>
          <w:lang w:eastAsia="sk-SK"/>
        </w:rPr>
      </w:pPr>
      <w:r w:rsidRPr="005137AF">
        <w:rPr>
          <w:rFonts w:eastAsia="Times New Roman"/>
          <w:lang w:eastAsia="sk-SK"/>
        </w:rPr>
        <w:t>v očnej optike v tomto odbornom zameraní s touto skratkou podľa číselníka zdravotníckej informatiky:</w:t>
      </w:r>
      <w:r w:rsidRPr="005137AF">
        <w:rPr>
          <w:rFonts w:eastAsia="Times New Roman"/>
          <w:vertAlign w:val="superscript"/>
          <w:lang w:eastAsia="sk-SK"/>
        </w:rPr>
        <w:t>27aah</w:t>
      </w:r>
      <w:r w:rsidRPr="005137AF">
        <w:rPr>
          <w:rFonts w:eastAsia="Times New Roman"/>
          <w:lang w:eastAsia="sk-SK"/>
        </w:rPr>
        <w:t>)</w:t>
      </w:r>
    </w:p>
    <w:p w14:paraId="77F0BDB0" w14:textId="0BC97D5D" w:rsidR="00F1269D" w:rsidRPr="005137AF" w:rsidRDefault="003828C3" w:rsidP="005137AF">
      <w:pPr>
        <w:spacing w:line="240" w:lineRule="auto"/>
        <w:ind w:left="709" w:hanging="283"/>
        <w:jc w:val="both"/>
        <w:rPr>
          <w:rFonts w:eastAsia="Times New Roman"/>
          <w:lang w:eastAsia="sk-SK"/>
        </w:rPr>
      </w:pPr>
      <w:r>
        <w:rPr>
          <w:rFonts w:eastAsia="Times New Roman"/>
          <w:lang w:eastAsia="sk-SK"/>
        </w:rPr>
        <w:t xml:space="preserve">    </w:t>
      </w:r>
      <w:r w:rsidR="00F1269D" w:rsidRPr="005137AF">
        <w:rPr>
          <w:rFonts w:eastAsia="Times New Roman"/>
          <w:lang w:eastAsia="sk-SK"/>
        </w:rPr>
        <w:t>očný optik, skratka 824</w:t>
      </w:r>
    </w:p>
    <w:p w14:paraId="69A9F9AA" w14:textId="77777777" w:rsidR="00F1269D" w:rsidRPr="005137AF" w:rsidRDefault="00F1269D" w:rsidP="005137AF">
      <w:pPr>
        <w:numPr>
          <w:ilvl w:val="0"/>
          <w:numId w:val="5"/>
        </w:numPr>
        <w:spacing w:line="240" w:lineRule="auto"/>
        <w:ind w:left="709" w:hanging="283"/>
        <w:jc w:val="both"/>
        <w:rPr>
          <w:rFonts w:eastAsia="Times New Roman"/>
          <w:lang w:eastAsia="sk-SK"/>
        </w:rPr>
      </w:pPr>
      <w:r w:rsidRPr="005137AF">
        <w:rPr>
          <w:rFonts w:eastAsia="Times New Roman"/>
          <w:lang w:eastAsia="sk-SK"/>
        </w:rPr>
        <w:t>vo výdajni audio-protetických pomôcok v tomto odbornom zameraní s touto skratkou podľa číselníka zdravotníckej informatiky:</w:t>
      </w:r>
    </w:p>
    <w:p w14:paraId="38DBE692" w14:textId="456AD3BF" w:rsidR="00F1269D" w:rsidRPr="005137AF" w:rsidRDefault="003828C3" w:rsidP="005137AF">
      <w:pPr>
        <w:spacing w:line="240" w:lineRule="auto"/>
        <w:ind w:left="709" w:hanging="283"/>
        <w:jc w:val="both"/>
        <w:rPr>
          <w:rFonts w:eastAsia="Times New Roman"/>
          <w:lang w:eastAsia="sk-SK"/>
        </w:rPr>
      </w:pPr>
      <w:r>
        <w:rPr>
          <w:rFonts w:eastAsia="Times New Roman"/>
          <w:lang w:eastAsia="sk-SK"/>
        </w:rPr>
        <w:t xml:space="preserve">    </w:t>
      </w:r>
      <w:r w:rsidR="00F1269D" w:rsidRPr="005137AF">
        <w:rPr>
          <w:rFonts w:eastAsia="Times New Roman"/>
          <w:lang w:eastAsia="sk-SK"/>
        </w:rPr>
        <w:t>výdajňa audio-protetických zdravotníckych pomôcok, skratka 996.“.</w:t>
      </w:r>
    </w:p>
    <w:p w14:paraId="67293385" w14:textId="77777777" w:rsidR="00F1269D" w:rsidRPr="005137AF" w:rsidRDefault="00F1269D" w:rsidP="005137AF">
      <w:pPr>
        <w:spacing w:line="240" w:lineRule="auto"/>
        <w:jc w:val="both"/>
        <w:rPr>
          <w:rFonts w:eastAsia="Times New Roman"/>
          <w:lang w:eastAsia="sk-SK"/>
        </w:rPr>
      </w:pPr>
    </w:p>
    <w:p w14:paraId="32AA7645" w14:textId="77777777" w:rsidR="00F1269D" w:rsidRPr="005137AF" w:rsidRDefault="00F1269D" w:rsidP="005137AF">
      <w:pPr>
        <w:spacing w:line="240" w:lineRule="auto"/>
        <w:jc w:val="both"/>
        <w:rPr>
          <w:rFonts w:eastAsia="Times New Roman"/>
          <w:lang w:eastAsia="sk-SK"/>
        </w:rPr>
      </w:pPr>
      <w:r w:rsidRPr="005137AF">
        <w:rPr>
          <w:rFonts w:eastAsia="Times New Roman"/>
          <w:lang w:eastAsia="sk-SK"/>
        </w:rPr>
        <w:t>Poznámky pod čiarou k odkazom 27aag a 27aah znejú:</w:t>
      </w:r>
    </w:p>
    <w:p w14:paraId="5087FFB2" w14:textId="77777777" w:rsidR="00F1269D" w:rsidRPr="005137AF" w:rsidRDefault="00F1269D" w:rsidP="005137AF">
      <w:pPr>
        <w:spacing w:line="240" w:lineRule="auto"/>
        <w:jc w:val="both"/>
        <w:rPr>
          <w:rFonts w:eastAsia="Times New Roman"/>
          <w:lang w:eastAsia="sk-SK"/>
        </w:rPr>
      </w:pPr>
      <w:r w:rsidRPr="005137AF">
        <w:rPr>
          <w:rFonts w:eastAsia="Times New Roman"/>
          <w:lang w:eastAsia="sk-SK"/>
        </w:rPr>
        <w:t>„</w:t>
      </w:r>
      <w:r w:rsidRPr="005137AF">
        <w:rPr>
          <w:rFonts w:eastAsia="Times New Roman"/>
          <w:vertAlign w:val="superscript"/>
          <w:lang w:eastAsia="sk-SK"/>
        </w:rPr>
        <w:t>27aag</w:t>
      </w:r>
      <w:r w:rsidRPr="005137AF">
        <w:rPr>
          <w:rFonts w:eastAsia="Times New Roman"/>
          <w:lang w:eastAsia="sk-SK"/>
        </w:rPr>
        <w:t>) § 9 ods. 3 zákona č. 580/2004 Z. z. v znení neskorších predpisov.</w:t>
      </w:r>
    </w:p>
    <w:p w14:paraId="0C692636" w14:textId="77777777" w:rsidR="00F1269D" w:rsidRPr="005137AF" w:rsidRDefault="00F1269D" w:rsidP="005137AF">
      <w:pPr>
        <w:spacing w:line="240" w:lineRule="auto"/>
        <w:jc w:val="both"/>
        <w:rPr>
          <w:rFonts w:eastAsia="Times New Roman"/>
          <w:lang w:eastAsia="sk-SK"/>
        </w:rPr>
      </w:pPr>
      <w:r w:rsidRPr="005137AF">
        <w:rPr>
          <w:rFonts w:eastAsia="Times New Roman"/>
          <w:vertAlign w:val="superscript"/>
          <w:lang w:eastAsia="sk-SK"/>
        </w:rPr>
        <w:t>27aah</w:t>
      </w:r>
      <w:r w:rsidRPr="005137AF">
        <w:rPr>
          <w:rFonts w:eastAsia="Times New Roman"/>
          <w:lang w:eastAsia="sk-SK"/>
        </w:rPr>
        <w:t xml:space="preserve">) § 14 ods. 2 zákona č. 153/2013 Z. z. v znení neskorších predpisov.“. </w:t>
      </w:r>
    </w:p>
    <w:p w14:paraId="38EB913A" w14:textId="77777777" w:rsidR="00F1269D" w:rsidRPr="005137AF" w:rsidRDefault="00F1269D" w:rsidP="005137AF">
      <w:pPr>
        <w:spacing w:line="240" w:lineRule="auto"/>
        <w:jc w:val="both"/>
        <w:rPr>
          <w:rFonts w:eastAsia="Times New Roman"/>
          <w:b/>
          <w:lang w:eastAsia="sk-SK"/>
        </w:rPr>
      </w:pPr>
    </w:p>
    <w:p w14:paraId="6CDD0A32" w14:textId="18924790" w:rsidR="00F1269D" w:rsidRDefault="00F1269D" w:rsidP="003828C3">
      <w:pPr>
        <w:spacing w:line="240" w:lineRule="auto"/>
        <w:ind w:left="2835"/>
        <w:jc w:val="both"/>
        <w:rPr>
          <w:rFonts w:eastAsia="Times New Roman"/>
          <w:lang w:eastAsia="sk-SK"/>
        </w:rPr>
      </w:pPr>
      <w:r w:rsidRPr="005137AF">
        <w:rPr>
          <w:rFonts w:eastAsia="Times New Roman"/>
          <w:lang w:eastAsia="sk-SK"/>
        </w:rPr>
        <w:t xml:space="preserve">Precizovanie prípadov aj s odkazmi na predmetné zákonné ustanovenia, kedy zúčtovacia dávka neobsahuje identifikačné číslo elektronického zdravotného záznamu. Ide predovšetkým o prípady, kedy nevzniká zdravotná dokumentácia v elektronickej zdravotnej knižke, absentujú podmienky pre zápis elektronických zdravotných záznamov do elektronickej zdravotnej knižky a pod. </w:t>
      </w:r>
    </w:p>
    <w:p w14:paraId="4F3423A4" w14:textId="77777777" w:rsidR="003828C3" w:rsidRPr="005137AF" w:rsidRDefault="003828C3" w:rsidP="003828C3">
      <w:pPr>
        <w:spacing w:line="240" w:lineRule="auto"/>
        <w:ind w:left="2835"/>
        <w:jc w:val="both"/>
        <w:rPr>
          <w:rFonts w:eastAsia="Times New Roman"/>
          <w:vertAlign w:val="superscript"/>
          <w:lang w:eastAsia="sk-SK"/>
        </w:rPr>
      </w:pPr>
    </w:p>
    <w:p w14:paraId="76DD13C7" w14:textId="77777777" w:rsidR="00F1269D" w:rsidRPr="005137AF" w:rsidRDefault="00F1269D" w:rsidP="00E52866">
      <w:pPr>
        <w:numPr>
          <w:ilvl w:val="0"/>
          <w:numId w:val="4"/>
        </w:numPr>
        <w:spacing w:line="240" w:lineRule="auto"/>
        <w:ind w:left="426" w:hanging="426"/>
        <w:jc w:val="both"/>
        <w:rPr>
          <w:rFonts w:eastAsia="Times New Roman"/>
          <w:lang w:eastAsia="sk-SK"/>
        </w:rPr>
      </w:pPr>
      <w:r w:rsidRPr="003828C3">
        <w:rPr>
          <w:rFonts w:eastAsia="Times New Roman"/>
          <w:b/>
          <w:bCs/>
          <w:lang w:eastAsia="sk-SK"/>
        </w:rPr>
        <w:t xml:space="preserve"> V čl. I bod 3</w:t>
      </w:r>
      <w:r w:rsidRPr="005137AF">
        <w:rPr>
          <w:rFonts w:eastAsia="Times New Roman"/>
          <w:lang w:eastAsia="sk-SK"/>
        </w:rPr>
        <w:t xml:space="preserve"> znie:</w:t>
      </w:r>
    </w:p>
    <w:p w14:paraId="1A4C9DA0" w14:textId="77777777" w:rsidR="00F1269D" w:rsidRPr="005137AF" w:rsidRDefault="00F1269D" w:rsidP="00E52866">
      <w:pPr>
        <w:spacing w:line="240" w:lineRule="auto"/>
        <w:ind w:left="567"/>
        <w:jc w:val="both"/>
        <w:rPr>
          <w:rFonts w:eastAsia="Times New Roman"/>
          <w:lang w:eastAsia="sk-SK"/>
        </w:rPr>
      </w:pPr>
      <w:r w:rsidRPr="005137AF">
        <w:rPr>
          <w:rFonts w:eastAsia="Times New Roman"/>
          <w:lang w:eastAsia="sk-SK"/>
        </w:rPr>
        <w:t>„3.  V § 9 ods. 3 sa za druhú vetu vkladá nová tretia veta, ktorá znie:</w:t>
      </w:r>
    </w:p>
    <w:p w14:paraId="0847BEFF" w14:textId="77777777" w:rsidR="00F1269D" w:rsidRPr="005137AF" w:rsidRDefault="00F1269D" w:rsidP="00E52866">
      <w:pPr>
        <w:spacing w:line="240" w:lineRule="auto"/>
        <w:ind w:left="567"/>
        <w:jc w:val="both"/>
        <w:rPr>
          <w:rFonts w:eastAsia="Times New Roman"/>
          <w:lang w:eastAsia="sk-SK"/>
        </w:rPr>
      </w:pPr>
      <w:r w:rsidRPr="005137AF">
        <w:rPr>
          <w:rFonts w:eastAsia="Times New Roman"/>
          <w:lang w:eastAsia="sk-SK"/>
        </w:rPr>
        <w:t>„Kontrolou na diaľku sa rozumie aj kontrola zhody identifikačného čísla elektronického zdravotného záznamu v zúčtovacej dávke s identifikačným číslom elektronického zdravotného záznamu v elektronickej zdravotnej knižke,</w:t>
      </w:r>
      <w:r w:rsidRPr="005137AF">
        <w:rPr>
          <w:rFonts w:eastAsia="Times New Roman"/>
          <w:vertAlign w:val="superscript"/>
          <w:lang w:eastAsia="sk-SK"/>
        </w:rPr>
        <w:t>27db)</w:t>
      </w:r>
      <w:r w:rsidRPr="005137AF">
        <w:rPr>
          <w:rFonts w:eastAsia="Times New Roman"/>
          <w:lang w:eastAsia="sk-SK"/>
        </w:rPr>
        <w:t xml:space="preserve"> informačným systémom zdravotnej poisťovne.“</w:t>
      </w:r>
    </w:p>
    <w:p w14:paraId="4376F522" w14:textId="77777777" w:rsidR="00F1269D" w:rsidRPr="005137AF" w:rsidRDefault="00F1269D" w:rsidP="00E52866">
      <w:pPr>
        <w:spacing w:line="240" w:lineRule="auto"/>
        <w:ind w:left="567"/>
        <w:jc w:val="both"/>
        <w:rPr>
          <w:rFonts w:eastAsia="Times New Roman"/>
          <w:lang w:eastAsia="sk-SK"/>
        </w:rPr>
      </w:pPr>
    </w:p>
    <w:p w14:paraId="45A6F18B" w14:textId="6328FEFD" w:rsidR="00F1269D" w:rsidRPr="005137AF" w:rsidRDefault="00F1269D" w:rsidP="00E52866">
      <w:pPr>
        <w:spacing w:line="240" w:lineRule="auto"/>
        <w:ind w:left="567"/>
        <w:jc w:val="both"/>
        <w:rPr>
          <w:rFonts w:eastAsia="Times New Roman"/>
          <w:lang w:eastAsia="sk-SK"/>
        </w:rPr>
      </w:pPr>
      <w:r w:rsidRPr="005137AF">
        <w:rPr>
          <w:rFonts w:eastAsia="Times New Roman"/>
          <w:lang w:eastAsia="sk-SK"/>
        </w:rPr>
        <w:t>Poznámka pod čiarou k odkazu 27db znie:</w:t>
      </w:r>
    </w:p>
    <w:p w14:paraId="308D3352" w14:textId="77777777" w:rsidR="00F1269D" w:rsidRPr="005137AF" w:rsidRDefault="00F1269D" w:rsidP="00E52866">
      <w:pPr>
        <w:spacing w:line="240" w:lineRule="auto"/>
        <w:ind w:left="567"/>
        <w:jc w:val="both"/>
        <w:rPr>
          <w:rFonts w:eastAsia="Times New Roman"/>
          <w:lang w:eastAsia="sk-SK"/>
        </w:rPr>
      </w:pPr>
      <w:r w:rsidRPr="005137AF">
        <w:rPr>
          <w:rFonts w:eastAsia="Times New Roman"/>
          <w:lang w:eastAsia="sk-SK"/>
        </w:rPr>
        <w:t>„</w:t>
      </w:r>
      <w:r w:rsidRPr="005137AF">
        <w:rPr>
          <w:rFonts w:eastAsia="Times New Roman"/>
          <w:vertAlign w:val="superscript"/>
          <w:lang w:eastAsia="sk-SK"/>
        </w:rPr>
        <w:t xml:space="preserve">27db) </w:t>
      </w:r>
      <w:r w:rsidRPr="005137AF">
        <w:rPr>
          <w:rFonts w:eastAsia="Times New Roman"/>
          <w:lang w:eastAsia="sk-SK"/>
        </w:rPr>
        <w:t>§ 3a ods. 28 písm. n) zákona č. 153/2013 Z. z.“.“.</w:t>
      </w:r>
    </w:p>
    <w:p w14:paraId="33F691C1" w14:textId="77777777" w:rsidR="00F1269D" w:rsidRPr="005137AF" w:rsidRDefault="00F1269D" w:rsidP="00E52866">
      <w:pPr>
        <w:spacing w:line="240" w:lineRule="auto"/>
        <w:ind w:left="567"/>
        <w:jc w:val="both"/>
        <w:rPr>
          <w:rFonts w:eastAsia="Times New Roman"/>
          <w:lang w:eastAsia="sk-SK"/>
        </w:rPr>
      </w:pPr>
    </w:p>
    <w:p w14:paraId="2E470E96" w14:textId="77777777" w:rsidR="00F1269D" w:rsidRPr="005137AF" w:rsidRDefault="00F1269D" w:rsidP="003828C3">
      <w:pPr>
        <w:spacing w:line="240" w:lineRule="auto"/>
        <w:ind w:left="2835"/>
        <w:jc w:val="both"/>
        <w:rPr>
          <w:rFonts w:eastAsia="Times New Roman"/>
          <w:lang w:eastAsia="sk-SK"/>
        </w:rPr>
      </w:pPr>
      <w:r w:rsidRPr="005137AF">
        <w:rPr>
          <w:rFonts w:eastAsia="Times New Roman"/>
          <w:lang w:eastAsia="sk-SK"/>
        </w:rPr>
        <w:t>Rozširuje sa definícia kontroly na diaľku zo strany zdravotných poisťovní, ktorou sa tiež rozumie kontrola zhody identifikačného čísla elektronického zdravotného záznamu v zúčtovacej dávke s identifikačným číslom toho istého elektronického zdravotného záznamu v elektronickej zdravotnej knižke.</w:t>
      </w:r>
    </w:p>
    <w:p w14:paraId="7707556C" w14:textId="77777777" w:rsidR="00F1269D" w:rsidRPr="005137AF" w:rsidRDefault="00F1269D" w:rsidP="003828C3">
      <w:pPr>
        <w:spacing w:line="240" w:lineRule="auto"/>
        <w:ind w:left="2835"/>
        <w:jc w:val="both"/>
        <w:rPr>
          <w:rFonts w:eastAsia="Times New Roman"/>
          <w:lang w:eastAsia="sk-SK"/>
        </w:rPr>
      </w:pPr>
    </w:p>
    <w:p w14:paraId="6F6514A1" w14:textId="77777777" w:rsidR="00F1269D" w:rsidRPr="005137AF" w:rsidRDefault="00F1269D" w:rsidP="00E52866">
      <w:pPr>
        <w:numPr>
          <w:ilvl w:val="0"/>
          <w:numId w:val="4"/>
        </w:numPr>
        <w:spacing w:line="240" w:lineRule="auto"/>
        <w:ind w:left="426" w:hanging="437"/>
        <w:jc w:val="both"/>
        <w:rPr>
          <w:rFonts w:eastAsia="Times New Roman"/>
          <w:lang w:eastAsia="sk-SK"/>
        </w:rPr>
      </w:pPr>
      <w:r w:rsidRPr="003828C3">
        <w:rPr>
          <w:rFonts w:eastAsia="Times New Roman"/>
          <w:b/>
          <w:bCs/>
          <w:lang w:eastAsia="sk-SK"/>
        </w:rPr>
        <w:t>V čl. I bod 4</w:t>
      </w:r>
      <w:r w:rsidRPr="005137AF">
        <w:rPr>
          <w:rFonts w:eastAsia="Times New Roman"/>
          <w:lang w:eastAsia="sk-SK"/>
        </w:rPr>
        <w:t xml:space="preserve"> znie: </w:t>
      </w:r>
    </w:p>
    <w:p w14:paraId="13D56332" w14:textId="77777777" w:rsidR="00F1269D" w:rsidRDefault="00F1269D" w:rsidP="00E52866">
      <w:pPr>
        <w:spacing w:line="240" w:lineRule="auto"/>
        <w:ind w:left="426"/>
        <w:jc w:val="both"/>
        <w:rPr>
          <w:rFonts w:eastAsia="Times New Roman"/>
          <w:lang w:eastAsia="sk-SK"/>
        </w:rPr>
      </w:pPr>
      <w:r w:rsidRPr="005137AF">
        <w:rPr>
          <w:rFonts w:eastAsia="Times New Roman"/>
          <w:lang w:eastAsia="sk-SK"/>
        </w:rPr>
        <w:t>„4. Za § 86zu sa vkladá § 86zv, ktorý vrátane nadpisu znie:</w:t>
      </w:r>
    </w:p>
    <w:p w14:paraId="67B25CAA" w14:textId="77777777" w:rsidR="00E52866" w:rsidRPr="005137AF" w:rsidRDefault="00E52866" w:rsidP="005137AF">
      <w:pPr>
        <w:spacing w:line="240" w:lineRule="auto"/>
        <w:jc w:val="both"/>
        <w:rPr>
          <w:rFonts w:eastAsia="Times New Roman"/>
          <w:lang w:eastAsia="sk-SK"/>
        </w:rPr>
      </w:pPr>
    </w:p>
    <w:p w14:paraId="7C4B2EA1" w14:textId="77777777" w:rsidR="00F1269D" w:rsidRPr="005137AF" w:rsidRDefault="00F1269D" w:rsidP="003828C3">
      <w:pPr>
        <w:spacing w:line="240" w:lineRule="auto"/>
        <w:ind w:left="3544"/>
        <w:jc w:val="both"/>
        <w:rPr>
          <w:rFonts w:eastAsia="Times New Roman"/>
          <w:lang w:eastAsia="sk-SK"/>
        </w:rPr>
      </w:pPr>
      <w:r w:rsidRPr="005137AF">
        <w:rPr>
          <w:rFonts w:eastAsia="Times New Roman"/>
          <w:lang w:eastAsia="sk-SK"/>
        </w:rPr>
        <w:t>„§ 86zv</w:t>
      </w:r>
    </w:p>
    <w:p w14:paraId="6B48E2E7" w14:textId="4CC822B8" w:rsidR="00F1269D" w:rsidRDefault="00E52866" w:rsidP="005137AF">
      <w:pPr>
        <w:spacing w:line="240" w:lineRule="auto"/>
        <w:jc w:val="both"/>
        <w:rPr>
          <w:rFonts w:eastAsia="Times New Roman"/>
          <w:lang w:eastAsia="sk-SK"/>
        </w:rPr>
      </w:pPr>
      <w:r>
        <w:rPr>
          <w:rFonts w:eastAsia="Times New Roman"/>
          <w:lang w:eastAsia="sk-SK"/>
        </w:rPr>
        <w:t xml:space="preserve">        </w:t>
      </w:r>
      <w:r w:rsidR="00F1269D" w:rsidRPr="005137AF">
        <w:rPr>
          <w:rFonts w:eastAsia="Times New Roman"/>
          <w:lang w:eastAsia="sk-SK"/>
        </w:rPr>
        <w:t>Prechodné ustanovenia k úpravám účinným od 1. júla 2026</w:t>
      </w:r>
    </w:p>
    <w:p w14:paraId="63290194" w14:textId="77777777" w:rsidR="00E52866" w:rsidRPr="005137AF" w:rsidRDefault="00E52866" w:rsidP="005137AF">
      <w:pPr>
        <w:spacing w:line="240" w:lineRule="auto"/>
        <w:jc w:val="both"/>
        <w:rPr>
          <w:rFonts w:eastAsia="Times New Roman"/>
          <w:lang w:eastAsia="sk-SK"/>
        </w:rPr>
      </w:pPr>
    </w:p>
    <w:p w14:paraId="6635A10A" w14:textId="77777777" w:rsidR="00F1269D" w:rsidRPr="005137AF" w:rsidRDefault="00F1269D" w:rsidP="00E52866">
      <w:pPr>
        <w:numPr>
          <w:ilvl w:val="0"/>
          <w:numId w:val="6"/>
        </w:numPr>
        <w:spacing w:line="240" w:lineRule="auto"/>
        <w:ind w:hanging="361"/>
        <w:jc w:val="both"/>
        <w:rPr>
          <w:rFonts w:eastAsia="Times New Roman"/>
          <w:lang w:eastAsia="sk-SK"/>
        </w:rPr>
      </w:pPr>
      <w:r w:rsidRPr="005137AF">
        <w:rPr>
          <w:rFonts w:eastAsia="Times New Roman"/>
          <w:lang w:eastAsia="sk-SK"/>
        </w:rPr>
        <w:t xml:space="preserve">Zúčtovacia dávka nemusí obsahovať identifikačné číslo elektronického zdravotného záznamu podľa § 8aa ods. 2 písm. g), ak zdravotná starostlivosť bola poskytnutá do 30. júna 2026. </w:t>
      </w:r>
    </w:p>
    <w:p w14:paraId="326FF6D8" w14:textId="77777777" w:rsidR="00F1269D" w:rsidRPr="005137AF" w:rsidRDefault="00F1269D" w:rsidP="00E52866">
      <w:pPr>
        <w:spacing w:line="240" w:lineRule="auto"/>
        <w:ind w:hanging="361"/>
        <w:jc w:val="both"/>
        <w:rPr>
          <w:rFonts w:eastAsia="Times New Roman"/>
          <w:lang w:eastAsia="sk-SK"/>
        </w:rPr>
      </w:pPr>
    </w:p>
    <w:p w14:paraId="0C5D79C3" w14:textId="77777777" w:rsidR="00F1269D" w:rsidRPr="005137AF" w:rsidRDefault="00F1269D" w:rsidP="00E52866">
      <w:pPr>
        <w:numPr>
          <w:ilvl w:val="0"/>
          <w:numId w:val="6"/>
        </w:numPr>
        <w:spacing w:line="240" w:lineRule="auto"/>
        <w:ind w:hanging="361"/>
        <w:jc w:val="both"/>
        <w:rPr>
          <w:rFonts w:eastAsia="Times New Roman"/>
          <w:lang w:eastAsia="sk-SK"/>
        </w:rPr>
      </w:pPr>
      <w:r w:rsidRPr="005137AF">
        <w:rPr>
          <w:rFonts w:eastAsia="Times New Roman"/>
          <w:lang w:eastAsia="sk-SK"/>
        </w:rPr>
        <w:t>Zúčtovacia dávka nemusí obsahovať identifikačné číslo elektronického zdravotného záznamu podľa § 8aa ods. 2 písm. g) v prípadoch uvedených v prílohe č. 7 bode 1, ak zdravotná starostlivosť bola poskytnutá do 31. decembra 2026 a v prípadoch uvedených v prílohe č. 7 bodoch 2 až 4, ak zdravotná starostlivosť bola poskytnutá do 30. júna 2027.“.“.</w:t>
      </w:r>
    </w:p>
    <w:p w14:paraId="7914F7A4" w14:textId="77777777" w:rsidR="00F1269D" w:rsidRPr="005137AF" w:rsidRDefault="00F1269D" w:rsidP="005137AF">
      <w:pPr>
        <w:spacing w:line="240" w:lineRule="auto"/>
        <w:jc w:val="both"/>
        <w:rPr>
          <w:rFonts w:eastAsia="Times New Roman"/>
          <w:b/>
          <w:lang w:eastAsia="sk-SK"/>
        </w:rPr>
      </w:pPr>
    </w:p>
    <w:p w14:paraId="5FF885E3" w14:textId="19FCFB5F" w:rsidR="00F1269D" w:rsidRPr="005137AF" w:rsidRDefault="00F1269D" w:rsidP="00E52866">
      <w:pPr>
        <w:spacing w:line="240" w:lineRule="auto"/>
        <w:ind w:left="2835"/>
        <w:jc w:val="both"/>
        <w:rPr>
          <w:rFonts w:eastAsia="Times New Roman"/>
          <w:lang w:eastAsia="sk-SK"/>
        </w:rPr>
      </w:pPr>
      <w:r w:rsidRPr="005137AF">
        <w:rPr>
          <w:rFonts w:eastAsia="Times New Roman"/>
          <w:lang w:eastAsia="sk-SK"/>
        </w:rPr>
        <w:t xml:space="preserve">Doplnenie prechodného ustanovenia, ktorým sa jednoznačne určí, že poskytovateľ zdravotnej starostlivosti pri poskytovaní zdravotnej starostlivosti do 30. júna 2026 nemusí uvádzať identifikačné číslo elektronického zdravotného záznamu do zúčtovacej dávky pre zdravotné poisťovne. Zároveň sa navrhuje legislatívno-technická úprava v súlade s legislatívnymi pravidlami, súvisiaca s jednoznačným vymedzením termínu poskytnutia zdravotnej starostlivosti, na ktorý sa vzťahuje v zariadeniach vymenovaných v prílohe č. 7 výnimka z povinnosti uvádzať identifikačné číslo elektronického zdravotného záznamu v zúčtovacej dávke pre zdravotnú poisťovňu.  </w:t>
      </w:r>
    </w:p>
    <w:p w14:paraId="5C35469B" w14:textId="77777777" w:rsidR="00F1269D" w:rsidRDefault="00F1269D" w:rsidP="005137AF">
      <w:pPr>
        <w:spacing w:line="240" w:lineRule="auto"/>
        <w:jc w:val="both"/>
        <w:rPr>
          <w:rFonts w:eastAsia="Times New Roman"/>
          <w:lang w:eastAsia="sk-SK"/>
        </w:rPr>
      </w:pPr>
    </w:p>
    <w:p w14:paraId="695F33CC" w14:textId="77777777" w:rsidR="00E52866" w:rsidRPr="005137AF" w:rsidRDefault="00E52866" w:rsidP="005137AF">
      <w:pPr>
        <w:spacing w:line="240" w:lineRule="auto"/>
        <w:jc w:val="both"/>
        <w:rPr>
          <w:rFonts w:eastAsia="Times New Roman"/>
          <w:lang w:eastAsia="sk-SK"/>
        </w:rPr>
      </w:pPr>
    </w:p>
    <w:p w14:paraId="02E28CCB" w14:textId="52E04112" w:rsidR="00F1269D" w:rsidRPr="005137AF" w:rsidRDefault="00F1269D" w:rsidP="00E52866">
      <w:pPr>
        <w:numPr>
          <w:ilvl w:val="0"/>
          <w:numId w:val="4"/>
        </w:numPr>
        <w:spacing w:line="240" w:lineRule="auto"/>
        <w:ind w:left="426" w:hanging="426"/>
        <w:jc w:val="both"/>
        <w:rPr>
          <w:rFonts w:eastAsia="Times New Roman"/>
          <w:lang w:val="en-US" w:eastAsia="sk-SK"/>
        </w:rPr>
      </w:pPr>
      <w:r w:rsidRPr="00E52866">
        <w:rPr>
          <w:rFonts w:eastAsia="Times New Roman"/>
          <w:b/>
          <w:bCs/>
          <w:lang w:eastAsia="sk-SK"/>
        </w:rPr>
        <w:lastRenderedPageBreak/>
        <w:t>V čl. I bode 5 prílohe č. 7</w:t>
      </w:r>
      <w:r w:rsidRPr="005137AF">
        <w:rPr>
          <w:rFonts w:eastAsia="Times New Roman"/>
          <w:lang w:eastAsia="sk-SK"/>
        </w:rPr>
        <w:t xml:space="preserve"> sa slová „1. Do 31. decembra 2026 zúčtovacia dávka neobsahuje identifikačné číslo elektronického zdravotného záznamu, ak poskytovateľ zdravotnej starostlivosti poskytol zdravotnú starostlivosť“ nahrádzajú slovami „1. Zúčtovacia dávka nemusí obsahovať identifikačné číslo elektronického zdravotného záznamu, ak poskytovateľ zdravotnej starostlivosti do 31. decembra 2026 poskytol zdravotnú starostlivosť“, slová „2. Do 30. júna 2027 zúčtovacia dávka neobsahuje identifikačné číslo elektronického zdravotného záznamu, ak poskytovateľ zdravotnej starostlivosti poskytol zdravotnú starostlivosť“ sa nahrádzajú slovami „2. Zúčtovacia dávka nemusí obsahovať identifikačné číslo elektronického zdravotného záznamu, ak poskytovateľ zdravotnej starostlivosti do 30. júna 2027 poskytol zdravotnú starostlivosť“, slová „3. Do 30. júna 2027 zúčtovacia dávka neobsahuje identifikačné číslo elektronického zdravotného záznamu o prepustení osoby z ústavnej zdravotnej starostlivosti, ak nie je známy dátum prepustenia.“ sa nahrádzajú slovami „3.  Zúčtovacia dávka nemusí obsahovať identifikačné číslo elektronického zdravotného záznamu o prepustení osoby z ústavnej zdravotnej starostlivosti, ak bola poskytnutá do 30. júna 2027 a nie je známy dátum prepustenia</w:t>
      </w:r>
      <w:r w:rsidRPr="005137AF">
        <w:rPr>
          <w:rFonts w:eastAsia="Times New Roman"/>
          <w:lang w:val="en-US" w:eastAsia="sk-SK"/>
        </w:rPr>
        <w:t xml:space="preserve">.“ a </w:t>
      </w:r>
      <w:proofErr w:type="spellStart"/>
      <w:r w:rsidRPr="005137AF">
        <w:rPr>
          <w:rFonts w:eastAsia="Times New Roman"/>
          <w:lang w:val="en-US" w:eastAsia="sk-SK"/>
        </w:rPr>
        <w:t>slová</w:t>
      </w:r>
      <w:proofErr w:type="spellEnd"/>
      <w:r w:rsidRPr="005137AF">
        <w:rPr>
          <w:rFonts w:eastAsia="Times New Roman"/>
          <w:lang w:val="en-US" w:eastAsia="sk-SK"/>
        </w:rPr>
        <w:t xml:space="preserve"> </w:t>
      </w:r>
      <w:r w:rsidR="00E52866">
        <w:rPr>
          <w:rFonts w:eastAsia="Times New Roman"/>
          <w:lang w:val="en-US" w:eastAsia="sk-SK"/>
        </w:rPr>
        <w:t>“</w:t>
      </w:r>
      <w:r w:rsidRPr="005137AF">
        <w:rPr>
          <w:rFonts w:eastAsia="Times New Roman"/>
          <w:lang w:val="en-US" w:eastAsia="sk-SK"/>
        </w:rPr>
        <w:t xml:space="preserve">4. </w:t>
      </w:r>
      <w:r w:rsidRPr="005137AF">
        <w:rPr>
          <w:rFonts w:eastAsia="Times New Roman"/>
          <w:lang w:eastAsia="sk-SK"/>
        </w:rPr>
        <w:t>Do 30. júna 2027 zúčtovacia dávka neobsahuje identifikačné číslo elektronického zdravotného záznamu, ak poskytovateľ zdravotnej starostlivosti poskytol zdravotnú starostlivosť v odbornom zameraní zariadenia s kódom odborného zamerania v číselníku zdravotníckej informatiky, ktorý vznikol po 1. apríli 2026.“ sa nahrádzajú slovami „4. Zúčtovacia dávka nemusí obsahovať identifikačné číslo elektronického zdravotného záznamu, ak poskytovateľ zdravotnej starostlivosti do 30. júna 2027 poskytol zdravotnú starostlivosť v odbornom zameraní zariadenia s kódom odborného zamerania v číselníku zdravotníckej informatiky, ktorý vznikol po 1. apríli 2026.“.</w:t>
      </w:r>
    </w:p>
    <w:p w14:paraId="483FEB1D" w14:textId="77777777" w:rsidR="00F1269D" w:rsidRPr="005137AF" w:rsidRDefault="00F1269D" w:rsidP="005137AF">
      <w:pPr>
        <w:spacing w:line="240" w:lineRule="auto"/>
        <w:jc w:val="both"/>
        <w:rPr>
          <w:rFonts w:eastAsia="Times New Roman"/>
          <w:b/>
          <w:lang w:eastAsia="sk-SK"/>
        </w:rPr>
      </w:pPr>
    </w:p>
    <w:p w14:paraId="3BEE0A24" w14:textId="77777777" w:rsidR="00F1269D" w:rsidRPr="005137AF" w:rsidRDefault="00F1269D" w:rsidP="00E52866">
      <w:pPr>
        <w:spacing w:line="240" w:lineRule="auto"/>
        <w:ind w:left="2835"/>
        <w:jc w:val="both"/>
        <w:rPr>
          <w:rFonts w:eastAsia="Times New Roman"/>
          <w:lang w:eastAsia="sk-SK"/>
        </w:rPr>
      </w:pPr>
      <w:r w:rsidRPr="005137AF">
        <w:rPr>
          <w:rFonts w:eastAsia="Times New Roman"/>
          <w:lang w:eastAsia="sk-SK"/>
        </w:rPr>
        <w:t>Legislatívno-technická úprava súvisiaca s jednoznačným vymedzením obdobia poskytovania zdravotnej starostlivosti, kedy  týmto zdravotníckym zariadeniam nevzniká povinnosť uvádzať identifikačné číslo elektronického zdravotného záznamu v zúčtovacej dávke.</w:t>
      </w:r>
    </w:p>
    <w:p w14:paraId="3607C86B" w14:textId="77777777" w:rsidR="00F1269D" w:rsidRPr="005137AF" w:rsidRDefault="00F1269D" w:rsidP="005137AF">
      <w:pPr>
        <w:spacing w:line="240" w:lineRule="auto"/>
        <w:jc w:val="both"/>
        <w:rPr>
          <w:rFonts w:eastAsia="Times New Roman"/>
          <w:lang w:eastAsia="sk-SK"/>
        </w:rPr>
      </w:pPr>
    </w:p>
    <w:p w14:paraId="63A07355" w14:textId="77777777" w:rsidR="00F1269D" w:rsidRDefault="00F1269D" w:rsidP="00D31AEE">
      <w:pPr>
        <w:numPr>
          <w:ilvl w:val="0"/>
          <w:numId w:val="4"/>
        </w:numPr>
        <w:spacing w:line="240" w:lineRule="auto"/>
        <w:ind w:left="284" w:hanging="284"/>
        <w:jc w:val="both"/>
        <w:rPr>
          <w:rFonts w:eastAsia="Times New Roman"/>
          <w:lang w:eastAsia="sk-SK"/>
        </w:rPr>
      </w:pPr>
      <w:r w:rsidRPr="00E87059">
        <w:rPr>
          <w:rFonts w:eastAsia="Times New Roman"/>
          <w:b/>
          <w:bCs/>
          <w:lang w:eastAsia="sk-SK"/>
        </w:rPr>
        <w:t xml:space="preserve"> V čl. I bode 5 prílohe č. 7</w:t>
      </w:r>
      <w:r w:rsidRPr="005137AF">
        <w:rPr>
          <w:rFonts w:eastAsia="Times New Roman"/>
          <w:lang w:eastAsia="sk-SK"/>
        </w:rPr>
        <w:t xml:space="preserve"> druhom bode písmeno c) znie:</w:t>
      </w:r>
    </w:p>
    <w:p w14:paraId="662B6EF5" w14:textId="77777777" w:rsidR="00E87059" w:rsidRPr="005137AF" w:rsidRDefault="00E87059" w:rsidP="00E87059">
      <w:pPr>
        <w:spacing w:line="240" w:lineRule="auto"/>
        <w:ind w:left="426"/>
        <w:jc w:val="both"/>
        <w:rPr>
          <w:rFonts w:eastAsia="Times New Roman"/>
          <w:lang w:eastAsia="sk-SK"/>
        </w:rPr>
      </w:pPr>
    </w:p>
    <w:p w14:paraId="1D756224" w14:textId="77777777" w:rsidR="00F1269D" w:rsidRPr="005137AF" w:rsidRDefault="00F1269D" w:rsidP="00624910">
      <w:pPr>
        <w:spacing w:line="240" w:lineRule="auto"/>
        <w:ind w:left="426"/>
        <w:jc w:val="both"/>
        <w:rPr>
          <w:rFonts w:eastAsia="Times New Roman"/>
          <w:lang w:eastAsia="sk-SK"/>
        </w:rPr>
      </w:pPr>
      <w:r w:rsidRPr="005137AF">
        <w:rPr>
          <w:rFonts w:eastAsia="Times New Roman"/>
          <w:lang w:eastAsia="sk-SK"/>
        </w:rPr>
        <w:t xml:space="preserve">„c) v mobilnom hospici v odbornom zameraní domáca </w:t>
      </w:r>
      <w:proofErr w:type="spellStart"/>
      <w:r w:rsidRPr="005137AF">
        <w:rPr>
          <w:rFonts w:eastAsia="Times New Roman"/>
          <w:lang w:eastAsia="sk-SK"/>
        </w:rPr>
        <w:t>hospicová</w:t>
      </w:r>
      <w:proofErr w:type="spellEnd"/>
      <w:r w:rsidRPr="005137AF">
        <w:rPr>
          <w:rFonts w:eastAsia="Times New Roman"/>
          <w:lang w:eastAsia="sk-SK"/>
        </w:rPr>
        <w:t xml:space="preserve"> starostlivosť so skratkou 630 podľa číselníka zdravotníckej informatiky,“. </w:t>
      </w:r>
    </w:p>
    <w:p w14:paraId="3B42C5E3" w14:textId="77777777" w:rsidR="00F1269D" w:rsidRPr="005137AF" w:rsidRDefault="00F1269D" w:rsidP="005137AF">
      <w:pPr>
        <w:spacing w:line="240" w:lineRule="auto"/>
        <w:jc w:val="both"/>
        <w:rPr>
          <w:rFonts w:eastAsia="Times New Roman"/>
          <w:lang w:eastAsia="sk-SK"/>
        </w:rPr>
      </w:pPr>
    </w:p>
    <w:p w14:paraId="3BEE4C28" w14:textId="6A39241A" w:rsidR="00F1269D" w:rsidRPr="005137AF" w:rsidRDefault="00F1269D" w:rsidP="00624910">
      <w:pPr>
        <w:spacing w:line="240" w:lineRule="auto"/>
        <w:ind w:left="2835"/>
        <w:jc w:val="both"/>
        <w:rPr>
          <w:rFonts w:eastAsia="Times New Roman"/>
          <w:lang w:eastAsia="sk-SK"/>
        </w:rPr>
      </w:pPr>
      <w:r w:rsidRPr="005137AF">
        <w:rPr>
          <w:rFonts w:eastAsia="Times New Roman"/>
          <w:lang w:eastAsia="sk-SK"/>
        </w:rPr>
        <w:t xml:space="preserve">Úprava súvisí s jednoznačnou identifikáciou odborného zamerania hospicov, aby bolo možné jednotné nastavenie vo všetkých informačných systémoch na strane poskytovateľov zdravotnej starostlivosti a zdravotných poisťovní a predídenie sporom, či identifikačné číslo elektronického zdravotného záznamu malo alebo nemalo byť v zúčtovacej dávke uvedené. </w:t>
      </w:r>
    </w:p>
    <w:p w14:paraId="3FEC7CB0" w14:textId="77777777" w:rsidR="00F1269D" w:rsidRPr="005137AF" w:rsidRDefault="00F1269D" w:rsidP="005137AF">
      <w:pPr>
        <w:spacing w:line="240" w:lineRule="auto"/>
        <w:jc w:val="both"/>
        <w:rPr>
          <w:rFonts w:eastAsia="Times New Roman"/>
          <w:lang w:eastAsia="sk-SK"/>
        </w:rPr>
      </w:pPr>
    </w:p>
    <w:p w14:paraId="6E7843D3" w14:textId="77777777" w:rsidR="00F1269D" w:rsidRDefault="00F1269D" w:rsidP="00D31AEE">
      <w:pPr>
        <w:numPr>
          <w:ilvl w:val="0"/>
          <w:numId w:val="4"/>
        </w:numPr>
        <w:tabs>
          <w:tab w:val="left" w:pos="284"/>
        </w:tabs>
        <w:spacing w:line="240" w:lineRule="auto"/>
        <w:ind w:left="426" w:hanging="426"/>
        <w:jc w:val="both"/>
        <w:rPr>
          <w:rFonts w:eastAsia="Times New Roman"/>
          <w:lang w:eastAsia="sk-SK"/>
        </w:rPr>
      </w:pPr>
      <w:r w:rsidRPr="005137AF">
        <w:rPr>
          <w:rFonts w:eastAsia="Times New Roman"/>
          <w:lang w:eastAsia="sk-SK"/>
        </w:rPr>
        <w:t xml:space="preserve"> </w:t>
      </w:r>
      <w:r w:rsidRPr="00E87059">
        <w:rPr>
          <w:rFonts w:eastAsia="Times New Roman"/>
          <w:b/>
          <w:bCs/>
          <w:lang w:eastAsia="sk-SK"/>
        </w:rPr>
        <w:t>V čl. I bode 5 prílohe č. 7</w:t>
      </w:r>
      <w:r w:rsidRPr="005137AF">
        <w:rPr>
          <w:rFonts w:eastAsia="Times New Roman"/>
          <w:lang w:eastAsia="sk-SK"/>
        </w:rPr>
        <w:t xml:space="preserve"> sa druhý bod dopĺňa písmenami e) a f), ktoré znejú:</w:t>
      </w:r>
    </w:p>
    <w:p w14:paraId="1E9CB8B5" w14:textId="77777777" w:rsidR="00E87059" w:rsidRPr="005137AF" w:rsidRDefault="00E87059" w:rsidP="00E87059">
      <w:pPr>
        <w:spacing w:line="240" w:lineRule="auto"/>
        <w:ind w:left="426"/>
        <w:jc w:val="both"/>
        <w:rPr>
          <w:rFonts w:eastAsia="Times New Roman"/>
          <w:lang w:eastAsia="sk-SK"/>
        </w:rPr>
      </w:pPr>
    </w:p>
    <w:p w14:paraId="16CEF855" w14:textId="44C17841" w:rsidR="00F1269D" w:rsidRPr="005137AF" w:rsidRDefault="00F1269D" w:rsidP="00D31AEE">
      <w:pPr>
        <w:spacing w:line="240" w:lineRule="auto"/>
        <w:ind w:left="851" w:hanging="425"/>
        <w:jc w:val="both"/>
        <w:rPr>
          <w:rFonts w:eastAsia="Times New Roman"/>
          <w:lang w:eastAsia="sk-SK"/>
        </w:rPr>
      </w:pPr>
      <w:r w:rsidRPr="005137AF">
        <w:rPr>
          <w:rFonts w:eastAsia="Times New Roman"/>
          <w:lang w:eastAsia="sk-SK"/>
        </w:rPr>
        <w:t xml:space="preserve">„e) v zdravotníckom zariadení ústavnej zdravotnej starostlivosti novorodencovi </w:t>
      </w:r>
      <w:r w:rsidR="00D31AEE">
        <w:rPr>
          <w:rFonts w:eastAsia="Times New Roman"/>
          <w:lang w:eastAsia="sk-SK"/>
        </w:rPr>
        <w:t xml:space="preserve"> </w:t>
      </w:r>
      <w:r w:rsidRPr="005137AF">
        <w:rPr>
          <w:rFonts w:eastAsia="Times New Roman"/>
          <w:lang w:eastAsia="sk-SK"/>
        </w:rPr>
        <w:t xml:space="preserve">dočasne identifikovanému rodným číslom matky, </w:t>
      </w:r>
    </w:p>
    <w:p w14:paraId="1D197FF7" w14:textId="59CAAB8C" w:rsidR="00F1269D" w:rsidRPr="005137AF" w:rsidRDefault="00D31AEE" w:rsidP="00D31AEE">
      <w:pPr>
        <w:spacing w:line="240" w:lineRule="auto"/>
        <w:ind w:left="851" w:hanging="425"/>
        <w:jc w:val="both"/>
        <w:rPr>
          <w:rFonts w:eastAsia="Times New Roman"/>
          <w:lang w:eastAsia="sk-SK"/>
        </w:rPr>
      </w:pPr>
      <w:r>
        <w:rPr>
          <w:rFonts w:eastAsia="Times New Roman"/>
          <w:lang w:eastAsia="sk-SK"/>
        </w:rPr>
        <w:lastRenderedPageBreak/>
        <w:t xml:space="preserve"> </w:t>
      </w:r>
      <w:r w:rsidR="00624910">
        <w:rPr>
          <w:rFonts w:eastAsia="Times New Roman"/>
          <w:lang w:eastAsia="sk-SK"/>
        </w:rPr>
        <w:t xml:space="preserve"> </w:t>
      </w:r>
      <w:r w:rsidR="00F1269D" w:rsidRPr="005137AF">
        <w:rPr>
          <w:rFonts w:eastAsia="Times New Roman"/>
          <w:lang w:eastAsia="sk-SK"/>
        </w:rPr>
        <w:t>f)</w:t>
      </w:r>
      <w:r>
        <w:rPr>
          <w:rFonts w:eastAsia="Times New Roman"/>
          <w:lang w:eastAsia="sk-SK"/>
        </w:rPr>
        <w:t xml:space="preserve">  n</w:t>
      </w:r>
      <w:r w:rsidR="00F1269D" w:rsidRPr="005137AF">
        <w:rPr>
          <w:rFonts w:eastAsia="Times New Roman"/>
          <w:lang w:eastAsia="sk-SK"/>
        </w:rPr>
        <w:t>ovorodencovi dočasne identifikovanému rodným číslom matky pri prvých troch preventívnych prehliadkach v zdravotníckom zariadení ambulantnej zdravotnej starostlivosti.“.</w:t>
      </w:r>
    </w:p>
    <w:p w14:paraId="764EEB36" w14:textId="77777777" w:rsidR="00F1269D" w:rsidRPr="005137AF" w:rsidRDefault="00F1269D" w:rsidP="005137AF">
      <w:pPr>
        <w:spacing w:line="240" w:lineRule="auto"/>
        <w:jc w:val="both"/>
        <w:rPr>
          <w:rFonts w:eastAsia="Times New Roman"/>
          <w:lang w:eastAsia="sk-SK"/>
        </w:rPr>
      </w:pPr>
    </w:p>
    <w:p w14:paraId="0FD1E6BF" w14:textId="2EAF9F16" w:rsidR="00F1269D" w:rsidRPr="005137AF" w:rsidRDefault="00F1269D" w:rsidP="00624910">
      <w:pPr>
        <w:spacing w:line="240" w:lineRule="auto"/>
        <w:ind w:left="2835"/>
        <w:jc w:val="both"/>
        <w:rPr>
          <w:rFonts w:eastAsia="Times New Roman"/>
          <w:lang w:eastAsia="sk-SK"/>
        </w:rPr>
      </w:pPr>
      <w:r w:rsidRPr="005137AF">
        <w:rPr>
          <w:rFonts w:eastAsia="Times New Roman"/>
          <w:lang w:eastAsia="sk-SK"/>
        </w:rPr>
        <w:t xml:space="preserve">Presun ustanovení týkajúcich sa zápisu zdravotnej dokumentácie novorodencov z § 8aa ods. 5 do výnimiek, kedy zúčtovacia dávka neobsahuje identifikačné číslo elektronického zdravotného záznamu do 30.06.2027. </w:t>
      </w:r>
    </w:p>
    <w:p w14:paraId="028DE48A" w14:textId="77777777" w:rsidR="00F1269D" w:rsidRPr="005137AF" w:rsidRDefault="00F1269D" w:rsidP="005137AF">
      <w:pPr>
        <w:spacing w:line="240" w:lineRule="auto"/>
        <w:jc w:val="both"/>
        <w:rPr>
          <w:rFonts w:eastAsia="Times New Roman"/>
          <w:lang w:eastAsia="sk-SK"/>
        </w:rPr>
      </w:pPr>
    </w:p>
    <w:p w14:paraId="1885299F" w14:textId="77777777" w:rsidR="00F1269D" w:rsidRPr="005137AF" w:rsidRDefault="00F1269D" w:rsidP="00624910">
      <w:pPr>
        <w:numPr>
          <w:ilvl w:val="0"/>
          <w:numId w:val="4"/>
        </w:numPr>
        <w:tabs>
          <w:tab w:val="left" w:pos="567"/>
        </w:tabs>
        <w:spacing w:line="240" w:lineRule="auto"/>
        <w:ind w:hanging="720"/>
        <w:jc w:val="both"/>
        <w:rPr>
          <w:rFonts w:eastAsia="Times New Roman"/>
          <w:lang w:eastAsia="sk-SK"/>
        </w:rPr>
      </w:pPr>
      <w:r w:rsidRPr="00E87059">
        <w:rPr>
          <w:rFonts w:eastAsia="Times New Roman"/>
          <w:b/>
          <w:bCs/>
          <w:lang w:eastAsia="sk-SK"/>
        </w:rPr>
        <w:t>Za článok I sa vkladá nový článok II</w:t>
      </w:r>
      <w:r w:rsidRPr="005137AF">
        <w:rPr>
          <w:rFonts w:eastAsia="Times New Roman"/>
          <w:lang w:eastAsia="sk-SK"/>
        </w:rPr>
        <w:t>, ktorý znie:</w:t>
      </w:r>
    </w:p>
    <w:p w14:paraId="479A880A" w14:textId="77777777" w:rsidR="00F1269D" w:rsidRPr="005137AF" w:rsidRDefault="00F1269D" w:rsidP="005137AF">
      <w:pPr>
        <w:spacing w:line="240" w:lineRule="auto"/>
        <w:jc w:val="both"/>
        <w:rPr>
          <w:rFonts w:eastAsia="Times New Roman"/>
          <w:lang w:eastAsia="sk-SK"/>
        </w:rPr>
      </w:pPr>
    </w:p>
    <w:p w14:paraId="0E61B8DC" w14:textId="30351EA6" w:rsidR="00F1269D" w:rsidRPr="005137AF" w:rsidRDefault="00624910" w:rsidP="00624910">
      <w:pPr>
        <w:spacing w:line="240" w:lineRule="auto"/>
        <w:rPr>
          <w:rFonts w:eastAsia="Times New Roman"/>
          <w:lang w:eastAsia="sk-SK"/>
        </w:rPr>
      </w:pPr>
      <w:r>
        <w:rPr>
          <w:rFonts w:eastAsia="Times New Roman"/>
          <w:lang w:eastAsia="sk-SK"/>
        </w:rPr>
        <w:t xml:space="preserve">                                                     </w:t>
      </w:r>
      <w:r w:rsidR="00F1269D" w:rsidRPr="005137AF">
        <w:rPr>
          <w:rFonts w:eastAsia="Times New Roman"/>
          <w:lang w:eastAsia="sk-SK"/>
        </w:rPr>
        <w:t>„Čl. II</w:t>
      </w:r>
    </w:p>
    <w:p w14:paraId="55FD7F80" w14:textId="77777777" w:rsidR="00F1269D" w:rsidRPr="005137AF" w:rsidRDefault="00F1269D" w:rsidP="005137AF">
      <w:pPr>
        <w:spacing w:line="240" w:lineRule="auto"/>
        <w:jc w:val="both"/>
        <w:rPr>
          <w:rFonts w:eastAsia="Times New Roman"/>
          <w:lang w:eastAsia="sk-SK"/>
        </w:rPr>
      </w:pPr>
    </w:p>
    <w:p w14:paraId="79113873" w14:textId="77777777" w:rsidR="00F1269D" w:rsidRPr="005137AF" w:rsidRDefault="00F1269D" w:rsidP="00624910">
      <w:pPr>
        <w:spacing w:line="240" w:lineRule="auto"/>
        <w:ind w:left="567"/>
        <w:jc w:val="both"/>
        <w:rPr>
          <w:rFonts w:eastAsia="Times New Roman"/>
          <w:lang w:eastAsia="sk-SK"/>
        </w:rPr>
      </w:pPr>
      <w:r w:rsidRPr="005137AF">
        <w:rPr>
          <w:rFonts w:eastAsia="Times New Roman"/>
          <w:lang w:eastAsia="sk-SK"/>
        </w:rPr>
        <w:t>Zákon č. 576/2004 Z. z. o zdravotnej starostlivosti, službách súvisiacich s poskytovaním zdravotnej starostlivosti a o zmene a doplnení niektorých zákonov v znení zákona č. 82/2005 Z. z., zákona č. 350/2005 Z. z., zákona č. 538/2005 Z. z., zákona č. 660/2005 Z. z., zákona č. 282/2006 Z. z., zákona č. 518/2007 Z. z., zákona č. 662/2007 Z. z., zákona č. 489/2008 Z. z., zákona č. 192/2009 Z. z., zákona č. 345/2009 Z. z., zákona č. 132/2010 Z. z., zákona č. 133/2010 Z. z., zákona č. 34/2011 Z. z., zákona č. 172/2011 Z. z., zákona č. 313/2012 Z. z., zákona č. 345/2012 Z. z., zákona č. 41/2013 Z. z., zákona č. 153/2013 Z. z., zákona č. 160/2013 Z. z., zákona č. 220/2013 Z. z., zákona č. 365/2013 Z. z., zákona č. 185/2014 Z. z., zákona č. 204/2014 Z. z., zákona č. 53/2015 Z. z., zákona č. 77/2015 Z. z., zákona č. 378/2015 Z. z., zákona č. 422/2015 Z. z., zákona č. 428/2015 Z. z., zákona č. 125/2016 Z. z., zákona č. 167/2016 Z. z., zákona č. 317/2016 Z. z., zákona č. 386/2016 Z. z., zákona č. 257/2017 Z. z., zákona č. 351/2017 Z. z., zákona č. 61/2018 Z. z., zákona č. 87/2018 Z. z., zákona č. 109/2018 Z. z., zákona č. 156/2018 Z. z., zákona č. 192/2018 Z. z., zákona č. 287/2018 Z. z., zákona č. 374/2018 Z. z., zákona č. 139/2019 Z. z., zákona č. 231/2019 Z. z., zákona č. 383/2019 Z. z., zákona č. 398/2019 Z. z., zákona č. 467/2019 Z. z., zákona č. 69/2020 Z. z., zákona č. 125/2020 Z. z., zákona č. 165/2020 Z. z., zákona č. 319/2020 Z. z., zákona č. 392/2020 Z. z., zákona č. 9/2021 Z. z., zákona č. 82/2021 Z. z., zákona č. 133/2021 Z. z., zákona č. 213/2021 Z. z., zákona č. 252/2021 Z. z., zákona č. 358/2021 Z. z., zákona č. 532/2021 Z. z., zákona č. 540/2021 Z. z., zákona č. 2/2022 Z. z., zákona č. 67/2022 Z. z., zákona č. 102/2022 Z. z., zákona č. 125/2022 Z. z., zákona č. 267/2022 Z. z., zákona č. 331/2022 Z. z., zákona č. 390/2022 Z. z., zákona č. 420/2022 Z. z., zákona č. 494/2022 Z. z., zákona č. 495/2022 Z. z., zákona č. 518/2022 Z. z., zákona č. 110/2023 Z. z., zákona č. 119/2023 Z. z., zákona č. 293/2023 Z. z., zákona č. 529/2023 Z. z., zákona č. 40/2024 Z. z., zákona č. 125/2024 Z. z., zákona č. 144/2024 Z. z., zákona č. 201/2024 Z. z., zákona č. 360/2024 Z. z., zákona č. 361/2024 Z. z., zákona č. 362/2024 Z. z., zákona č. 363/2024 Z. z., zákona č. 23/2025 Z. z., zákona č. 69/2025 Z. z., zákona č. 150/2025 Z. z., zákona č. 157/2025 Z. z., zákona č. 176/2025 Z. z., zákona č. 242/2025 Z. z., zákona č. 258/2025 Z. z., zákona č. 261/2025 Z. z., zákona č. 344/2025 Z. z., zákona č. 406/2025 Z. z. a zákona č. 44/2026 Z. z. sa mení takto:</w:t>
      </w:r>
    </w:p>
    <w:p w14:paraId="24AF83A6" w14:textId="77777777" w:rsidR="00F1269D" w:rsidRPr="005137AF" w:rsidRDefault="00F1269D" w:rsidP="005137AF">
      <w:pPr>
        <w:spacing w:line="240" w:lineRule="auto"/>
        <w:jc w:val="both"/>
        <w:rPr>
          <w:rFonts w:eastAsia="Times New Roman"/>
          <w:lang w:eastAsia="sk-SK"/>
        </w:rPr>
      </w:pPr>
    </w:p>
    <w:p w14:paraId="7C5A321F" w14:textId="77777777" w:rsidR="00F1269D" w:rsidRPr="005137AF" w:rsidRDefault="00F1269D" w:rsidP="00624910">
      <w:pPr>
        <w:numPr>
          <w:ilvl w:val="0"/>
          <w:numId w:val="7"/>
        </w:numPr>
        <w:spacing w:line="240" w:lineRule="auto"/>
        <w:ind w:left="993" w:hanging="426"/>
        <w:jc w:val="both"/>
        <w:rPr>
          <w:rFonts w:eastAsia="Times New Roman"/>
          <w:lang w:eastAsia="sk-SK"/>
        </w:rPr>
      </w:pPr>
      <w:r w:rsidRPr="005137AF">
        <w:rPr>
          <w:rFonts w:eastAsia="Times New Roman"/>
          <w:lang w:eastAsia="sk-SK"/>
        </w:rPr>
        <w:t>V § 20 ods. 1 sa slová „ak odseky 2 a 3 neustanovujú inak“ nahrádzajú slovami „ak odsek 2 neustanovuje inak“.</w:t>
      </w:r>
    </w:p>
    <w:p w14:paraId="2B41BFA8" w14:textId="77777777" w:rsidR="00F1269D" w:rsidRPr="005137AF" w:rsidRDefault="00F1269D" w:rsidP="00624910">
      <w:pPr>
        <w:numPr>
          <w:ilvl w:val="0"/>
          <w:numId w:val="7"/>
        </w:numPr>
        <w:spacing w:line="240" w:lineRule="auto"/>
        <w:ind w:left="993" w:hanging="426"/>
        <w:jc w:val="both"/>
        <w:rPr>
          <w:rFonts w:eastAsia="Times New Roman"/>
          <w:lang w:eastAsia="sk-SK"/>
        </w:rPr>
      </w:pPr>
      <w:r w:rsidRPr="005137AF">
        <w:rPr>
          <w:rFonts w:eastAsia="Times New Roman"/>
          <w:lang w:eastAsia="sk-SK"/>
        </w:rPr>
        <w:t>V § 20 sa vypúšťa odsek 3.</w:t>
      </w:r>
    </w:p>
    <w:p w14:paraId="14625531" w14:textId="77777777" w:rsidR="00F1269D" w:rsidRPr="005137AF" w:rsidRDefault="00F1269D" w:rsidP="00624910">
      <w:pPr>
        <w:spacing w:line="240" w:lineRule="auto"/>
        <w:ind w:left="993" w:hanging="426"/>
        <w:jc w:val="both"/>
        <w:rPr>
          <w:rFonts w:eastAsia="Times New Roman"/>
          <w:lang w:eastAsia="sk-SK"/>
        </w:rPr>
      </w:pPr>
    </w:p>
    <w:p w14:paraId="1B6B0561" w14:textId="546614CB" w:rsidR="00F1269D" w:rsidRPr="005137AF" w:rsidRDefault="00624910" w:rsidP="00624910">
      <w:pPr>
        <w:spacing w:line="240" w:lineRule="auto"/>
        <w:ind w:left="993" w:hanging="426"/>
        <w:jc w:val="both"/>
        <w:rPr>
          <w:rFonts w:eastAsia="Times New Roman"/>
          <w:lang w:eastAsia="sk-SK"/>
        </w:rPr>
      </w:pPr>
      <w:r>
        <w:rPr>
          <w:rFonts w:eastAsia="Times New Roman"/>
          <w:lang w:eastAsia="sk-SK"/>
        </w:rPr>
        <w:t xml:space="preserve">      </w:t>
      </w:r>
      <w:r w:rsidR="00F1269D" w:rsidRPr="005137AF">
        <w:rPr>
          <w:rFonts w:eastAsia="Times New Roman"/>
          <w:lang w:eastAsia="sk-SK"/>
        </w:rPr>
        <w:t>Doterajšie odseky 4 až 7 sa označujú ako odseky 3 až 6.</w:t>
      </w:r>
    </w:p>
    <w:p w14:paraId="73BA2623" w14:textId="77777777" w:rsidR="00F1269D" w:rsidRPr="005137AF" w:rsidRDefault="00F1269D" w:rsidP="00624910">
      <w:pPr>
        <w:spacing w:line="240" w:lineRule="auto"/>
        <w:ind w:left="993" w:hanging="426"/>
        <w:jc w:val="both"/>
        <w:rPr>
          <w:rFonts w:eastAsia="Times New Roman"/>
          <w:lang w:eastAsia="sk-SK"/>
        </w:rPr>
      </w:pPr>
    </w:p>
    <w:p w14:paraId="47560CFE" w14:textId="77777777" w:rsidR="00F1269D" w:rsidRPr="005137AF" w:rsidRDefault="00F1269D" w:rsidP="00624910">
      <w:pPr>
        <w:numPr>
          <w:ilvl w:val="0"/>
          <w:numId w:val="7"/>
        </w:numPr>
        <w:spacing w:line="240" w:lineRule="auto"/>
        <w:ind w:left="993" w:hanging="426"/>
        <w:jc w:val="both"/>
        <w:rPr>
          <w:rFonts w:eastAsia="Times New Roman"/>
          <w:lang w:eastAsia="sk-SK"/>
        </w:rPr>
      </w:pPr>
      <w:r w:rsidRPr="005137AF">
        <w:rPr>
          <w:rFonts w:eastAsia="Times New Roman"/>
          <w:lang w:eastAsia="sk-SK"/>
        </w:rPr>
        <w:t>V § 21 ods. 1 sa vypúšťajú slová  „okrem dôvodov hodných osobitného zreteľa,“.</w:t>
      </w:r>
    </w:p>
    <w:p w14:paraId="4B3D44EA" w14:textId="77777777" w:rsidR="00F1269D" w:rsidRPr="005137AF" w:rsidRDefault="00F1269D" w:rsidP="00624910">
      <w:pPr>
        <w:spacing w:line="240" w:lineRule="auto"/>
        <w:ind w:left="993" w:hanging="426"/>
        <w:jc w:val="both"/>
        <w:rPr>
          <w:rFonts w:eastAsia="Times New Roman"/>
          <w:lang w:eastAsia="sk-SK"/>
        </w:rPr>
      </w:pPr>
    </w:p>
    <w:p w14:paraId="08899A48" w14:textId="77777777" w:rsidR="00F1269D" w:rsidRPr="005137AF" w:rsidRDefault="00F1269D" w:rsidP="00624910">
      <w:pPr>
        <w:numPr>
          <w:ilvl w:val="0"/>
          <w:numId w:val="7"/>
        </w:numPr>
        <w:spacing w:line="240" w:lineRule="auto"/>
        <w:ind w:left="993" w:hanging="426"/>
        <w:jc w:val="both"/>
        <w:rPr>
          <w:rFonts w:eastAsia="Times New Roman"/>
          <w:lang w:eastAsia="sk-SK"/>
        </w:rPr>
      </w:pPr>
      <w:r w:rsidRPr="005137AF">
        <w:rPr>
          <w:rFonts w:eastAsia="Times New Roman"/>
          <w:lang w:eastAsia="sk-SK"/>
        </w:rPr>
        <w:t>V celom texte zákona sa slová „§ 20 ods. 2 a 3“ nahrádzajú slovami „§ 20 ods. 2“.“.</w:t>
      </w:r>
    </w:p>
    <w:p w14:paraId="21F06465" w14:textId="77777777" w:rsidR="00F1269D" w:rsidRPr="005137AF" w:rsidRDefault="00F1269D" w:rsidP="00624910">
      <w:pPr>
        <w:spacing w:line="240" w:lineRule="auto"/>
        <w:ind w:left="993" w:hanging="426"/>
        <w:jc w:val="both"/>
        <w:rPr>
          <w:rFonts w:eastAsia="Times New Roman"/>
          <w:lang w:eastAsia="sk-SK"/>
        </w:rPr>
      </w:pPr>
    </w:p>
    <w:p w14:paraId="1E483EED" w14:textId="45D06A7F" w:rsidR="00F1269D" w:rsidRPr="005137AF" w:rsidRDefault="00624910" w:rsidP="00624910">
      <w:pPr>
        <w:spacing w:line="240" w:lineRule="auto"/>
        <w:ind w:left="993" w:hanging="426"/>
        <w:jc w:val="both"/>
        <w:rPr>
          <w:rFonts w:eastAsia="Times New Roman"/>
          <w:lang w:eastAsia="sk-SK"/>
        </w:rPr>
      </w:pPr>
      <w:r>
        <w:rPr>
          <w:rFonts w:eastAsia="Times New Roman"/>
          <w:lang w:eastAsia="sk-SK"/>
        </w:rPr>
        <w:t xml:space="preserve">      </w:t>
      </w:r>
      <w:r w:rsidR="00F1269D" w:rsidRPr="005137AF">
        <w:rPr>
          <w:rFonts w:eastAsia="Times New Roman"/>
          <w:lang w:eastAsia="sk-SK"/>
        </w:rPr>
        <w:t>Nasledujúce články sa primerane prečíslujú, čo sa premietne do článku o účinnosti.</w:t>
      </w:r>
    </w:p>
    <w:p w14:paraId="54A2C178" w14:textId="77777777" w:rsidR="00F1269D" w:rsidRPr="005137AF" w:rsidRDefault="00F1269D" w:rsidP="00624910">
      <w:pPr>
        <w:spacing w:line="240" w:lineRule="auto"/>
        <w:ind w:left="993" w:hanging="426"/>
        <w:jc w:val="both"/>
        <w:rPr>
          <w:rFonts w:eastAsia="Times New Roman"/>
          <w:lang w:eastAsia="sk-SK"/>
        </w:rPr>
      </w:pPr>
    </w:p>
    <w:p w14:paraId="02E4FB5A" w14:textId="79E17062" w:rsidR="00F1269D" w:rsidRPr="005137AF" w:rsidRDefault="00624910" w:rsidP="00624910">
      <w:pPr>
        <w:spacing w:line="240" w:lineRule="auto"/>
        <w:ind w:left="993" w:hanging="426"/>
        <w:jc w:val="both"/>
        <w:rPr>
          <w:rFonts w:eastAsia="Times New Roman"/>
          <w:lang w:eastAsia="sk-SK"/>
        </w:rPr>
      </w:pPr>
      <w:r>
        <w:rPr>
          <w:rFonts w:eastAsia="Times New Roman"/>
          <w:bCs/>
          <w:lang w:eastAsia="sk-SK"/>
        </w:rPr>
        <w:t xml:space="preserve">      </w:t>
      </w:r>
      <w:r w:rsidR="00F1269D" w:rsidRPr="005137AF">
        <w:rPr>
          <w:rFonts w:eastAsia="Times New Roman"/>
          <w:bCs/>
          <w:lang w:eastAsia="sk-SK"/>
        </w:rPr>
        <w:t>Nový článok II nadobúda účinnosť 1. júla 2026, čo sa premietne do článku o účinnosti.</w:t>
      </w:r>
    </w:p>
    <w:p w14:paraId="258B6E9C" w14:textId="77777777" w:rsidR="00F1269D" w:rsidRPr="005137AF" w:rsidRDefault="00F1269D" w:rsidP="005137AF">
      <w:pPr>
        <w:spacing w:line="240" w:lineRule="auto"/>
        <w:jc w:val="both"/>
        <w:rPr>
          <w:rFonts w:eastAsia="Times New Roman"/>
          <w:lang w:eastAsia="sk-SK"/>
        </w:rPr>
      </w:pPr>
    </w:p>
    <w:p w14:paraId="50030EE6" w14:textId="77777777" w:rsidR="00F1269D" w:rsidRPr="005137AF" w:rsidRDefault="00F1269D" w:rsidP="00624910">
      <w:pPr>
        <w:spacing w:line="240" w:lineRule="auto"/>
        <w:ind w:left="2835"/>
        <w:jc w:val="both"/>
        <w:rPr>
          <w:rFonts w:eastAsia="Times New Roman"/>
          <w:lang w:eastAsia="sk-SK"/>
        </w:rPr>
      </w:pPr>
      <w:r w:rsidRPr="005137AF">
        <w:rPr>
          <w:rFonts w:eastAsia="Times New Roman"/>
          <w:lang w:eastAsia="sk-SK"/>
        </w:rPr>
        <w:t xml:space="preserve">Navrhuje sa vypustiť predmetné ustanovenie pre právnu nejednoznačnosť a možný konflikt s ustanoveniami, ktoré jednoznačne definujú povinnosť viesť zdravotnú dokumentáciu v elektronickej zdravotnej knižke a súčasne s ustanoveniami, ktoré ukladajú poskytovateľom zdravotnej starostlivosti povinnosť vykazovať identifikačné číslo elektronického zdravotného záznamu v zúčtovacej dávke do zdravotnej poisťovne. Právna nejednoznačnosť predmetného ustanovenia vytvára priestor na rozdielny výklad v aplikačnej praxi. Touto úpravou nie sú žiadnym spôsobom dotknuté napr. technické limity, tzn. poskytovateľ zdravotnej starostlivosti bude naďalej oprávnený viesť zdravotnú dokumentáciu v písomnej forme u poskytovateľa v prípadoch, kedy nebude funkčný informačný systém poskytovateľa, alebo národný zdravotnícky informačný systém.  </w:t>
      </w:r>
    </w:p>
    <w:p w14:paraId="205F79AE" w14:textId="77777777" w:rsidR="00F1269D" w:rsidRPr="005137AF" w:rsidRDefault="00F1269D" w:rsidP="005137AF">
      <w:pPr>
        <w:spacing w:line="240" w:lineRule="auto"/>
        <w:jc w:val="both"/>
        <w:rPr>
          <w:rFonts w:eastAsia="Times New Roman"/>
          <w:lang w:eastAsia="sk-SK"/>
        </w:rPr>
      </w:pPr>
    </w:p>
    <w:p w14:paraId="5BB5C845" w14:textId="77777777" w:rsidR="00F1269D" w:rsidRPr="005137AF" w:rsidRDefault="00F1269D" w:rsidP="005137AF">
      <w:pPr>
        <w:spacing w:line="240" w:lineRule="auto"/>
        <w:jc w:val="both"/>
        <w:rPr>
          <w:rFonts w:eastAsia="Times New Roman"/>
          <w:lang w:eastAsia="sk-SK"/>
        </w:rPr>
      </w:pPr>
    </w:p>
    <w:p w14:paraId="4296F6D0" w14:textId="3CEA26F5" w:rsidR="00F1269D" w:rsidRDefault="00F1269D" w:rsidP="00624910">
      <w:pPr>
        <w:pStyle w:val="Zkladntext"/>
        <w:numPr>
          <w:ilvl w:val="0"/>
          <w:numId w:val="4"/>
        </w:numPr>
        <w:autoSpaceDE w:val="0"/>
        <w:autoSpaceDN w:val="0"/>
        <w:adjustRightInd w:val="0"/>
        <w:ind w:left="567" w:hanging="567"/>
      </w:pPr>
      <w:r w:rsidRPr="00E87059">
        <w:rPr>
          <w:b/>
          <w:bCs/>
        </w:rPr>
        <w:t>Za článok I sa vkladá nový článok II</w:t>
      </w:r>
      <w:r w:rsidRPr="00624910">
        <w:t>, ktorý znie:</w:t>
      </w:r>
    </w:p>
    <w:p w14:paraId="06A3AC49" w14:textId="77777777" w:rsidR="00624910" w:rsidRPr="00624910" w:rsidRDefault="00624910" w:rsidP="00624910">
      <w:pPr>
        <w:pStyle w:val="Zkladntext"/>
        <w:autoSpaceDE w:val="0"/>
        <w:autoSpaceDN w:val="0"/>
        <w:adjustRightInd w:val="0"/>
        <w:ind w:left="567"/>
      </w:pPr>
    </w:p>
    <w:p w14:paraId="3487588A" w14:textId="3A11494B" w:rsidR="00F1269D" w:rsidRDefault="00624910" w:rsidP="005137AF">
      <w:pPr>
        <w:pStyle w:val="Zkladntext"/>
        <w:ind w:left="567"/>
      </w:pPr>
      <w:r>
        <w:t xml:space="preserve">                                                       </w:t>
      </w:r>
      <w:r w:rsidR="00F1269D" w:rsidRPr="00624910">
        <w:t>„Čl. II</w:t>
      </w:r>
    </w:p>
    <w:p w14:paraId="5702718D" w14:textId="77777777" w:rsidR="00624910" w:rsidRPr="00624910" w:rsidRDefault="00624910" w:rsidP="005137AF">
      <w:pPr>
        <w:pStyle w:val="Zkladntext"/>
        <w:ind w:left="567"/>
      </w:pPr>
    </w:p>
    <w:p w14:paraId="475C6AD8" w14:textId="77777777" w:rsidR="00F1269D" w:rsidRPr="00624910" w:rsidRDefault="00F1269D" w:rsidP="005137AF">
      <w:pPr>
        <w:pStyle w:val="Zkladntext"/>
        <w:ind w:left="567"/>
      </w:pPr>
      <w:r w:rsidRPr="00624910">
        <w:t xml:space="preserve">Zákon č. 578/2004 Z. z. o poskytovateľoch zdravotnej starostlivosti, zdravotníckych pracovníkoch, stavovských organizáciách v zdravotníctve a o zmene a doplnení niektorých zákonov v znení zákona č. 720/2004 Z. z., zákona č. 351/2005 Z. z., zákona č. 538/2005 Z. z., zákona č. 282/2006 Z. z., zákona č. 527/2006 Z. z., zákona č. 673/2006 Z. z., uznesenia Ústavného súdu Slovenskej republiky č. 18/2007 Z. z., zákona č. 272/2007 Z. z., zákona č. 330/2007 Z. z., zákona č. 464/2007 Z. z., zákona č. 653/2007 Z. z., uznesenia Ústavného súdu Slovenskej republiky č. 206/2008 Z. z., zákona č. 284/2008 Z. z., zákona č. 447/2008 Z. z., zákona č. 461/2008 Z. z., zákona č. 560/2008 Z. z., zákona č. 192/2009 Z. z., zákona č. 214/2009 Z. z., zákona č. 8/2010 Z. z., zákona č. 133/2010 Z. z., zákona č. 34/2011 Z. z., zákona č. 250/2011 Z. z., zákona č. 362/2011 Z. z., zákona č. 390/2011 Z. z., zákona č. 512/2011 Z. z., nálezu Ústavného súdu Slovenskej republiky č. 5/2012 Z. z., zákona č. 185/2012 Z. z., </w:t>
      </w:r>
      <w:r w:rsidRPr="00624910">
        <w:lastRenderedPageBreak/>
        <w:t>zákona č. 313/2012 Z. z., zákona č. 324/2012 Z. z., zákona č. 41/2013 Z. z., zákona č. 153/2013 Z. z., zákona č. 204/2013 Z. z., zákona č. 220/2013 Z. z., zákona č. 365/2013 Z. z., zákona č. 185/2014 Z. z., zákona č. 333/2014 Z. z., zákona č. 53/2015 Z. z., zákona č. 77/2015 Z. z., zákona č. 393/2015 Z. z., zákona č. 422/2015 Z. z., zákona č. 428/2015 Z. z., zákona č. 91/2016 Z. z., zákona č. 125/2016 Z. z., zákona č. 167/2016 Z. z., zákona č. 317/2016 Z. z., zákona č. 356/2016 Z. z., zákona č. 41/2017 Z. z., zákona č. 92/2017 Z. z., zákona č. 257/2017 Z. z., zákona č. 336/2017 Z. z., zákona č. 351/2017 Z. z., zákona č. 4/2018 Z. z., zákona č. 87/2018 Z. z., zákona č. 109/2018 Z. z., zákona č. 156/2018 Z. z., zákona č. 177/2018 Z. z., zákona č. 192/2018 Z. z., zákona č. 270/2018 Z. z., zákona č. 351/2018 Z. z., zákona č. 374/2018 Z. z., zákona č. 139/2019 Z. z., zákona č. 212/2019 Z. z., zákona č. 231/2019 Z. z., zákona č. 383/2019 Z. z., zákona č. 398/2019 Z. z., zákona č. 467/2019 Z. z., zákona č. 125/2020 Z. z., zákona č. 158/2020 Z. z., zákona č. 243/2020 Z. z., zákona č. 319/2020 Z. z., zákona č. 346/2020 Z. z., nálezu Ústavného súdu Slovenskej republiky č. 347/2020 Z. z., zákona č. 392/2020 Z. z., zákona č. 393/2020 Z. z., zákona č. 9/2021 Z. z., zákona č. 133/2021 Z. z., zákona č. 213/2021 Z. z., zákona č. 252/2021 Z. z., zákona č. 264/2021 Z. z., zákona č. 310/2021 Z. z., zákona č. 540/2021 Z. z., zákona č. 2/2022 Z. z., zákona č. 67/2022 Z. z., zákona č. 92/2022 Z. z., zákona č. 266/2022 Z. z., zákona č. 267/2022 Z. z., zákona č. 341/2022 Z. z., zákona č. 390/2022 Z. z., zákona č. 419/2022 Z. z., zákona č. 495/2022 Z. z., zákona č. 518/2022 Z. z., zákona č. 119/2023 Z. z., zákona č. 285/2023 Z. z., zákona č. 310/2023 Z. z., zákona č. 125/2024 Z. z., zákona č. 201/2024 Z. z., zákona č. 278/2024 Z. z., zákona č. 309/2024 Z. z., zákona č. 360/2024 Z. z., zákona č. 361/2024 Z. z., zákona č. 363/2024 Z. z., zákona č. 367/2024 Z. z., zákona č. 23/2025 Z. z., zákona č. 69/2025 Z. z., zákona č. 176/2025 Z. z., zákona č. 242/2025 Z. z., zákona č. 344/2025 Z. z., zákona č. 30/2026 Z. z., zákona č. 44/2026 Z. z. a zákona č. 70/2026 Z. z. sa mení takto:</w:t>
      </w:r>
    </w:p>
    <w:p w14:paraId="3F7BA999" w14:textId="77777777" w:rsidR="00F1269D" w:rsidRPr="00624910" w:rsidRDefault="00F1269D" w:rsidP="005137AF">
      <w:pPr>
        <w:pStyle w:val="Zkladntext"/>
        <w:ind w:left="567"/>
      </w:pPr>
    </w:p>
    <w:p w14:paraId="06263737" w14:textId="77777777" w:rsidR="00F1269D" w:rsidRPr="00624910" w:rsidRDefault="00F1269D" w:rsidP="005137AF">
      <w:pPr>
        <w:pStyle w:val="Zkladntext"/>
        <w:ind w:left="567"/>
      </w:pPr>
      <w:r w:rsidRPr="00624910">
        <w:t>V § 79 ods. 1 písmeno l) znie:</w:t>
      </w:r>
    </w:p>
    <w:p w14:paraId="0320EA4A" w14:textId="77777777" w:rsidR="00F1269D" w:rsidRPr="00624910" w:rsidRDefault="00F1269D" w:rsidP="005137AF">
      <w:pPr>
        <w:pStyle w:val="Zkladntext"/>
        <w:ind w:left="567"/>
      </w:pPr>
      <w:r w:rsidRPr="00624910">
        <w:t>„l) viesť zdravotnú dokumentáciu podľa osobitného predpisu,</w:t>
      </w:r>
      <w:r w:rsidRPr="00624910">
        <w:rPr>
          <w:vertAlign w:val="superscript"/>
        </w:rPr>
        <w:t>48)</w:t>
      </w:r>
      <w:r w:rsidRPr="00624910">
        <w:t>“.</w:t>
      </w:r>
    </w:p>
    <w:p w14:paraId="20C8B9EE" w14:textId="77777777" w:rsidR="00F1269D" w:rsidRPr="00624910" w:rsidRDefault="00F1269D" w:rsidP="005137AF">
      <w:pPr>
        <w:pStyle w:val="Zkladntext"/>
        <w:ind w:left="567"/>
      </w:pPr>
    </w:p>
    <w:p w14:paraId="4F9196E9" w14:textId="77777777" w:rsidR="00F1269D" w:rsidRPr="00624910" w:rsidRDefault="00F1269D" w:rsidP="005137AF">
      <w:pPr>
        <w:pStyle w:val="Zkladntext"/>
        <w:ind w:left="567"/>
      </w:pPr>
      <w:r w:rsidRPr="00624910">
        <w:t>Poznámky pod čiarou k odkazom 48a a 48b sa vypúšťajú.“.</w:t>
      </w:r>
    </w:p>
    <w:p w14:paraId="1F574303" w14:textId="77777777" w:rsidR="00F1269D" w:rsidRPr="00624910" w:rsidRDefault="00F1269D" w:rsidP="005137AF">
      <w:pPr>
        <w:pStyle w:val="Zkladntext"/>
        <w:ind w:left="567"/>
      </w:pPr>
    </w:p>
    <w:p w14:paraId="71B27FD0" w14:textId="77777777" w:rsidR="00F1269D" w:rsidRPr="00624910" w:rsidRDefault="00F1269D" w:rsidP="005137AF">
      <w:pPr>
        <w:pStyle w:val="Zkladntext"/>
        <w:ind w:left="567"/>
      </w:pPr>
      <w:r w:rsidRPr="00624910">
        <w:t>Doterajšie články II až IV sa primerane preznačia.</w:t>
      </w:r>
    </w:p>
    <w:p w14:paraId="67DE3177" w14:textId="77777777" w:rsidR="00F1269D" w:rsidRDefault="00F1269D" w:rsidP="005137AF">
      <w:pPr>
        <w:pStyle w:val="Zkladntext"/>
        <w:ind w:left="567"/>
      </w:pPr>
      <w:r w:rsidRPr="00624910">
        <w:t>Nový článok II nadobúda účinnosť 1. júla 2026, čo sa premietne do ustanovenia o účinnosti.</w:t>
      </w:r>
    </w:p>
    <w:p w14:paraId="721D5BA9" w14:textId="77777777" w:rsidR="00624910" w:rsidRPr="00624910" w:rsidRDefault="00624910" w:rsidP="005137AF">
      <w:pPr>
        <w:pStyle w:val="Zkladntext"/>
        <w:ind w:left="567"/>
      </w:pPr>
    </w:p>
    <w:p w14:paraId="521C9971" w14:textId="77777777" w:rsidR="00F1269D" w:rsidRPr="00624910" w:rsidRDefault="00F1269D" w:rsidP="005137AF">
      <w:pPr>
        <w:pStyle w:val="Zkladntext"/>
        <w:ind w:left="2829"/>
      </w:pPr>
      <w:r w:rsidRPr="00624910">
        <w:t>Uprednostňuje sa štandardná novelizácia právneho predpisu pred tzv. „novelou novely“, čím sa zvyšuje prehľadnosť právneho poriadku ako celku, konkrétne sa obsah čl. III bodu 2 premieta priamo do zákona, ktorého zmena sa navrhuje.</w:t>
      </w:r>
    </w:p>
    <w:p w14:paraId="21FC85D5" w14:textId="77777777" w:rsidR="005137AF" w:rsidRDefault="005137AF" w:rsidP="005137AF">
      <w:pPr>
        <w:spacing w:line="240" w:lineRule="auto"/>
        <w:jc w:val="both"/>
        <w:rPr>
          <w:rFonts w:eastAsia="Times New Roman"/>
          <w:lang w:eastAsia="sk-SK"/>
        </w:rPr>
      </w:pPr>
    </w:p>
    <w:p w14:paraId="4E33AC3A" w14:textId="77777777" w:rsidR="00624910" w:rsidRPr="005137AF" w:rsidRDefault="00624910" w:rsidP="005137AF">
      <w:pPr>
        <w:spacing w:line="240" w:lineRule="auto"/>
        <w:jc w:val="both"/>
        <w:rPr>
          <w:rFonts w:eastAsia="Times New Roman"/>
          <w:lang w:eastAsia="sk-SK"/>
        </w:rPr>
      </w:pPr>
    </w:p>
    <w:p w14:paraId="4DEC9526" w14:textId="77777777" w:rsidR="005137AF" w:rsidRPr="005137AF" w:rsidRDefault="005137AF" w:rsidP="00624910">
      <w:pPr>
        <w:pStyle w:val="Zkladntext"/>
        <w:numPr>
          <w:ilvl w:val="0"/>
          <w:numId w:val="4"/>
        </w:numPr>
        <w:autoSpaceDE w:val="0"/>
        <w:autoSpaceDN w:val="0"/>
        <w:adjustRightInd w:val="0"/>
        <w:ind w:left="426" w:hanging="426"/>
        <w:rPr>
          <w:color w:val="000000" w:themeColor="text1"/>
        </w:rPr>
      </w:pPr>
      <w:r w:rsidRPr="00624910">
        <w:rPr>
          <w:b/>
          <w:bCs/>
          <w:color w:val="000000" w:themeColor="text1"/>
        </w:rPr>
        <w:t>V čl. II bode 1 § 2 ods. 33</w:t>
      </w:r>
      <w:r w:rsidRPr="005137AF">
        <w:rPr>
          <w:color w:val="000000" w:themeColor="text1"/>
        </w:rPr>
        <w:t xml:space="preserve"> sa </w:t>
      </w:r>
      <w:bookmarkStart w:id="0" w:name="_Hlk223598242"/>
      <w:r w:rsidRPr="005137AF">
        <w:rPr>
          <w:color w:val="000000" w:themeColor="text1"/>
        </w:rPr>
        <w:t>za slová „ktorým informačný systém poskytovateľa“ vkladajú slová „</w:t>
      </w:r>
      <w:bookmarkEnd w:id="0"/>
      <w:r w:rsidRPr="005137AF">
        <w:rPr>
          <w:color w:val="000000" w:themeColor="text1"/>
        </w:rPr>
        <w:t xml:space="preserve">zdravotnej starostlivosti“. </w:t>
      </w:r>
    </w:p>
    <w:p w14:paraId="08229FD6" w14:textId="77777777" w:rsidR="005137AF" w:rsidRPr="005137AF" w:rsidRDefault="005137AF" w:rsidP="005137AF">
      <w:pPr>
        <w:pStyle w:val="Zkladntext"/>
        <w:rPr>
          <w:color w:val="000000" w:themeColor="text1"/>
        </w:rPr>
      </w:pPr>
    </w:p>
    <w:p w14:paraId="335A7DBB" w14:textId="77777777" w:rsidR="005137AF" w:rsidRPr="005137AF" w:rsidRDefault="005137AF" w:rsidP="005137AF">
      <w:pPr>
        <w:pStyle w:val="Zkladntext"/>
        <w:ind w:left="2829"/>
        <w:rPr>
          <w:color w:val="000000" w:themeColor="text1"/>
        </w:rPr>
      </w:pPr>
      <w:r w:rsidRPr="005137AF">
        <w:rPr>
          <w:color w:val="000000" w:themeColor="text1"/>
        </w:rPr>
        <w:t xml:space="preserve">Legislatívno-technická úprava, ktorou sa v súlade s čl. 4 ods. 2 Legislatívnych pravidiel tvorby zákonov č. 19/1997 </w:t>
      </w:r>
      <w:r w:rsidRPr="005137AF">
        <w:rPr>
          <w:color w:val="000000" w:themeColor="text1"/>
        </w:rPr>
        <w:lastRenderedPageBreak/>
        <w:t>Z. z. navrhuje zjednotiť terminológiu s platným znením zákona č. 153/2013 Z. z. a tiež so zvyškom návrhu zákona.</w:t>
      </w:r>
    </w:p>
    <w:p w14:paraId="766E46A3" w14:textId="77777777" w:rsidR="005137AF" w:rsidRPr="005137AF" w:rsidRDefault="005137AF" w:rsidP="00D31AEE">
      <w:pPr>
        <w:spacing w:line="240" w:lineRule="auto"/>
        <w:ind w:left="0"/>
        <w:jc w:val="both"/>
        <w:rPr>
          <w:rFonts w:eastAsia="Times New Roman"/>
          <w:lang w:eastAsia="sk-SK"/>
        </w:rPr>
      </w:pPr>
    </w:p>
    <w:p w14:paraId="230D0D50" w14:textId="77777777" w:rsidR="005137AF" w:rsidRPr="005137AF" w:rsidRDefault="005137AF" w:rsidP="005137AF">
      <w:pPr>
        <w:spacing w:line="240" w:lineRule="auto"/>
        <w:jc w:val="both"/>
        <w:rPr>
          <w:rFonts w:eastAsia="Times New Roman"/>
          <w:lang w:eastAsia="sk-SK"/>
        </w:rPr>
      </w:pPr>
    </w:p>
    <w:p w14:paraId="09CBBFD0" w14:textId="65781737" w:rsidR="00F1269D" w:rsidRPr="00624910" w:rsidRDefault="00F1269D" w:rsidP="00E87059">
      <w:pPr>
        <w:pStyle w:val="Odsekzoznamu"/>
        <w:numPr>
          <w:ilvl w:val="0"/>
          <w:numId w:val="4"/>
        </w:numPr>
        <w:spacing w:line="240" w:lineRule="auto"/>
        <w:ind w:left="567" w:hanging="567"/>
        <w:jc w:val="both"/>
        <w:rPr>
          <w:rFonts w:eastAsia="Times New Roman"/>
          <w:lang w:eastAsia="sk-SK"/>
        </w:rPr>
      </w:pPr>
      <w:r w:rsidRPr="00624910">
        <w:rPr>
          <w:rFonts w:eastAsia="Times New Roman"/>
          <w:b/>
          <w:bCs/>
          <w:lang w:eastAsia="sk-SK"/>
        </w:rPr>
        <w:t>V čl. II bod 2</w:t>
      </w:r>
      <w:r w:rsidRPr="00624910">
        <w:rPr>
          <w:rFonts w:eastAsia="Times New Roman"/>
          <w:lang w:eastAsia="sk-SK"/>
        </w:rPr>
        <w:t xml:space="preserve"> znie: </w:t>
      </w:r>
    </w:p>
    <w:p w14:paraId="688A397F" w14:textId="77777777" w:rsidR="00F1269D" w:rsidRPr="005137AF" w:rsidRDefault="00F1269D" w:rsidP="00624910">
      <w:pPr>
        <w:spacing w:line="240" w:lineRule="auto"/>
        <w:ind w:left="567"/>
        <w:jc w:val="both"/>
        <w:rPr>
          <w:rFonts w:eastAsia="Times New Roman"/>
          <w:lang w:eastAsia="sk-SK"/>
        </w:rPr>
      </w:pPr>
      <w:r w:rsidRPr="005137AF">
        <w:rPr>
          <w:rFonts w:eastAsia="Times New Roman"/>
          <w:lang w:eastAsia="sk-SK"/>
        </w:rPr>
        <w:t>„2. V § 3a ods. 28 písm. n) sa vypúšťa slovo „každej“.“.</w:t>
      </w:r>
    </w:p>
    <w:p w14:paraId="19CC9A0D" w14:textId="77777777" w:rsidR="00F1269D" w:rsidRPr="005137AF" w:rsidRDefault="00F1269D" w:rsidP="00624910">
      <w:pPr>
        <w:spacing w:line="240" w:lineRule="auto"/>
        <w:ind w:left="567"/>
        <w:jc w:val="both"/>
        <w:rPr>
          <w:rFonts w:eastAsia="Times New Roman"/>
          <w:lang w:eastAsia="sk-SK"/>
        </w:rPr>
      </w:pPr>
      <w:r w:rsidRPr="005137AF">
        <w:rPr>
          <w:rFonts w:eastAsia="Times New Roman"/>
          <w:lang w:eastAsia="sk-SK"/>
        </w:rPr>
        <w:t>Tento bod nadobúda účinnosť 1. februára 2027, čo sa premietne do článku o účinnosti.</w:t>
      </w:r>
    </w:p>
    <w:p w14:paraId="593EA130" w14:textId="77777777" w:rsidR="00F1269D" w:rsidRPr="005137AF" w:rsidRDefault="00F1269D" w:rsidP="005137AF">
      <w:pPr>
        <w:spacing w:line="240" w:lineRule="auto"/>
        <w:jc w:val="both"/>
        <w:rPr>
          <w:rFonts w:eastAsia="Times New Roman"/>
          <w:lang w:eastAsia="sk-SK"/>
        </w:rPr>
      </w:pPr>
    </w:p>
    <w:p w14:paraId="5D1CA4ED" w14:textId="09AD3A0F" w:rsidR="00F1269D" w:rsidRPr="005137AF" w:rsidRDefault="00F1269D" w:rsidP="00D31AEE">
      <w:pPr>
        <w:spacing w:line="240" w:lineRule="auto"/>
        <w:ind w:left="2835"/>
        <w:jc w:val="both"/>
        <w:rPr>
          <w:rFonts w:eastAsia="Times New Roman"/>
          <w:lang w:eastAsia="sk-SK"/>
        </w:rPr>
      </w:pPr>
      <w:r w:rsidRPr="005137AF">
        <w:rPr>
          <w:rFonts w:eastAsia="Times New Roman"/>
          <w:lang w:eastAsia="sk-SK"/>
        </w:rPr>
        <w:t xml:space="preserve">Legislatívno-technická úprava súvisiaca s premiestnením ustanovenia o rozsahu sprístupnených údajov pre zdravotné poisťovne do § 3a ods. 30 zákona č. 153/2013 Z. z. </w:t>
      </w:r>
    </w:p>
    <w:p w14:paraId="2EF0099E" w14:textId="77777777" w:rsidR="00F1269D" w:rsidRPr="005137AF" w:rsidRDefault="00F1269D" w:rsidP="005137AF">
      <w:pPr>
        <w:spacing w:line="240" w:lineRule="auto"/>
        <w:jc w:val="both"/>
        <w:rPr>
          <w:rFonts w:eastAsia="Times New Roman"/>
          <w:lang w:eastAsia="sk-SK"/>
        </w:rPr>
      </w:pPr>
    </w:p>
    <w:p w14:paraId="49ADACFE" w14:textId="77777777" w:rsidR="00F1269D" w:rsidRDefault="00F1269D" w:rsidP="00624910">
      <w:pPr>
        <w:numPr>
          <w:ilvl w:val="0"/>
          <w:numId w:val="4"/>
        </w:numPr>
        <w:spacing w:line="240" w:lineRule="auto"/>
        <w:ind w:left="426" w:hanging="426"/>
        <w:jc w:val="both"/>
        <w:rPr>
          <w:rFonts w:eastAsia="Times New Roman"/>
          <w:lang w:eastAsia="sk-SK"/>
        </w:rPr>
      </w:pPr>
      <w:r w:rsidRPr="00624910">
        <w:rPr>
          <w:rFonts w:eastAsia="Times New Roman"/>
          <w:b/>
          <w:bCs/>
          <w:lang w:eastAsia="sk-SK"/>
        </w:rPr>
        <w:t>V čl. II sa za bod 2 vkladá nový bod 3</w:t>
      </w:r>
      <w:r w:rsidRPr="005137AF">
        <w:rPr>
          <w:rFonts w:eastAsia="Times New Roman"/>
          <w:lang w:eastAsia="sk-SK"/>
        </w:rPr>
        <w:t xml:space="preserve">, ktorý znie: </w:t>
      </w:r>
    </w:p>
    <w:p w14:paraId="076AC7D8" w14:textId="77777777" w:rsidR="00624910" w:rsidRPr="005137AF" w:rsidRDefault="00624910" w:rsidP="00624910">
      <w:pPr>
        <w:spacing w:line="240" w:lineRule="auto"/>
        <w:ind w:left="426"/>
        <w:jc w:val="both"/>
        <w:rPr>
          <w:rFonts w:eastAsia="Times New Roman"/>
          <w:lang w:eastAsia="sk-SK"/>
        </w:rPr>
      </w:pPr>
    </w:p>
    <w:p w14:paraId="26D267C3" w14:textId="77777777" w:rsidR="00F1269D" w:rsidRPr="005137AF" w:rsidRDefault="00F1269D" w:rsidP="00624910">
      <w:pPr>
        <w:spacing w:line="240" w:lineRule="auto"/>
        <w:ind w:left="426"/>
        <w:jc w:val="both"/>
        <w:rPr>
          <w:rFonts w:eastAsia="Times New Roman"/>
          <w:lang w:eastAsia="sk-SK"/>
        </w:rPr>
      </w:pPr>
      <w:r w:rsidRPr="005137AF">
        <w:rPr>
          <w:rFonts w:eastAsia="Times New Roman"/>
          <w:lang w:eastAsia="sk-SK"/>
        </w:rPr>
        <w:t xml:space="preserve">„3. § 3a sa dopĺňa odsekom 30, ktorý znie: </w:t>
      </w:r>
    </w:p>
    <w:p w14:paraId="70E3755C" w14:textId="77777777" w:rsidR="00F1269D" w:rsidRPr="005137AF" w:rsidRDefault="00F1269D" w:rsidP="00624910">
      <w:pPr>
        <w:spacing w:line="240" w:lineRule="auto"/>
        <w:ind w:left="426"/>
        <w:jc w:val="both"/>
        <w:rPr>
          <w:rFonts w:eastAsia="Times New Roman"/>
          <w:lang w:eastAsia="sk-SK"/>
        </w:rPr>
      </w:pPr>
      <w:r w:rsidRPr="005137AF">
        <w:rPr>
          <w:rFonts w:eastAsia="Times New Roman"/>
          <w:lang w:eastAsia="sk-SK"/>
        </w:rPr>
        <w:t>„ (30) Národné centrum sprístupňuje zdravotným poisťovniam údaje z elektronického zdravotného záznamu vytvoreného v  elektronickej zdravotnej knižke v rozsahu identifikačné číslo elektronického zdravotného záznamu, typ elektronického zdravotného záznamu, dátum vytvorenia elektronického zdravotného záznamu a  dátum storna elektronického zdravotného záznamu v elektronickej zdravotnej knižke (§ 2 ods. 9), identifikátor odborného útvaru poskytovateľa zdravotnej starostlivosti, kód poskytovateľa zdravotnej starostlivosti a dátum poskytnutia zdravotnej starostlivosti na účel kontroly správnosti údajov v zúčtovacej dávke.</w:t>
      </w:r>
      <w:r w:rsidRPr="005137AF">
        <w:rPr>
          <w:rFonts w:eastAsia="Times New Roman"/>
          <w:vertAlign w:val="superscript"/>
          <w:lang w:eastAsia="sk-SK"/>
        </w:rPr>
        <w:t>15y)</w:t>
      </w:r>
      <w:r w:rsidRPr="005137AF">
        <w:rPr>
          <w:rFonts w:eastAsia="Times New Roman"/>
          <w:lang w:eastAsia="sk-SK"/>
        </w:rPr>
        <w:t xml:space="preserve">“.   </w:t>
      </w:r>
    </w:p>
    <w:p w14:paraId="611A3C3C" w14:textId="77777777" w:rsidR="00F1269D" w:rsidRPr="005137AF" w:rsidRDefault="00F1269D" w:rsidP="005137AF">
      <w:pPr>
        <w:spacing w:line="240" w:lineRule="auto"/>
        <w:jc w:val="both"/>
        <w:rPr>
          <w:rFonts w:eastAsia="Times New Roman"/>
          <w:lang w:eastAsia="sk-SK"/>
        </w:rPr>
      </w:pPr>
    </w:p>
    <w:p w14:paraId="4685C6B4" w14:textId="77777777" w:rsidR="00F1269D" w:rsidRPr="005137AF" w:rsidRDefault="00F1269D" w:rsidP="00624910">
      <w:pPr>
        <w:spacing w:line="240" w:lineRule="auto"/>
        <w:ind w:left="426"/>
        <w:jc w:val="both"/>
        <w:rPr>
          <w:rFonts w:eastAsia="Times New Roman"/>
          <w:lang w:eastAsia="sk-SK"/>
        </w:rPr>
      </w:pPr>
      <w:r w:rsidRPr="005137AF">
        <w:rPr>
          <w:rFonts w:eastAsia="Times New Roman"/>
          <w:lang w:eastAsia="sk-SK"/>
        </w:rPr>
        <w:t>Poznámka pod čiarou k odkazu 15y znie:</w:t>
      </w:r>
    </w:p>
    <w:p w14:paraId="1524B95D" w14:textId="77777777" w:rsidR="00F1269D" w:rsidRPr="005137AF" w:rsidRDefault="00F1269D" w:rsidP="00624910">
      <w:pPr>
        <w:spacing w:line="240" w:lineRule="auto"/>
        <w:ind w:left="426"/>
        <w:jc w:val="both"/>
        <w:rPr>
          <w:rFonts w:eastAsia="Times New Roman"/>
          <w:vertAlign w:val="superscript"/>
          <w:lang w:eastAsia="sk-SK"/>
        </w:rPr>
      </w:pPr>
      <w:r w:rsidRPr="005137AF">
        <w:rPr>
          <w:rFonts w:eastAsia="Times New Roman"/>
          <w:lang w:eastAsia="sk-SK"/>
        </w:rPr>
        <w:t>„</w:t>
      </w:r>
      <w:r w:rsidRPr="005137AF">
        <w:rPr>
          <w:rFonts w:eastAsia="Times New Roman"/>
          <w:vertAlign w:val="superscript"/>
          <w:lang w:eastAsia="sk-SK"/>
        </w:rPr>
        <w:t>15y</w:t>
      </w:r>
      <w:r w:rsidRPr="005137AF">
        <w:rPr>
          <w:rFonts w:eastAsia="Times New Roman"/>
          <w:lang w:eastAsia="sk-SK"/>
        </w:rPr>
        <w:t xml:space="preserve">) § 8aa ods. 2 písm. g) a § 9 ods. 3 zákona č. 581/2004 Z. z.“.“. </w:t>
      </w:r>
      <w:r w:rsidRPr="005137AF">
        <w:rPr>
          <w:rFonts w:eastAsia="Times New Roman"/>
          <w:vertAlign w:val="superscript"/>
          <w:lang w:eastAsia="sk-SK"/>
        </w:rPr>
        <w:t xml:space="preserve"> </w:t>
      </w:r>
    </w:p>
    <w:p w14:paraId="3CE7F3AF" w14:textId="77777777" w:rsidR="00F1269D" w:rsidRPr="005137AF" w:rsidRDefault="00F1269D" w:rsidP="00624910">
      <w:pPr>
        <w:spacing w:line="240" w:lineRule="auto"/>
        <w:ind w:left="426"/>
        <w:jc w:val="both"/>
        <w:rPr>
          <w:rFonts w:eastAsia="Times New Roman"/>
          <w:vertAlign w:val="superscript"/>
          <w:lang w:eastAsia="sk-SK"/>
        </w:rPr>
      </w:pPr>
    </w:p>
    <w:p w14:paraId="297C64AE" w14:textId="77777777" w:rsidR="00F1269D" w:rsidRPr="005137AF" w:rsidRDefault="00F1269D" w:rsidP="00624910">
      <w:pPr>
        <w:spacing w:line="240" w:lineRule="auto"/>
        <w:ind w:left="426"/>
        <w:jc w:val="both"/>
        <w:rPr>
          <w:rFonts w:eastAsia="Times New Roman"/>
          <w:bCs/>
          <w:lang w:eastAsia="sk-SK"/>
        </w:rPr>
      </w:pPr>
      <w:r w:rsidRPr="005137AF">
        <w:rPr>
          <w:rFonts w:eastAsia="Times New Roman"/>
          <w:bCs/>
          <w:lang w:eastAsia="sk-SK"/>
        </w:rPr>
        <w:t>Nasledujúci bod sa primerane prečísluje.</w:t>
      </w:r>
    </w:p>
    <w:p w14:paraId="242F3477" w14:textId="77777777" w:rsidR="00F1269D" w:rsidRPr="005137AF" w:rsidRDefault="00F1269D" w:rsidP="00624910">
      <w:pPr>
        <w:spacing w:line="240" w:lineRule="auto"/>
        <w:ind w:left="426"/>
        <w:jc w:val="both"/>
        <w:rPr>
          <w:rFonts w:eastAsia="Times New Roman"/>
          <w:bCs/>
          <w:lang w:eastAsia="sk-SK"/>
        </w:rPr>
      </w:pPr>
    </w:p>
    <w:p w14:paraId="41FC771F" w14:textId="77777777" w:rsidR="00F1269D" w:rsidRPr="005137AF" w:rsidRDefault="00F1269D" w:rsidP="00624910">
      <w:pPr>
        <w:spacing w:line="240" w:lineRule="auto"/>
        <w:ind w:left="426"/>
        <w:jc w:val="both"/>
        <w:rPr>
          <w:rFonts w:eastAsia="Times New Roman"/>
          <w:bCs/>
          <w:lang w:eastAsia="sk-SK"/>
        </w:rPr>
      </w:pPr>
      <w:r w:rsidRPr="005137AF">
        <w:rPr>
          <w:rFonts w:eastAsia="Times New Roman"/>
          <w:bCs/>
          <w:lang w:eastAsia="sk-SK"/>
        </w:rPr>
        <w:t>Tento bod nadobúda účinnosť 1. augusta 2026, čo sa premietne do článku o účinnosti.</w:t>
      </w:r>
    </w:p>
    <w:p w14:paraId="0D72BB74" w14:textId="77777777" w:rsidR="00F1269D" w:rsidRPr="005137AF" w:rsidRDefault="00F1269D" w:rsidP="005137AF">
      <w:pPr>
        <w:spacing w:line="240" w:lineRule="auto"/>
        <w:jc w:val="both"/>
        <w:rPr>
          <w:rFonts w:eastAsia="Times New Roman"/>
          <w:bCs/>
          <w:lang w:eastAsia="sk-SK"/>
        </w:rPr>
      </w:pPr>
    </w:p>
    <w:p w14:paraId="34A74F52" w14:textId="77777777" w:rsidR="00F1269D" w:rsidRPr="005137AF" w:rsidRDefault="00F1269D" w:rsidP="00624910">
      <w:pPr>
        <w:spacing w:line="240" w:lineRule="auto"/>
        <w:ind w:left="2835"/>
        <w:jc w:val="both"/>
        <w:rPr>
          <w:rFonts w:eastAsia="Times New Roman"/>
          <w:vertAlign w:val="superscript"/>
          <w:lang w:eastAsia="sk-SK"/>
        </w:rPr>
      </w:pPr>
      <w:r w:rsidRPr="005137AF">
        <w:rPr>
          <w:rFonts w:eastAsia="Times New Roman"/>
          <w:lang w:eastAsia="sk-SK"/>
        </w:rPr>
        <w:t>Legislatívno-technická úprava súvisiaca s jednoznačným definovaním rozsahu poskytovaných údajov a účelu tak, aby bol v súlade s ustanoveniami zákona č. 581/2004 Z. z</w:t>
      </w:r>
    </w:p>
    <w:p w14:paraId="1A3B860D" w14:textId="77777777" w:rsidR="005137AF" w:rsidRPr="005137AF" w:rsidRDefault="005137AF" w:rsidP="00624910">
      <w:pPr>
        <w:spacing w:line="240" w:lineRule="auto"/>
        <w:ind w:left="0"/>
        <w:jc w:val="both"/>
        <w:rPr>
          <w:rFonts w:eastAsia="Times New Roman"/>
          <w:lang w:eastAsia="sk-SK"/>
        </w:rPr>
      </w:pPr>
    </w:p>
    <w:p w14:paraId="208F9BE2" w14:textId="77777777" w:rsidR="005137AF" w:rsidRPr="005137AF" w:rsidRDefault="005137AF" w:rsidP="005137AF">
      <w:pPr>
        <w:spacing w:line="240" w:lineRule="auto"/>
        <w:jc w:val="both"/>
        <w:rPr>
          <w:rFonts w:eastAsia="Times New Roman"/>
          <w:lang w:eastAsia="sk-SK"/>
        </w:rPr>
      </w:pPr>
    </w:p>
    <w:p w14:paraId="7B6DD890" w14:textId="77777777" w:rsidR="00F1269D" w:rsidRDefault="00F1269D" w:rsidP="00624910">
      <w:pPr>
        <w:numPr>
          <w:ilvl w:val="0"/>
          <w:numId w:val="4"/>
        </w:numPr>
        <w:spacing w:line="240" w:lineRule="auto"/>
        <w:ind w:left="426" w:hanging="426"/>
        <w:jc w:val="both"/>
        <w:rPr>
          <w:rFonts w:eastAsia="Times New Roman"/>
          <w:lang w:eastAsia="sk-SK"/>
        </w:rPr>
      </w:pPr>
      <w:r w:rsidRPr="00624910">
        <w:rPr>
          <w:rFonts w:eastAsia="Times New Roman"/>
          <w:b/>
          <w:bCs/>
          <w:lang w:eastAsia="sk-SK"/>
        </w:rPr>
        <w:t xml:space="preserve"> Čl. II sa dopĺňa bodom 4,</w:t>
      </w:r>
      <w:r w:rsidRPr="005137AF">
        <w:rPr>
          <w:rFonts w:eastAsia="Times New Roman"/>
          <w:lang w:eastAsia="sk-SK"/>
        </w:rPr>
        <w:t xml:space="preserve"> ktorý znie:</w:t>
      </w:r>
    </w:p>
    <w:p w14:paraId="6B37F393" w14:textId="77777777" w:rsidR="00624910" w:rsidRPr="005137AF" w:rsidRDefault="00624910" w:rsidP="00624910">
      <w:pPr>
        <w:spacing w:line="240" w:lineRule="auto"/>
        <w:ind w:left="426"/>
        <w:jc w:val="both"/>
        <w:rPr>
          <w:rFonts w:eastAsia="Times New Roman"/>
          <w:lang w:eastAsia="sk-SK"/>
        </w:rPr>
      </w:pPr>
    </w:p>
    <w:p w14:paraId="401A0B64" w14:textId="77777777" w:rsidR="00F1269D" w:rsidRPr="005137AF" w:rsidRDefault="00F1269D" w:rsidP="00624910">
      <w:pPr>
        <w:spacing w:line="240" w:lineRule="auto"/>
        <w:ind w:left="426"/>
        <w:jc w:val="both"/>
        <w:rPr>
          <w:rFonts w:eastAsia="Times New Roman"/>
          <w:lang w:eastAsia="sk-SK"/>
        </w:rPr>
      </w:pPr>
      <w:r w:rsidRPr="005137AF">
        <w:rPr>
          <w:rFonts w:eastAsia="Times New Roman"/>
          <w:lang w:eastAsia="sk-SK"/>
        </w:rPr>
        <w:t>„4. V Prílohe č. 1a sa písmeno d) dopĺňa piatym bodom, ktorý znie:</w:t>
      </w:r>
    </w:p>
    <w:p w14:paraId="4233D791" w14:textId="77777777" w:rsidR="00F1269D" w:rsidRDefault="00F1269D" w:rsidP="00624910">
      <w:pPr>
        <w:spacing w:line="240" w:lineRule="auto"/>
        <w:ind w:left="426"/>
        <w:jc w:val="both"/>
        <w:rPr>
          <w:rFonts w:eastAsia="Times New Roman"/>
          <w:lang w:eastAsia="sk-SK"/>
        </w:rPr>
      </w:pPr>
      <w:r w:rsidRPr="005137AF">
        <w:rPr>
          <w:rFonts w:eastAsia="Times New Roman"/>
          <w:lang w:eastAsia="sk-SK"/>
        </w:rPr>
        <w:t>„5. Osobné údaje v rozsahu identifikátor fyzickej osoby, rodné číslo dieťaťa, meno a priezvisko dieťaťa, meno matky, priezvisko matky, meno otca, priezvisko otca, rodné číslo matky, rodné číslo otca, sa poskytujú poskytovateľom zdravotnej starostlivosti na účel vedenia zdravotnej dokumentácie.“.“.</w:t>
      </w:r>
    </w:p>
    <w:p w14:paraId="10D6DB34" w14:textId="77777777" w:rsidR="00624910" w:rsidRPr="005137AF" w:rsidRDefault="00624910" w:rsidP="00624910">
      <w:pPr>
        <w:spacing w:line="240" w:lineRule="auto"/>
        <w:ind w:left="426"/>
        <w:jc w:val="both"/>
        <w:rPr>
          <w:rFonts w:eastAsia="Times New Roman"/>
          <w:lang w:eastAsia="sk-SK"/>
        </w:rPr>
      </w:pPr>
    </w:p>
    <w:p w14:paraId="59E1A027" w14:textId="77777777" w:rsidR="00F1269D" w:rsidRPr="005137AF" w:rsidRDefault="00F1269D" w:rsidP="00624910">
      <w:pPr>
        <w:spacing w:line="240" w:lineRule="auto"/>
        <w:ind w:left="426"/>
        <w:jc w:val="both"/>
        <w:rPr>
          <w:rFonts w:eastAsia="Times New Roman"/>
          <w:lang w:eastAsia="sk-SK"/>
        </w:rPr>
      </w:pPr>
      <w:r w:rsidRPr="005137AF">
        <w:rPr>
          <w:rFonts w:eastAsia="Times New Roman"/>
          <w:bCs/>
          <w:lang w:eastAsia="sk-SK"/>
        </w:rPr>
        <w:t>Tento bod nadobúda účinnosť 1. júla 2027, čo sa premietne do článku o účinnosti.</w:t>
      </w:r>
    </w:p>
    <w:p w14:paraId="3FC9E723" w14:textId="77777777" w:rsidR="00F1269D" w:rsidRPr="005137AF" w:rsidRDefault="00F1269D" w:rsidP="005137AF">
      <w:pPr>
        <w:spacing w:line="240" w:lineRule="auto"/>
        <w:jc w:val="both"/>
        <w:rPr>
          <w:rFonts w:eastAsia="Times New Roman"/>
          <w:lang w:eastAsia="sk-SK"/>
        </w:rPr>
      </w:pPr>
    </w:p>
    <w:p w14:paraId="1E648F9D" w14:textId="0F777787" w:rsidR="00F1269D" w:rsidRPr="005137AF" w:rsidRDefault="00F1269D" w:rsidP="00624910">
      <w:pPr>
        <w:spacing w:line="240" w:lineRule="auto"/>
        <w:ind w:left="2835"/>
        <w:jc w:val="both"/>
        <w:rPr>
          <w:rFonts w:eastAsia="Times New Roman"/>
          <w:lang w:eastAsia="sk-SK"/>
        </w:rPr>
      </w:pPr>
      <w:r w:rsidRPr="005137AF">
        <w:rPr>
          <w:rFonts w:eastAsia="Times New Roman"/>
          <w:lang w:eastAsia="sk-SK"/>
        </w:rPr>
        <w:lastRenderedPageBreak/>
        <w:t xml:space="preserve">Doplnenie možnosti poskytovať osobné údaje z Registra záznamov o narodení pre poskytovateľov zdravotnej starostlivosti z dôvodu možnosti zápisu elektronického zdravotného záznamu do elektronickej zdravotnej knižky aj pri novorodencoch, ktorí nemajú zatiaľ pridelené rodné číslo. </w:t>
      </w:r>
      <w:bookmarkStart w:id="1" w:name="30172978"/>
      <w:bookmarkStart w:id="2" w:name="30172980"/>
      <w:bookmarkStart w:id="3" w:name="30173636"/>
      <w:bookmarkEnd w:id="1"/>
      <w:bookmarkEnd w:id="2"/>
      <w:bookmarkEnd w:id="3"/>
    </w:p>
    <w:p w14:paraId="12E63ED3" w14:textId="77777777" w:rsidR="00F1269D" w:rsidRPr="005137AF" w:rsidRDefault="00F1269D" w:rsidP="005137AF">
      <w:pPr>
        <w:spacing w:line="240" w:lineRule="auto"/>
        <w:jc w:val="both"/>
        <w:rPr>
          <w:rFonts w:eastAsia="Times New Roman"/>
          <w:lang w:eastAsia="sk-SK"/>
        </w:rPr>
      </w:pPr>
    </w:p>
    <w:p w14:paraId="49D3249D" w14:textId="77777777" w:rsidR="00D44E56" w:rsidRPr="005137AF" w:rsidRDefault="00D44E56" w:rsidP="005137AF">
      <w:pPr>
        <w:spacing w:line="240" w:lineRule="auto"/>
        <w:jc w:val="both"/>
        <w:rPr>
          <w:rFonts w:eastAsia="Times New Roman"/>
          <w:lang w:eastAsia="sk-SK"/>
        </w:rPr>
      </w:pPr>
    </w:p>
    <w:p w14:paraId="44741664" w14:textId="77777777" w:rsidR="005137AF" w:rsidRPr="005137AF" w:rsidRDefault="005137AF" w:rsidP="00624910">
      <w:pPr>
        <w:pStyle w:val="Odsekzoznamu"/>
        <w:numPr>
          <w:ilvl w:val="0"/>
          <w:numId w:val="4"/>
        </w:numPr>
        <w:spacing w:after="160" w:line="240" w:lineRule="auto"/>
        <w:ind w:left="567" w:hanging="567"/>
        <w:jc w:val="both"/>
        <w:rPr>
          <w:color w:val="000000" w:themeColor="text1"/>
        </w:rPr>
      </w:pPr>
      <w:r w:rsidRPr="00624910">
        <w:rPr>
          <w:b/>
          <w:bCs/>
          <w:color w:val="000000" w:themeColor="text1"/>
        </w:rPr>
        <w:t>Čl. III</w:t>
      </w:r>
      <w:r w:rsidRPr="005137AF">
        <w:rPr>
          <w:color w:val="000000" w:themeColor="text1"/>
        </w:rPr>
        <w:t> sa vypúšťa.</w:t>
      </w:r>
    </w:p>
    <w:p w14:paraId="348BD152" w14:textId="77777777" w:rsidR="005137AF" w:rsidRPr="005137AF" w:rsidRDefault="005137AF" w:rsidP="005137AF">
      <w:pPr>
        <w:pStyle w:val="Odsekzoznamu"/>
        <w:spacing w:line="240" w:lineRule="auto"/>
        <w:ind w:left="567"/>
        <w:jc w:val="both"/>
        <w:rPr>
          <w:color w:val="000000" w:themeColor="text1"/>
        </w:rPr>
      </w:pPr>
      <w:r w:rsidRPr="005137AF">
        <w:rPr>
          <w:color w:val="000000" w:themeColor="text1"/>
        </w:rPr>
        <w:t>Doterajší článok IV sa primerane preznačí.</w:t>
      </w:r>
    </w:p>
    <w:p w14:paraId="72EA0C34" w14:textId="77777777" w:rsidR="005137AF" w:rsidRPr="005137AF" w:rsidRDefault="005137AF" w:rsidP="005137AF">
      <w:pPr>
        <w:pStyle w:val="Odsekzoznamu"/>
        <w:spacing w:line="240" w:lineRule="auto"/>
        <w:ind w:left="567"/>
        <w:jc w:val="both"/>
        <w:rPr>
          <w:color w:val="000000" w:themeColor="text1"/>
        </w:rPr>
      </w:pPr>
      <w:r w:rsidRPr="005137AF">
        <w:rPr>
          <w:color w:val="000000" w:themeColor="text1"/>
        </w:rPr>
        <w:t>Vypustenie článku sa premietne do ustanovenia o účinnosti.</w:t>
      </w:r>
    </w:p>
    <w:p w14:paraId="17E329CB" w14:textId="77777777" w:rsidR="005137AF" w:rsidRPr="005137AF" w:rsidRDefault="005137AF" w:rsidP="005137AF">
      <w:pPr>
        <w:pStyle w:val="Odsekzoznamu"/>
        <w:spacing w:line="240" w:lineRule="auto"/>
        <w:ind w:left="567"/>
        <w:jc w:val="both"/>
        <w:rPr>
          <w:color w:val="000000" w:themeColor="text1"/>
        </w:rPr>
      </w:pPr>
    </w:p>
    <w:p w14:paraId="00C710D0" w14:textId="77777777" w:rsidR="005137AF" w:rsidRPr="005137AF" w:rsidRDefault="005137AF" w:rsidP="005137AF">
      <w:pPr>
        <w:pStyle w:val="Odsekzoznamu"/>
        <w:spacing w:line="240" w:lineRule="auto"/>
        <w:ind w:left="2832"/>
        <w:jc w:val="both"/>
        <w:rPr>
          <w:color w:val="000000" w:themeColor="text1"/>
        </w:rPr>
      </w:pPr>
      <w:r w:rsidRPr="005137AF">
        <w:rPr>
          <w:color w:val="000000" w:themeColor="text1"/>
        </w:rPr>
        <w:t xml:space="preserve">Čl. III body 1 a 4 strácajú svoje opodstatnenie vzhľadom na navrhované riešenie legislatívno- technickej úpravy § 3a ods. 28 písm. n) platného zákona. Obsah čl. III bodov 2 a 3 sa premieta do zvyšku návrhu zákona. V súvislosti s uvedeným sa navrhuje vypustenie čl. III. Zamedzuje sa tak tzv. „novele novely“, ktorá je nežiaduca. </w:t>
      </w:r>
    </w:p>
    <w:p w14:paraId="4337F5A8" w14:textId="77777777" w:rsidR="005137AF" w:rsidRDefault="005137AF" w:rsidP="005137AF">
      <w:pPr>
        <w:spacing w:line="240" w:lineRule="auto"/>
        <w:jc w:val="both"/>
        <w:rPr>
          <w:rFonts w:eastAsia="Times New Roman"/>
          <w:lang w:eastAsia="sk-SK"/>
        </w:rPr>
      </w:pPr>
    </w:p>
    <w:p w14:paraId="612C84B6" w14:textId="77777777" w:rsidR="00624910" w:rsidRPr="005137AF" w:rsidRDefault="00624910" w:rsidP="005137AF">
      <w:pPr>
        <w:spacing w:line="240" w:lineRule="auto"/>
        <w:jc w:val="both"/>
        <w:rPr>
          <w:rFonts w:eastAsia="Times New Roman"/>
          <w:lang w:eastAsia="sk-SK"/>
        </w:rPr>
      </w:pPr>
    </w:p>
    <w:p w14:paraId="5CB2BD01" w14:textId="77777777" w:rsidR="00D44E56" w:rsidRPr="00587261" w:rsidRDefault="00D44E56" w:rsidP="00D44E56">
      <w:pPr>
        <w:spacing w:line="240" w:lineRule="auto"/>
        <w:ind w:left="0"/>
        <w:jc w:val="both"/>
        <w:rPr>
          <w:rFonts w:eastAsia="Times New Roman"/>
          <w:lang w:eastAsia="sk-SK"/>
        </w:rPr>
      </w:pPr>
    </w:p>
    <w:p w14:paraId="7D75D947" w14:textId="77777777" w:rsidR="00D44E56" w:rsidRPr="002F123C" w:rsidRDefault="00D44E56" w:rsidP="00D44E56">
      <w:pPr>
        <w:pStyle w:val="Zkladntext"/>
        <w:ind w:left="709"/>
        <w:rPr>
          <w:lang w:eastAsia="en-US"/>
        </w:rPr>
      </w:pPr>
      <w:r w:rsidRPr="001966CD">
        <w:rPr>
          <w:b/>
          <w:lang w:eastAsia="en-US"/>
        </w:rPr>
        <w:t>C.</w:t>
      </w:r>
      <w:r w:rsidRPr="001966CD">
        <w:rPr>
          <w:lang w:eastAsia="en-US"/>
        </w:rPr>
        <w:t xml:space="preserve"> </w:t>
      </w:r>
      <w:r w:rsidRPr="001966CD">
        <w:rPr>
          <w:b/>
          <w:bCs/>
        </w:rPr>
        <w:t>p o v e r u j e</w:t>
      </w:r>
    </w:p>
    <w:p w14:paraId="2D1D7B52" w14:textId="77777777" w:rsidR="00D44E56" w:rsidRPr="001966CD" w:rsidRDefault="00D44E56" w:rsidP="00D44E56">
      <w:pPr>
        <w:pStyle w:val="Zkladntext"/>
        <w:ind w:left="705"/>
        <w:rPr>
          <w:b/>
          <w:bCs/>
        </w:rPr>
      </w:pPr>
    </w:p>
    <w:p w14:paraId="5F10BC73" w14:textId="20F1EBC0" w:rsidR="00D44E56" w:rsidRPr="001966CD" w:rsidRDefault="00D44E56" w:rsidP="00D44E56">
      <w:pPr>
        <w:pStyle w:val="Zkladntext"/>
        <w:ind w:firstLine="1065"/>
      </w:pPr>
      <w:r w:rsidRPr="001966CD">
        <w:rPr>
          <w:b/>
        </w:rPr>
        <w:t>predsedu výboru</w:t>
      </w:r>
      <w:r w:rsidRPr="001966CD">
        <w:t>, aby spracoval výsledky rokovania Výboru Národnej rady Slovenskej republiky pre zdravotníctvo z</w:t>
      </w:r>
      <w:r>
        <w:t>  19.  mája</w:t>
      </w:r>
      <w:r w:rsidRPr="001966CD">
        <w:t xml:space="preserve"> 202</w:t>
      </w:r>
      <w:r w:rsidR="00745B5C">
        <w:t>6</w:t>
      </w:r>
      <w:r w:rsidRPr="001966CD">
        <w:t xml:space="preserve"> spolu s výsledk</w:t>
      </w:r>
      <w:r>
        <w:t>o</w:t>
      </w:r>
      <w:r w:rsidRPr="001966CD">
        <w:t xml:space="preserve">m rokovania </w:t>
      </w:r>
      <w:r w:rsidR="00745B5C">
        <w:t>Ústavnoprávneho v</w:t>
      </w:r>
      <w:r>
        <w:t>ýbor</w:t>
      </w:r>
      <w:r w:rsidR="00745B5C">
        <w:t>u</w:t>
      </w:r>
      <w:r w:rsidRPr="001966CD">
        <w:t xml:space="preserve"> Národnej rady Slovenskej republiky do písomnej spoločnej správy výborov Národnej rady Slovenskej republiky a predložil ju na schválenie gestorskému výboru. </w:t>
      </w:r>
    </w:p>
    <w:p w14:paraId="201A6271" w14:textId="77777777" w:rsidR="00D44E56" w:rsidRDefault="00D44E56" w:rsidP="00D44E56">
      <w:pPr>
        <w:pStyle w:val="Zkladntext"/>
      </w:pPr>
    </w:p>
    <w:p w14:paraId="2F3F5AA6" w14:textId="77777777" w:rsidR="00D44E56" w:rsidRDefault="00D44E56" w:rsidP="00D44E56">
      <w:pPr>
        <w:pStyle w:val="Zkladntext"/>
      </w:pPr>
    </w:p>
    <w:p w14:paraId="2C8564BA" w14:textId="77777777" w:rsidR="00D44E56" w:rsidRPr="001966CD" w:rsidRDefault="00D44E56" w:rsidP="00D44E56">
      <w:pPr>
        <w:pStyle w:val="Zkladntext"/>
      </w:pPr>
    </w:p>
    <w:p w14:paraId="147605EB" w14:textId="77777777" w:rsidR="00D44E56" w:rsidRDefault="00D44E56" w:rsidP="00D44E56">
      <w:pPr>
        <w:pStyle w:val="Zkladntext"/>
      </w:pPr>
    </w:p>
    <w:p w14:paraId="0ECDD3C1" w14:textId="77777777" w:rsidR="00D44E56" w:rsidRPr="001966CD" w:rsidRDefault="00D44E56" w:rsidP="00D44E56">
      <w:pPr>
        <w:pStyle w:val="Zkladntext"/>
      </w:pPr>
    </w:p>
    <w:p w14:paraId="09413C41" w14:textId="77777777" w:rsidR="00D44E56" w:rsidRPr="001966CD" w:rsidRDefault="00D44E56" w:rsidP="00D44E56">
      <w:pPr>
        <w:pStyle w:val="Zkladntext"/>
      </w:pPr>
    </w:p>
    <w:p w14:paraId="26B13260" w14:textId="77777777" w:rsidR="00D44E56" w:rsidRPr="001966CD" w:rsidRDefault="00D44E56" w:rsidP="00D44E56">
      <w:pPr>
        <w:pStyle w:val="Zkladntext"/>
        <w:rPr>
          <w:b/>
          <w:bCs/>
        </w:rPr>
      </w:pPr>
      <w:r w:rsidRPr="001966CD">
        <w:rPr>
          <w:b/>
          <w:bCs/>
        </w:rPr>
        <w:tab/>
      </w:r>
      <w:r w:rsidRPr="001966CD">
        <w:rPr>
          <w:b/>
          <w:bCs/>
        </w:rPr>
        <w:tab/>
      </w:r>
      <w:r w:rsidRPr="001966CD">
        <w:rPr>
          <w:b/>
          <w:bCs/>
        </w:rPr>
        <w:tab/>
      </w:r>
      <w:r w:rsidRPr="001966CD">
        <w:rPr>
          <w:b/>
          <w:bCs/>
        </w:rPr>
        <w:tab/>
      </w:r>
      <w:r w:rsidRPr="001966CD">
        <w:rPr>
          <w:b/>
          <w:bCs/>
        </w:rPr>
        <w:tab/>
      </w:r>
      <w:r w:rsidRPr="001966CD">
        <w:rPr>
          <w:b/>
          <w:bCs/>
        </w:rPr>
        <w:tab/>
      </w:r>
      <w:r w:rsidRPr="001966CD">
        <w:rPr>
          <w:b/>
          <w:bCs/>
        </w:rPr>
        <w:tab/>
      </w:r>
      <w:r w:rsidRPr="001966CD">
        <w:rPr>
          <w:b/>
          <w:bCs/>
        </w:rPr>
        <w:tab/>
      </w:r>
      <w:r w:rsidRPr="001966CD">
        <w:rPr>
          <w:b/>
          <w:bCs/>
        </w:rPr>
        <w:tab/>
        <w:t>Vladimír  B a l á ž</w:t>
      </w:r>
    </w:p>
    <w:p w14:paraId="76E65F85" w14:textId="77777777" w:rsidR="00D44E56" w:rsidRPr="001966CD" w:rsidRDefault="00D44E56" w:rsidP="00D44E56">
      <w:pPr>
        <w:pStyle w:val="Zkladntext"/>
      </w:pPr>
      <w:r w:rsidRPr="001966CD">
        <w:tab/>
      </w:r>
      <w:r w:rsidRPr="001966CD">
        <w:tab/>
      </w:r>
      <w:r w:rsidRPr="001966CD">
        <w:tab/>
      </w:r>
      <w:r w:rsidRPr="001966CD">
        <w:tab/>
      </w:r>
      <w:r w:rsidRPr="001966CD">
        <w:tab/>
      </w:r>
      <w:r w:rsidRPr="001966CD">
        <w:tab/>
      </w:r>
      <w:r w:rsidRPr="001966CD">
        <w:tab/>
      </w:r>
      <w:r w:rsidRPr="001966CD">
        <w:tab/>
        <w:t xml:space="preserve">           predseda výboru</w:t>
      </w:r>
    </w:p>
    <w:p w14:paraId="7EEB5890" w14:textId="77777777" w:rsidR="00D44E56" w:rsidRDefault="00D44E56" w:rsidP="00D44E56">
      <w:pPr>
        <w:pStyle w:val="Zkladntext"/>
        <w:rPr>
          <w:b/>
        </w:rPr>
      </w:pPr>
    </w:p>
    <w:p w14:paraId="25B19835" w14:textId="77777777" w:rsidR="00D44E56" w:rsidRDefault="00D44E56" w:rsidP="00D44E56">
      <w:pPr>
        <w:pStyle w:val="Zkladntext"/>
        <w:rPr>
          <w:b/>
        </w:rPr>
      </w:pPr>
    </w:p>
    <w:p w14:paraId="2928E187" w14:textId="77777777" w:rsidR="00D44E56" w:rsidRPr="001966CD" w:rsidRDefault="00D44E56" w:rsidP="00D44E56">
      <w:pPr>
        <w:pStyle w:val="Zkladntext"/>
        <w:rPr>
          <w:b/>
        </w:rPr>
      </w:pPr>
      <w:r w:rsidRPr="001966CD">
        <w:rPr>
          <w:b/>
        </w:rPr>
        <w:t>Jozef  V a l o c k ý</w:t>
      </w:r>
    </w:p>
    <w:p w14:paraId="2060BB55" w14:textId="77777777" w:rsidR="00D44E56" w:rsidRPr="001966CD" w:rsidRDefault="00D44E56" w:rsidP="00D44E56">
      <w:pPr>
        <w:pStyle w:val="Zkladntext"/>
      </w:pPr>
      <w:r w:rsidRPr="001966CD">
        <w:t>overovateľ výboru</w:t>
      </w:r>
    </w:p>
    <w:p w14:paraId="39FF63B4" w14:textId="77777777" w:rsidR="00D44E56" w:rsidRPr="001966CD" w:rsidRDefault="00D44E56" w:rsidP="00D44E56"/>
    <w:p w14:paraId="15A0B03C" w14:textId="77777777" w:rsidR="00D44E56" w:rsidRDefault="00D44E56" w:rsidP="00D44E56"/>
    <w:p w14:paraId="509597FB" w14:textId="77777777" w:rsidR="00D44E56" w:rsidRDefault="00D44E56" w:rsidP="00D44E56"/>
    <w:p w14:paraId="199884C2" w14:textId="77777777" w:rsidR="00A84620" w:rsidRDefault="00A84620"/>
    <w:sectPr w:rsidR="00A84620">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2AE0A0" w14:textId="77777777" w:rsidR="00FD0EFA" w:rsidRDefault="00FD0EFA" w:rsidP="00CB0A54">
      <w:pPr>
        <w:spacing w:line="240" w:lineRule="auto"/>
      </w:pPr>
      <w:r>
        <w:separator/>
      </w:r>
    </w:p>
  </w:endnote>
  <w:endnote w:type="continuationSeparator" w:id="0">
    <w:p w14:paraId="3A15959B" w14:textId="77777777" w:rsidR="00FD0EFA" w:rsidRDefault="00FD0EFA" w:rsidP="00CB0A5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9798699"/>
      <w:docPartObj>
        <w:docPartGallery w:val="Page Numbers (Bottom of Page)"/>
        <w:docPartUnique/>
      </w:docPartObj>
    </w:sdtPr>
    <w:sdtContent>
      <w:p w14:paraId="7506BF2C" w14:textId="364B069E" w:rsidR="00CB0A54" w:rsidRDefault="00CB0A54">
        <w:pPr>
          <w:pStyle w:val="Pta"/>
          <w:jc w:val="right"/>
        </w:pPr>
        <w:r>
          <w:fldChar w:fldCharType="begin"/>
        </w:r>
        <w:r>
          <w:instrText>PAGE   \* MERGEFORMAT</w:instrText>
        </w:r>
        <w:r>
          <w:fldChar w:fldCharType="separate"/>
        </w:r>
        <w:r>
          <w:t>2</w:t>
        </w:r>
        <w:r>
          <w:fldChar w:fldCharType="end"/>
        </w:r>
      </w:p>
    </w:sdtContent>
  </w:sdt>
  <w:p w14:paraId="755AD037" w14:textId="77777777" w:rsidR="00CB0A54" w:rsidRDefault="00CB0A5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300CDC" w14:textId="77777777" w:rsidR="00FD0EFA" w:rsidRDefault="00FD0EFA" w:rsidP="00CB0A54">
      <w:pPr>
        <w:spacing w:line="240" w:lineRule="auto"/>
      </w:pPr>
      <w:r>
        <w:separator/>
      </w:r>
    </w:p>
  </w:footnote>
  <w:footnote w:type="continuationSeparator" w:id="0">
    <w:p w14:paraId="3E1CF284" w14:textId="77777777" w:rsidR="00FD0EFA" w:rsidRDefault="00FD0EFA" w:rsidP="00CB0A5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00EBE"/>
    <w:multiLevelType w:val="hybridMultilevel"/>
    <w:tmpl w:val="E7AAFF42"/>
    <w:lvl w:ilvl="0" w:tplc="041B0017">
      <w:start w:val="1"/>
      <w:numFmt w:val="lowerLetter"/>
      <w:lvlText w:val="%1)"/>
      <w:lvlJc w:val="left"/>
      <w:pPr>
        <w:ind w:left="1004" w:hanging="360"/>
      </w:pPr>
    </w:lvl>
    <w:lvl w:ilvl="1" w:tplc="041B0019">
      <w:start w:val="1"/>
      <w:numFmt w:val="lowerLetter"/>
      <w:lvlText w:val="%2."/>
      <w:lvlJc w:val="left"/>
      <w:pPr>
        <w:ind w:left="1724" w:hanging="360"/>
      </w:pPr>
    </w:lvl>
    <w:lvl w:ilvl="2" w:tplc="041B001B">
      <w:start w:val="1"/>
      <w:numFmt w:val="lowerRoman"/>
      <w:lvlText w:val="%3."/>
      <w:lvlJc w:val="right"/>
      <w:pPr>
        <w:ind w:left="2444" w:hanging="180"/>
      </w:pPr>
    </w:lvl>
    <w:lvl w:ilvl="3" w:tplc="041B000F">
      <w:start w:val="1"/>
      <w:numFmt w:val="decimal"/>
      <w:lvlText w:val="%4."/>
      <w:lvlJc w:val="left"/>
      <w:pPr>
        <w:ind w:left="3164" w:hanging="360"/>
      </w:pPr>
    </w:lvl>
    <w:lvl w:ilvl="4" w:tplc="041B0019">
      <w:start w:val="1"/>
      <w:numFmt w:val="lowerLetter"/>
      <w:lvlText w:val="%5."/>
      <w:lvlJc w:val="left"/>
      <w:pPr>
        <w:ind w:left="3884" w:hanging="360"/>
      </w:pPr>
    </w:lvl>
    <w:lvl w:ilvl="5" w:tplc="041B001B">
      <w:start w:val="1"/>
      <w:numFmt w:val="lowerRoman"/>
      <w:lvlText w:val="%6."/>
      <w:lvlJc w:val="right"/>
      <w:pPr>
        <w:ind w:left="4604" w:hanging="180"/>
      </w:pPr>
    </w:lvl>
    <w:lvl w:ilvl="6" w:tplc="041B000F">
      <w:start w:val="1"/>
      <w:numFmt w:val="decimal"/>
      <w:lvlText w:val="%7."/>
      <w:lvlJc w:val="left"/>
      <w:pPr>
        <w:ind w:left="5324" w:hanging="360"/>
      </w:pPr>
    </w:lvl>
    <w:lvl w:ilvl="7" w:tplc="041B0019">
      <w:start w:val="1"/>
      <w:numFmt w:val="lowerLetter"/>
      <w:lvlText w:val="%8."/>
      <w:lvlJc w:val="left"/>
      <w:pPr>
        <w:ind w:left="6044" w:hanging="360"/>
      </w:pPr>
    </w:lvl>
    <w:lvl w:ilvl="8" w:tplc="041B001B">
      <w:start w:val="1"/>
      <w:numFmt w:val="lowerRoman"/>
      <w:lvlText w:val="%9."/>
      <w:lvlJc w:val="right"/>
      <w:pPr>
        <w:ind w:left="6764" w:hanging="180"/>
      </w:pPr>
    </w:lvl>
  </w:abstractNum>
  <w:abstractNum w:abstractNumId="1" w15:restartNumberingAfterBreak="0">
    <w:nsid w:val="0B7942F8"/>
    <w:multiLevelType w:val="hybridMultilevel"/>
    <w:tmpl w:val="AD2E3A74"/>
    <w:lvl w:ilvl="0" w:tplc="D3F4E61E">
      <w:start w:val="1"/>
      <w:numFmt w:val="decimal"/>
      <w:lvlText w:val="%1."/>
      <w:lvlJc w:val="left"/>
      <w:pPr>
        <w:ind w:left="786"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2" w15:restartNumberingAfterBreak="0">
    <w:nsid w:val="1A3F1C43"/>
    <w:multiLevelType w:val="hybridMultilevel"/>
    <w:tmpl w:val="E30CDA8A"/>
    <w:lvl w:ilvl="0" w:tplc="FDB0F0B4">
      <w:start w:val="11"/>
      <w:numFmt w:val="decimal"/>
      <w:lvlText w:val="%1."/>
      <w:lvlJc w:val="left"/>
      <w:pPr>
        <w:ind w:left="786"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1B01318F"/>
    <w:multiLevelType w:val="hybridMultilevel"/>
    <w:tmpl w:val="489AB89C"/>
    <w:lvl w:ilvl="0" w:tplc="5D5600CE">
      <w:start w:val="1"/>
      <w:numFmt w:val="upp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 w15:restartNumberingAfterBreak="0">
    <w:nsid w:val="20CF6589"/>
    <w:multiLevelType w:val="hybridMultilevel"/>
    <w:tmpl w:val="B0C6159E"/>
    <w:lvl w:ilvl="0" w:tplc="CCC2C686">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52F3386"/>
    <w:multiLevelType w:val="hybridMultilevel"/>
    <w:tmpl w:val="4CF26058"/>
    <w:lvl w:ilvl="0" w:tplc="4A644EF8">
      <w:start w:val="1"/>
      <w:numFmt w:val="decimal"/>
      <w:lvlText w:val="%1."/>
      <w:lvlJc w:val="left"/>
      <w:pPr>
        <w:ind w:left="1069" w:hanging="360"/>
      </w:pPr>
      <w:rPr>
        <w:rFonts w:ascii="Times New Roman" w:hAnsi="Times New Roman" w:cs="Times New Roman" w:hint="default"/>
        <w:sz w:val="24"/>
        <w:szCs w:val="24"/>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6" w15:restartNumberingAfterBreak="0">
    <w:nsid w:val="5BAF2375"/>
    <w:multiLevelType w:val="hybridMultilevel"/>
    <w:tmpl w:val="4530A57A"/>
    <w:lvl w:ilvl="0" w:tplc="C58C0EB4">
      <w:start w:val="2"/>
      <w:numFmt w:val="decimal"/>
      <w:lvlText w:val="%1."/>
      <w:lvlJc w:val="left"/>
      <w:pPr>
        <w:ind w:left="1080" w:hanging="360"/>
      </w:pPr>
      <w:rPr>
        <w:b/>
      </w:r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7" w15:restartNumberingAfterBreak="0">
    <w:nsid w:val="67F02C6D"/>
    <w:multiLevelType w:val="hybridMultilevel"/>
    <w:tmpl w:val="FC5C02B4"/>
    <w:lvl w:ilvl="0" w:tplc="25FEFFC2">
      <w:start w:val="1"/>
      <w:numFmt w:val="decimal"/>
      <w:lvlText w:val="%1."/>
      <w:lvlJc w:val="left"/>
      <w:pPr>
        <w:ind w:left="720" w:hanging="360"/>
      </w:pPr>
      <w:rPr>
        <w:b/>
        <w:bCs/>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69622A3A"/>
    <w:multiLevelType w:val="hybridMultilevel"/>
    <w:tmpl w:val="0EAC292E"/>
    <w:lvl w:ilvl="0" w:tplc="15F0E2AC">
      <w:start w:val="1"/>
      <w:numFmt w:val="decimal"/>
      <w:lvlText w:val="(%1)"/>
      <w:lvlJc w:val="left"/>
      <w:pPr>
        <w:ind w:left="928" w:hanging="360"/>
      </w:pPr>
    </w:lvl>
    <w:lvl w:ilvl="1" w:tplc="041B0019">
      <w:start w:val="1"/>
      <w:numFmt w:val="lowerLetter"/>
      <w:lvlText w:val="%2."/>
      <w:lvlJc w:val="left"/>
      <w:pPr>
        <w:ind w:left="1648" w:hanging="360"/>
      </w:pPr>
    </w:lvl>
    <w:lvl w:ilvl="2" w:tplc="041B001B">
      <w:start w:val="1"/>
      <w:numFmt w:val="lowerRoman"/>
      <w:lvlText w:val="%3."/>
      <w:lvlJc w:val="right"/>
      <w:pPr>
        <w:ind w:left="2368" w:hanging="180"/>
      </w:pPr>
    </w:lvl>
    <w:lvl w:ilvl="3" w:tplc="041B000F">
      <w:start w:val="1"/>
      <w:numFmt w:val="decimal"/>
      <w:lvlText w:val="%4."/>
      <w:lvlJc w:val="left"/>
      <w:pPr>
        <w:ind w:left="3088" w:hanging="360"/>
      </w:pPr>
    </w:lvl>
    <w:lvl w:ilvl="4" w:tplc="041B0019">
      <w:start w:val="1"/>
      <w:numFmt w:val="lowerLetter"/>
      <w:lvlText w:val="%5."/>
      <w:lvlJc w:val="left"/>
      <w:pPr>
        <w:ind w:left="3808" w:hanging="360"/>
      </w:pPr>
    </w:lvl>
    <w:lvl w:ilvl="5" w:tplc="041B001B">
      <w:start w:val="1"/>
      <w:numFmt w:val="lowerRoman"/>
      <w:lvlText w:val="%6."/>
      <w:lvlJc w:val="right"/>
      <w:pPr>
        <w:ind w:left="4528" w:hanging="180"/>
      </w:pPr>
    </w:lvl>
    <w:lvl w:ilvl="6" w:tplc="041B000F">
      <w:start w:val="1"/>
      <w:numFmt w:val="decimal"/>
      <w:lvlText w:val="%7."/>
      <w:lvlJc w:val="left"/>
      <w:pPr>
        <w:ind w:left="5248" w:hanging="360"/>
      </w:pPr>
    </w:lvl>
    <w:lvl w:ilvl="7" w:tplc="041B0019">
      <w:start w:val="1"/>
      <w:numFmt w:val="lowerLetter"/>
      <w:lvlText w:val="%8."/>
      <w:lvlJc w:val="left"/>
      <w:pPr>
        <w:ind w:left="5968" w:hanging="360"/>
      </w:pPr>
    </w:lvl>
    <w:lvl w:ilvl="8" w:tplc="041B001B">
      <w:start w:val="1"/>
      <w:numFmt w:val="lowerRoman"/>
      <w:lvlText w:val="%9."/>
      <w:lvlJc w:val="right"/>
      <w:pPr>
        <w:ind w:left="6688" w:hanging="180"/>
      </w:pPr>
    </w:lvl>
  </w:abstractNum>
  <w:num w:numId="1" w16cid:durableId="1600412361">
    <w:abstractNumId w:val="3"/>
  </w:num>
  <w:num w:numId="2" w16cid:durableId="1784231861">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59746354">
    <w:abstractNumId w:val="4"/>
  </w:num>
  <w:num w:numId="4" w16cid:durableId="90742010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4157620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5750998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3519047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04054652">
    <w:abstractNumId w:val="2"/>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9494486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E56"/>
    <w:rsid w:val="00002CBE"/>
    <w:rsid w:val="00066DAE"/>
    <w:rsid w:val="00184EFE"/>
    <w:rsid w:val="003828C3"/>
    <w:rsid w:val="0044706D"/>
    <w:rsid w:val="004D1E36"/>
    <w:rsid w:val="005137AF"/>
    <w:rsid w:val="006051D0"/>
    <w:rsid w:val="00624910"/>
    <w:rsid w:val="00745B5C"/>
    <w:rsid w:val="007733BD"/>
    <w:rsid w:val="00923F37"/>
    <w:rsid w:val="00A84620"/>
    <w:rsid w:val="00AF25FF"/>
    <w:rsid w:val="00B16E0F"/>
    <w:rsid w:val="00BB04EF"/>
    <w:rsid w:val="00BC4062"/>
    <w:rsid w:val="00CB0A54"/>
    <w:rsid w:val="00D31AEE"/>
    <w:rsid w:val="00D44E56"/>
    <w:rsid w:val="00D66877"/>
    <w:rsid w:val="00D95996"/>
    <w:rsid w:val="00E52866"/>
    <w:rsid w:val="00E87059"/>
    <w:rsid w:val="00F1269D"/>
    <w:rsid w:val="00F80E71"/>
    <w:rsid w:val="00FD0EF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6931F615"/>
  <w15:chartTrackingRefBased/>
  <w15:docId w15:val="{18420357-2807-4BCA-BFB1-64EA3D76E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4"/>
        <w:szCs w:val="24"/>
        <w:lang w:val="sk-SK" w:eastAsia="en-US" w:bidi="ar-SA"/>
        <w14:ligatures w14:val="standardContextual"/>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44E56"/>
    <w:pPr>
      <w:spacing w:line="360" w:lineRule="auto"/>
      <w:ind w:left="720"/>
      <w:jc w:val="left"/>
    </w:pPr>
    <w:rPr>
      <w:kern w:val="0"/>
      <w14:ligatures w14:val="none"/>
    </w:rPr>
  </w:style>
  <w:style w:type="paragraph" w:styleId="Nadpis1">
    <w:name w:val="heading 1"/>
    <w:basedOn w:val="Normlny"/>
    <w:next w:val="Normlny"/>
    <w:link w:val="Nadpis1Char"/>
    <w:uiPriority w:val="9"/>
    <w:qFormat/>
    <w:rsid w:val="00D44E56"/>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Nadpis2">
    <w:name w:val="heading 2"/>
    <w:basedOn w:val="Normlny"/>
    <w:next w:val="Normlny"/>
    <w:link w:val="Nadpis2Char"/>
    <w:uiPriority w:val="9"/>
    <w:semiHidden/>
    <w:unhideWhenUsed/>
    <w:qFormat/>
    <w:rsid w:val="00D44E56"/>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Nadpis3">
    <w:name w:val="heading 3"/>
    <w:basedOn w:val="Normlny"/>
    <w:next w:val="Normlny"/>
    <w:link w:val="Nadpis3Char"/>
    <w:uiPriority w:val="9"/>
    <w:semiHidden/>
    <w:unhideWhenUsed/>
    <w:qFormat/>
    <w:rsid w:val="00D44E56"/>
    <w:pPr>
      <w:keepNext/>
      <w:keepLines/>
      <w:spacing w:before="160" w:after="80"/>
      <w:outlineLvl w:val="2"/>
    </w:pPr>
    <w:rPr>
      <w:rFonts w:asciiTheme="minorHAnsi" w:eastAsiaTheme="majorEastAsia" w:hAnsiTheme="minorHAnsi" w:cstheme="majorBidi"/>
      <w:color w:val="2E74B5" w:themeColor="accent1" w:themeShade="BF"/>
      <w:sz w:val="28"/>
      <w:szCs w:val="28"/>
    </w:rPr>
  </w:style>
  <w:style w:type="paragraph" w:styleId="Nadpis4">
    <w:name w:val="heading 4"/>
    <w:basedOn w:val="Normlny"/>
    <w:next w:val="Normlny"/>
    <w:link w:val="Nadpis4Char"/>
    <w:uiPriority w:val="9"/>
    <w:semiHidden/>
    <w:unhideWhenUsed/>
    <w:qFormat/>
    <w:rsid w:val="00D44E56"/>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Nadpis5">
    <w:name w:val="heading 5"/>
    <w:basedOn w:val="Normlny"/>
    <w:next w:val="Normlny"/>
    <w:link w:val="Nadpis5Char"/>
    <w:uiPriority w:val="9"/>
    <w:semiHidden/>
    <w:unhideWhenUsed/>
    <w:qFormat/>
    <w:rsid w:val="00D44E56"/>
    <w:pPr>
      <w:keepNext/>
      <w:keepLines/>
      <w:spacing w:before="80" w:after="40"/>
      <w:outlineLvl w:val="4"/>
    </w:pPr>
    <w:rPr>
      <w:rFonts w:asciiTheme="minorHAnsi" w:eastAsiaTheme="majorEastAsia" w:hAnsiTheme="minorHAnsi" w:cstheme="majorBidi"/>
      <w:color w:val="2E74B5" w:themeColor="accent1" w:themeShade="BF"/>
    </w:rPr>
  </w:style>
  <w:style w:type="paragraph" w:styleId="Nadpis6">
    <w:name w:val="heading 6"/>
    <w:basedOn w:val="Normlny"/>
    <w:next w:val="Normlny"/>
    <w:link w:val="Nadpis6Char"/>
    <w:uiPriority w:val="9"/>
    <w:semiHidden/>
    <w:unhideWhenUsed/>
    <w:qFormat/>
    <w:rsid w:val="00D44E56"/>
    <w:pPr>
      <w:keepNext/>
      <w:keepLines/>
      <w:spacing w:before="40"/>
      <w:outlineLvl w:val="5"/>
    </w:pPr>
    <w:rPr>
      <w:rFonts w:asciiTheme="minorHAnsi" w:eastAsiaTheme="majorEastAsia" w:hAnsiTheme="minorHAnsi" w:cstheme="majorBidi"/>
      <w:i/>
      <w:iCs/>
      <w:color w:val="595959" w:themeColor="text1" w:themeTint="A6"/>
    </w:rPr>
  </w:style>
  <w:style w:type="paragraph" w:styleId="Nadpis7">
    <w:name w:val="heading 7"/>
    <w:basedOn w:val="Normlny"/>
    <w:next w:val="Normlny"/>
    <w:link w:val="Nadpis7Char"/>
    <w:uiPriority w:val="9"/>
    <w:semiHidden/>
    <w:unhideWhenUsed/>
    <w:qFormat/>
    <w:rsid w:val="00D44E56"/>
    <w:pPr>
      <w:keepNext/>
      <w:keepLines/>
      <w:spacing w:before="40"/>
      <w:outlineLvl w:val="6"/>
    </w:pPr>
    <w:rPr>
      <w:rFonts w:asciiTheme="minorHAnsi" w:eastAsiaTheme="majorEastAsia" w:hAnsiTheme="minorHAnsi" w:cstheme="majorBidi"/>
      <w:color w:val="595959" w:themeColor="text1" w:themeTint="A6"/>
    </w:rPr>
  </w:style>
  <w:style w:type="paragraph" w:styleId="Nadpis8">
    <w:name w:val="heading 8"/>
    <w:basedOn w:val="Normlny"/>
    <w:next w:val="Normlny"/>
    <w:link w:val="Nadpis8Char"/>
    <w:uiPriority w:val="9"/>
    <w:semiHidden/>
    <w:unhideWhenUsed/>
    <w:qFormat/>
    <w:rsid w:val="00D44E56"/>
    <w:pPr>
      <w:keepNext/>
      <w:keepLines/>
      <w:outlineLvl w:val="7"/>
    </w:pPr>
    <w:rPr>
      <w:rFonts w:asciiTheme="minorHAnsi" w:eastAsiaTheme="majorEastAsia" w:hAnsiTheme="minorHAnsi" w:cstheme="majorBidi"/>
      <w:i/>
      <w:iCs/>
      <w:color w:val="272727" w:themeColor="text1" w:themeTint="D8"/>
    </w:rPr>
  </w:style>
  <w:style w:type="paragraph" w:styleId="Nadpis9">
    <w:name w:val="heading 9"/>
    <w:basedOn w:val="Normlny"/>
    <w:next w:val="Normlny"/>
    <w:link w:val="Nadpis9Char"/>
    <w:uiPriority w:val="9"/>
    <w:semiHidden/>
    <w:unhideWhenUsed/>
    <w:qFormat/>
    <w:rsid w:val="00D44E56"/>
    <w:pPr>
      <w:keepNext/>
      <w:keepLines/>
      <w:outlineLvl w:val="8"/>
    </w:pPr>
    <w:rPr>
      <w:rFonts w:asciiTheme="minorHAnsi" w:eastAsiaTheme="majorEastAsia" w:hAnsiTheme="minorHAnsi"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D44E56"/>
    <w:rPr>
      <w:rFonts w:asciiTheme="majorHAnsi" w:eastAsiaTheme="majorEastAsia" w:hAnsiTheme="majorHAnsi" w:cstheme="majorBidi"/>
      <w:color w:val="2E74B5" w:themeColor="accent1" w:themeShade="BF"/>
      <w:sz w:val="40"/>
      <w:szCs w:val="40"/>
    </w:rPr>
  </w:style>
  <w:style w:type="character" w:customStyle="1" w:styleId="Nadpis2Char">
    <w:name w:val="Nadpis 2 Char"/>
    <w:basedOn w:val="Predvolenpsmoodseku"/>
    <w:link w:val="Nadpis2"/>
    <w:uiPriority w:val="9"/>
    <w:semiHidden/>
    <w:rsid w:val="00D44E56"/>
    <w:rPr>
      <w:rFonts w:asciiTheme="majorHAnsi" w:eastAsiaTheme="majorEastAsia" w:hAnsiTheme="majorHAnsi" w:cstheme="majorBidi"/>
      <w:color w:val="2E74B5" w:themeColor="accent1" w:themeShade="BF"/>
      <w:sz w:val="32"/>
      <w:szCs w:val="32"/>
    </w:rPr>
  </w:style>
  <w:style w:type="character" w:customStyle="1" w:styleId="Nadpis3Char">
    <w:name w:val="Nadpis 3 Char"/>
    <w:basedOn w:val="Predvolenpsmoodseku"/>
    <w:link w:val="Nadpis3"/>
    <w:uiPriority w:val="9"/>
    <w:semiHidden/>
    <w:rsid w:val="00D44E56"/>
    <w:rPr>
      <w:rFonts w:asciiTheme="minorHAnsi" w:eastAsiaTheme="majorEastAsia" w:hAnsiTheme="minorHAnsi" w:cstheme="majorBidi"/>
      <w:color w:val="2E74B5" w:themeColor="accent1" w:themeShade="BF"/>
      <w:sz w:val="28"/>
      <w:szCs w:val="28"/>
    </w:rPr>
  </w:style>
  <w:style w:type="character" w:customStyle="1" w:styleId="Nadpis4Char">
    <w:name w:val="Nadpis 4 Char"/>
    <w:basedOn w:val="Predvolenpsmoodseku"/>
    <w:link w:val="Nadpis4"/>
    <w:uiPriority w:val="9"/>
    <w:semiHidden/>
    <w:rsid w:val="00D44E56"/>
    <w:rPr>
      <w:rFonts w:asciiTheme="minorHAnsi" w:eastAsiaTheme="majorEastAsia" w:hAnsiTheme="minorHAnsi" w:cstheme="majorBidi"/>
      <w:i/>
      <w:iCs/>
      <w:color w:val="2E74B5" w:themeColor="accent1" w:themeShade="BF"/>
    </w:rPr>
  </w:style>
  <w:style w:type="character" w:customStyle="1" w:styleId="Nadpis5Char">
    <w:name w:val="Nadpis 5 Char"/>
    <w:basedOn w:val="Predvolenpsmoodseku"/>
    <w:link w:val="Nadpis5"/>
    <w:uiPriority w:val="9"/>
    <w:semiHidden/>
    <w:rsid w:val="00D44E56"/>
    <w:rPr>
      <w:rFonts w:asciiTheme="minorHAnsi" w:eastAsiaTheme="majorEastAsia" w:hAnsiTheme="minorHAnsi" w:cstheme="majorBidi"/>
      <w:color w:val="2E74B5" w:themeColor="accent1" w:themeShade="BF"/>
    </w:rPr>
  </w:style>
  <w:style w:type="character" w:customStyle="1" w:styleId="Nadpis6Char">
    <w:name w:val="Nadpis 6 Char"/>
    <w:basedOn w:val="Predvolenpsmoodseku"/>
    <w:link w:val="Nadpis6"/>
    <w:uiPriority w:val="9"/>
    <w:semiHidden/>
    <w:rsid w:val="00D44E56"/>
    <w:rPr>
      <w:rFonts w:asciiTheme="minorHAnsi" w:eastAsiaTheme="majorEastAsia" w:hAnsiTheme="minorHAnsi" w:cstheme="majorBidi"/>
      <w:i/>
      <w:iCs/>
      <w:color w:val="595959" w:themeColor="text1" w:themeTint="A6"/>
    </w:rPr>
  </w:style>
  <w:style w:type="character" w:customStyle="1" w:styleId="Nadpis7Char">
    <w:name w:val="Nadpis 7 Char"/>
    <w:basedOn w:val="Predvolenpsmoodseku"/>
    <w:link w:val="Nadpis7"/>
    <w:uiPriority w:val="9"/>
    <w:semiHidden/>
    <w:rsid w:val="00D44E56"/>
    <w:rPr>
      <w:rFonts w:asciiTheme="minorHAnsi" w:eastAsiaTheme="majorEastAsia" w:hAnsiTheme="minorHAnsi" w:cstheme="majorBidi"/>
      <w:color w:val="595959" w:themeColor="text1" w:themeTint="A6"/>
    </w:rPr>
  </w:style>
  <w:style w:type="character" w:customStyle="1" w:styleId="Nadpis8Char">
    <w:name w:val="Nadpis 8 Char"/>
    <w:basedOn w:val="Predvolenpsmoodseku"/>
    <w:link w:val="Nadpis8"/>
    <w:uiPriority w:val="9"/>
    <w:semiHidden/>
    <w:rsid w:val="00D44E56"/>
    <w:rPr>
      <w:rFonts w:asciiTheme="minorHAnsi" w:eastAsiaTheme="majorEastAsia" w:hAnsiTheme="minorHAnsi" w:cstheme="majorBidi"/>
      <w:i/>
      <w:iCs/>
      <w:color w:val="272727" w:themeColor="text1" w:themeTint="D8"/>
    </w:rPr>
  </w:style>
  <w:style w:type="character" w:customStyle="1" w:styleId="Nadpis9Char">
    <w:name w:val="Nadpis 9 Char"/>
    <w:basedOn w:val="Predvolenpsmoodseku"/>
    <w:link w:val="Nadpis9"/>
    <w:uiPriority w:val="9"/>
    <w:semiHidden/>
    <w:rsid w:val="00D44E56"/>
    <w:rPr>
      <w:rFonts w:asciiTheme="minorHAnsi" w:eastAsiaTheme="majorEastAsia" w:hAnsiTheme="minorHAnsi" w:cstheme="majorBidi"/>
      <w:color w:val="272727" w:themeColor="text1" w:themeTint="D8"/>
    </w:rPr>
  </w:style>
  <w:style w:type="paragraph" w:styleId="Nzov">
    <w:name w:val="Title"/>
    <w:basedOn w:val="Normlny"/>
    <w:next w:val="Normlny"/>
    <w:link w:val="NzovChar"/>
    <w:uiPriority w:val="10"/>
    <w:qFormat/>
    <w:rsid w:val="00D44E56"/>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D44E56"/>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D44E56"/>
    <w:pPr>
      <w:numPr>
        <w:ilvl w:val="1"/>
      </w:numPr>
      <w:spacing w:after="160"/>
      <w:ind w:left="720"/>
    </w:pPr>
    <w:rPr>
      <w:rFonts w:asciiTheme="minorHAnsi" w:eastAsiaTheme="majorEastAsia" w:hAnsiTheme="minorHAnsi"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D44E56"/>
    <w:rPr>
      <w:rFonts w:asciiTheme="minorHAnsi" w:eastAsiaTheme="majorEastAsia" w:hAnsiTheme="minorHAnsi" w:cstheme="majorBidi"/>
      <w:color w:val="595959" w:themeColor="text1" w:themeTint="A6"/>
      <w:spacing w:val="15"/>
      <w:sz w:val="28"/>
      <w:szCs w:val="28"/>
    </w:rPr>
  </w:style>
  <w:style w:type="paragraph" w:styleId="Citcia">
    <w:name w:val="Quote"/>
    <w:basedOn w:val="Normlny"/>
    <w:next w:val="Normlny"/>
    <w:link w:val="CitciaChar"/>
    <w:uiPriority w:val="29"/>
    <w:qFormat/>
    <w:rsid w:val="00D44E56"/>
    <w:pPr>
      <w:spacing w:before="160" w:after="160"/>
      <w:jc w:val="center"/>
    </w:pPr>
    <w:rPr>
      <w:i/>
      <w:iCs/>
      <w:color w:val="404040" w:themeColor="text1" w:themeTint="BF"/>
    </w:rPr>
  </w:style>
  <w:style w:type="character" w:customStyle="1" w:styleId="CitciaChar">
    <w:name w:val="Citácia Char"/>
    <w:basedOn w:val="Predvolenpsmoodseku"/>
    <w:link w:val="Citcia"/>
    <w:uiPriority w:val="29"/>
    <w:rsid w:val="00D44E56"/>
    <w:rPr>
      <w:i/>
      <w:iCs/>
      <w:color w:val="404040" w:themeColor="text1" w:themeTint="BF"/>
    </w:rPr>
  </w:style>
  <w:style w:type="paragraph" w:styleId="Odsekzoznamu">
    <w:name w:val="List Paragraph"/>
    <w:aliases w:val="Odsek zoznamu2,body,Odsek zoznamu1,Odsek,List Paragraph,Table of contents numbered,Bullet 1,Bullet Points,Colorful List - Accent 11,Dot pt,F5 List Paragraph,Indicator Text,List Paragraph Char Char Char,List Paragraph à moi,List Paragraph11"/>
    <w:basedOn w:val="Normlny"/>
    <w:link w:val="OdsekzoznamuChar"/>
    <w:uiPriority w:val="34"/>
    <w:qFormat/>
    <w:rsid w:val="00D44E56"/>
    <w:pPr>
      <w:contextualSpacing/>
    </w:pPr>
  </w:style>
  <w:style w:type="character" w:styleId="Intenzvnezvraznenie">
    <w:name w:val="Intense Emphasis"/>
    <w:basedOn w:val="Predvolenpsmoodseku"/>
    <w:uiPriority w:val="21"/>
    <w:qFormat/>
    <w:rsid w:val="00D44E56"/>
    <w:rPr>
      <w:i/>
      <w:iCs/>
      <w:color w:val="2E74B5" w:themeColor="accent1" w:themeShade="BF"/>
    </w:rPr>
  </w:style>
  <w:style w:type="paragraph" w:styleId="Zvraznencitcia">
    <w:name w:val="Intense Quote"/>
    <w:basedOn w:val="Normlny"/>
    <w:next w:val="Normlny"/>
    <w:link w:val="ZvraznencitciaChar"/>
    <w:uiPriority w:val="30"/>
    <w:qFormat/>
    <w:rsid w:val="00D44E56"/>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ZvraznencitciaChar">
    <w:name w:val="Zvýraznená citácia Char"/>
    <w:basedOn w:val="Predvolenpsmoodseku"/>
    <w:link w:val="Zvraznencitcia"/>
    <w:uiPriority w:val="30"/>
    <w:rsid w:val="00D44E56"/>
    <w:rPr>
      <w:i/>
      <w:iCs/>
      <w:color w:val="2E74B5" w:themeColor="accent1" w:themeShade="BF"/>
    </w:rPr>
  </w:style>
  <w:style w:type="character" w:styleId="Zvraznenodkaz">
    <w:name w:val="Intense Reference"/>
    <w:basedOn w:val="Predvolenpsmoodseku"/>
    <w:uiPriority w:val="32"/>
    <w:qFormat/>
    <w:rsid w:val="00D44E56"/>
    <w:rPr>
      <w:b/>
      <w:bCs/>
      <w:smallCaps/>
      <w:color w:val="2E74B5" w:themeColor="accent1" w:themeShade="BF"/>
      <w:spacing w:val="5"/>
    </w:rPr>
  </w:style>
  <w:style w:type="paragraph" w:styleId="Zkladntext">
    <w:name w:val="Body Text"/>
    <w:basedOn w:val="Normlny"/>
    <w:link w:val="ZkladntextChar"/>
    <w:uiPriority w:val="99"/>
    <w:unhideWhenUsed/>
    <w:rsid w:val="00D44E56"/>
    <w:pPr>
      <w:spacing w:line="240" w:lineRule="auto"/>
      <w:ind w:left="0"/>
      <w:jc w:val="both"/>
    </w:pPr>
    <w:rPr>
      <w:lang w:eastAsia="sk-SK"/>
    </w:rPr>
  </w:style>
  <w:style w:type="character" w:customStyle="1" w:styleId="ZkladntextChar">
    <w:name w:val="Základný text Char"/>
    <w:basedOn w:val="Predvolenpsmoodseku"/>
    <w:link w:val="Zkladntext"/>
    <w:uiPriority w:val="99"/>
    <w:rsid w:val="00D44E56"/>
    <w:rPr>
      <w:kern w:val="0"/>
      <w:lang w:eastAsia="sk-SK"/>
      <w14:ligatures w14:val="none"/>
    </w:rPr>
  </w:style>
  <w:style w:type="paragraph" w:styleId="Normlnywebov">
    <w:name w:val="Normal (Web)"/>
    <w:basedOn w:val="Normlny"/>
    <w:uiPriority w:val="99"/>
    <w:unhideWhenUsed/>
    <w:rsid w:val="00D44E56"/>
    <w:pPr>
      <w:spacing w:before="100" w:beforeAutospacing="1" w:after="100" w:afterAutospacing="1" w:line="240" w:lineRule="auto"/>
      <w:ind w:left="0"/>
    </w:pPr>
    <w:rPr>
      <w:rFonts w:ascii="Times New Roman" w:hAnsi="Times New Roman" w:cs="Times New Roman"/>
      <w:lang w:eastAsia="sk-SK"/>
    </w:rPr>
  </w:style>
  <w:style w:type="character" w:customStyle="1" w:styleId="OdsekzoznamuChar">
    <w:name w:val="Odsek zoznamu Char"/>
    <w:aliases w:val="Odsek zoznamu2 Char,body Char,Odsek zoznamu1 Char,Odsek Char,List Paragraph Char,Table of contents numbered Char,Bullet 1 Char,Bullet Points Char,Colorful List - Accent 11 Char,Dot pt Char,F5 List Paragraph Char,Indicator Text Char"/>
    <w:basedOn w:val="Predvolenpsmoodseku"/>
    <w:link w:val="Odsekzoznamu"/>
    <w:uiPriority w:val="34"/>
    <w:qFormat/>
    <w:locked/>
    <w:rsid w:val="00D44E56"/>
  </w:style>
  <w:style w:type="character" w:styleId="Hypertextovprepojenie">
    <w:name w:val="Hyperlink"/>
    <w:basedOn w:val="Predvolenpsmoodseku"/>
    <w:uiPriority w:val="99"/>
    <w:unhideWhenUsed/>
    <w:rsid w:val="00F1269D"/>
    <w:rPr>
      <w:color w:val="0563C1" w:themeColor="hyperlink"/>
      <w:u w:val="single"/>
    </w:rPr>
  </w:style>
  <w:style w:type="character" w:styleId="Nevyrieenzmienka">
    <w:name w:val="Unresolved Mention"/>
    <w:basedOn w:val="Predvolenpsmoodseku"/>
    <w:uiPriority w:val="99"/>
    <w:semiHidden/>
    <w:unhideWhenUsed/>
    <w:rsid w:val="00F1269D"/>
    <w:rPr>
      <w:color w:val="605E5C"/>
      <w:shd w:val="clear" w:color="auto" w:fill="E1DFDD"/>
    </w:rPr>
  </w:style>
  <w:style w:type="paragraph" w:styleId="Hlavika">
    <w:name w:val="header"/>
    <w:basedOn w:val="Normlny"/>
    <w:link w:val="HlavikaChar"/>
    <w:uiPriority w:val="99"/>
    <w:unhideWhenUsed/>
    <w:rsid w:val="00CB0A54"/>
    <w:pPr>
      <w:tabs>
        <w:tab w:val="center" w:pos="4536"/>
        <w:tab w:val="right" w:pos="9072"/>
      </w:tabs>
      <w:spacing w:line="240" w:lineRule="auto"/>
    </w:pPr>
  </w:style>
  <w:style w:type="character" w:customStyle="1" w:styleId="HlavikaChar">
    <w:name w:val="Hlavička Char"/>
    <w:basedOn w:val="Predvolenpsmoodseku"/>
    <w:link w:val="Hlavika"/>
    <w:uiPriority w:val="99"/>
    <w:rsid w:val="00CB0A54"/>
    <w:rPr>
      <w:kern w:val="0"/>
      <w14:ligatures w14:val="none"/>
    </w:rPr>
  </w:style>
  <w:style w:type="paragraph" w:styleId="Pta">
    <w:name w:val="footer"/>
    <w:basedOn w:val="Normlny"/>
    <w:link w:val="PtaChar"/>
    <w:uiPriority w:val="99"/>
    <w:unhideWhenUsed/>
    <w:rsid w:val="00CB0A54"/>
    <w:pPr>
      <w:tabs>
        <w:tab w:val="center" w:pos="4536"/>
        <w:tab w:val="right" w:pos="9072"/>
      </w:tabs>
      <w:spacing w:line="240" w:lineRule="auto"/>
    </w:pPr>
  </w:style>
  <w:style w:type="character" w:customStyle="1" w:styleId="PtaChar">
    <w:name w:val="Päta Char"/>
    <w:basedOn w:val="Predvolenpsmoodseku"/>
    <w:link w:val="Pta"/>
    <w:uiPriority w:val="99"/>
    <w:rsid w:val="00CB0A54"/>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ezbierky/pravne-predpisy/SK/ZZ/2004/581/20260701.html" TargetMode="External"/><Relationship Id="rId13" Type="http://schemas.openxmlformats.org/officeDocument/2006/relationships/hyperlink" Target="https://www.epi.sk/zz/2004-578" TargetMode="External"/><Relationship Id="rId3" Type="http://schemas.openxmlformats.org/officeDocument/2006/relationships/settings" Target="settings.xml"/><Relationship Id="rId7" Type="http://schemas.openxmlformats.org/officeDocument/2006/relationships/hyperlink" Target="https://www.slov-lex.sk/ezbierky/pravne-predpisy/SK/ZZ/2004/581/?ucinnost=14.05.2028" TargetMode="External"/><Relationship Id="rId12" Type="http://schemas.openxmlformats.org/officeDocument/2006/relationships/hyperlink" Target="https://www.slov-lex.sk/ezbierky/pravne-predpisy/SK/ZZ/2004/577/"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lov-lex.sk/ezbierky/pravne-predpisy/SK/ZZ/2004/581/?ucinnost=14.05.2028"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slov-lex.sk/ezbierky/pravne-predpisy/SK/ZZ/2004/581/?ucinnost=14.05.2028" TargetMode="External"/><Relationship Id="rId4" Type="http://schemas.openxmlformats.org/officeDocument/2006/relationships/webSettings" Target="webSettings.xml"/><Relationship Id="rId9" Type="http://schemas.openxmlformats.org/officeDocument/2006/relationships/hyperlink" Target="https://www.slov-lex.sk/ezbierky/pravne-predpisy/SK/ZZ/2004/581/?ucinnost=14.05.2028" TargetMode="External"/><Relationship Id="rId14"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TotalTime>
  <Pages>10</Pages>
  <Words>3610</Words>
  <Characters>20581</Characters>
  <Application>Microsoft Office Word</Application>
  <DocSecurity>0</DocSecurity>
  <Lines>171</Lines>
  <Paragraphs>48</Paragraphs>
  <ScaleCrop>false</ScaleCrop>
  <HeadingPairs>
    <vt:vector size="2" baseType="variant">
      <vt:variant>
        <vt:lpstr>Názov</vt:lpstr>
      </vt:variant>
      <vt:variant>
        <vt:i4>1</vt:i4>
      </vt:variant>
    </vt:vector>
  </HeadingPairs>
  <TitlesOfParts>
    <vt:vector size="1" baseType="lpstr">
      <vt:lpstr/>
    </vt:vector>
  </TitlesOfParts>
  <Company>Kancelaria Narodnej rady Slovenskej republiky</Company>
  <LinksUpToDate>false</LinksUpToDate>
  <CharactersWithSpaces>24143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Kovalovská, Dana</dc:creator>
  <cp:keywords/>
  <dc:description/>
  <cp:lastModifiedBy>Kovalovská, Dana</cp:lastModifiedBy>
  <cp:revision>12</cp:revision>
  <cp:lastPrinted>2026-05-19T12:30:00Z</cp:lastPrinted>
  <dcterms:created xsi:type="dcterms:W3CDTF">2026-05-12T10:49:00Z</dcterms:created>
  <dcterms:modified xsi:type="dcterms:W3CDTF">2026-05-20T10:33:00Z</dcterms:modified>
</cp:coreProperties>
</file>