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224FE" w14:textId="77777777" w:rsidR="009C48B2" w:rsidRPr="00D11CE6" w:rsidRDefault="009C48B2">
      <w:pPr>
        <w:spacing w:before="40" w:after="40"/>
        <w:rPr>
          <w:rFonts w:ascii="Palatino Linotype" w:hAnsi="Palatino Linotype"/>
          <w:lang w:val="sk-SK"/>
        </w:rPr>
      </w:pPr>
    </w:p>
    <w:p w14:paraId="3F39FC04" w14:textId="77777777" w:rsidR="008E257C" w:rsidRPr="00D11CE6" w:rsidRDefault="008E257C">
      <w:pPr>
        <w:spacing w:before="40" w:after="40"/>
        <w:rPr>
          <w:rFonts w:ascii="Palatino Linotype" w:hAnsi="Palatino Linotype"/>
          <w:lang w:val="sk-SK"/>
        </w:rPr>
      </w:pPr>
    </w:p>
    <w:p w14:paraId="59D08CE5" w14:textId="77777777" w:rsidR="008E257C" w:rsidRPr="00D11CE6" w:rsidRDefault="008E257C" w:rsidP="008E257C">
      <w:pPr>
        <w:jc w:val="center"/>
        <w:rPr>
          <w:lang w:val="sk-SK"/>
        </w:rPr>
      </w:pPr>
      <w:r w:rsidRPr="00D11CE6">
        <w:rPr>
          <w:rFonts w:ascii="Palatino Linotype" w:eastAsia="Palatino Linotype" w:hAnsi="Palatino Linotype" w:cs="Palatino Linotype"/>
          <w:lang w:val="sk-SK"/>
        </w:rPr>
        <w:t>NÁRODNÁ  RADA  SLOVENSKEJ  REPUBLIKY</w:t>
      </w:r>
    </w:p>
    <w:p w14:paraId="30BA0037" w14:textId="77777777" w:rsidR="008E257C" w:rsidRPr="00D11CE6" w:rsidRDefault="008E257C" w:rsidP="008E257C">
      <w:pPr>
        <w:pBdr>
          <w:bottom w:val="single" w:sz="18" w:space="10" w:color="auto"/>
        </w:pBdr>
        <w:jc w:val="center"/>
        <w:rPr>
          <w:lang w:val="sk-SK"/>
        </w:rPr>
      </w:pPr>
      <w:r w:rsidRPr="00D11CE6">
        <w:rPr>
          <w:rFonts w:ascii="Palatino Linotype" w:eastAsia="Palatino Linotype" w:hAnsi="Palatino Linotype" w:cs="Palatino Linotype"/>
          <w:lang w:val="sk-SK"/>
        </w:rPr>
        <w:t>IX. volebné obdobie</w:t>
      </w:r>
    </w:p>
    <w:p w14:paraId="6AA6FB58" w14:textId="77777777" w:rsidR="008E257C" w:rsidRPr="00D11CE6" w:rsidRDefault="008E257C" w:rsidP="008E257C">
      <w:pPr>
        <w:rPr>
          <w:lang w:val="sk-SK"/>
        </w:rPr>
      </w:pPr>
    </w:p>
    <w:p w14:paraId="2883F28A" w14:textId="77777777" w:rsidR="009C48B2" w:rsidRPr="00D11CE6" w:rsidRDefault="00000000">
      <w:pPr>
        <w:spacing w:before="40" w:after="40"/>
        <w:jc w:val="center"/>
        <w:rPr>
          <w:rFonts w:ascii="Palatino Linotype" w:hAnsi="Palatino Linotype"/>
          <w:lang w:val="sk-SK"/>
        </w:rPr>
      </w:pPr>
      <w:r w:rsidRPr="00D11CE6">
        <w:rPr>
          <w:rFonts w:ascii="Palatino Linotype" w:hAnsi="Palatino Linotype"/>
          <w:b/>
          <w:sz w:val="24"/>
          <w:lang w:val="sk-SK"/>
        </w:rPr>
        <w:t>NÁVRH</w:t>
      </w:r>
    </w:p>
    <w:p w14:paraId="68FC4FF4" w14:textId="77777777" w:rsidR="009C48B2" w:rsidRPr="00D11CE6" w:rsidRDefault="009C48B2">
      <w:pPr>
        <w:spacing w:before="40" w:after="40"/>
        <w:rPr>
          <w:rFonts w:ascii="Palatino Linotype" w:hAnsi="Palatino Linotype"/>
          <w:lang w:val="sk-SK"/>
        </w:rPr>
      </w:pPr>
    </w:p>
    <w:p w14:paraId="329429D8" w14:textId="77777777" w:rsidR="009C48B2" w:rsidRPr="00D11CE6" w:rsidRDefault="00000000">
      <w:pPr>
        <w:spacing w:before="40" w:after="40"/>
        <w:jc w:val="center"/>
        <w:rPr>
          <w:rFonts w:ascii="Palatino Linotype" w:hAnsi="Palatino Linotype"/>
          <w:lang w:val="sk-SK"/>
        </w:rPr>
      </w:pPr>
      <w:r w:rsidRPr="00D11CE6">
        <w:rPr>
          <w:rFonts w:ascii="Palatino Linotype" w:hAnsi="Palatino Linotype"/>
          <w:b/>
          <w:sz w:val="24"/>
          <w:lang w:val="sk-SK"/>
        </w:rPr>
        <w:t>ZÁKON</w:t>
      </w:r>
    </w:p>
    <w:p w14:paraId="79161403" w14:textId="77777777" w:rsidR="009C48B2" w:rsidRPr="00D11CE6" w:rsidRDefault="00000000">
      <w:pPr>
        <w:spacing w:before="40" w:after="40"/>
        <w:jc w:val="center"/>
        <w:rPr>
          <w:rFonts w:ascii="Palatino Linotype" w:hAnsi="Palatino Linotype"/>
          <w:lang w:val="sk-SK"/>
        </w:rPr>
      </w:pPr>
      <w:r w:rsidRPr="00D11CE6">
        <w:rPr>
          <w:rFonts w:ascii="Palatino Linotype" w:hAnsi="Palatino Linotype"/>
          <w:lang w:val="sk-SK"/>
        </w:rPr>
        <w:t>z ....... 2026,</w:t>
      </w:r>
    </w:p>
    <w:p w14:paraId="5F0AC168" w14:textId="77777777" w:rsidR="009C48B2" w:rsidRPr="00D11CE6" w:rsidRDefault="009C48B2">
      <w:pPr>
        <w:spacing w:before="40" w:after="40"/>
        <w:rPr>
          <w:rFonts w:ascii="Palatino Linotype" w:hAnsi="Palatino Linotype"/>
          <w:lang w:val="sk-SK"/>
        </w:rPr>
      </w:pPr>
    </w:p>
    <w:p w14:paraId="3AAA989C" w14:textId="77777777" w:rsidR="009C48B2" w:rsidRPr="00D11CE6" w:rsidRDefault="00000000">
      <w:pPr>
        <w:spacing w:before="80" w:after="80"/>
        <w:jc w:val="center"/>
        <w:rPr>
          <w:rFonts w:ascii="Palatino Linotype" w:hAnsi="Palatino Linotype"/>
          <w:lang w:val="sk-SK"/>
        </w:rPr>
      </w:pPr>
      <w:r w:rsidRPr="00D11CE6">
        <w:rPr>
          <w:rFonts w:ascii="Palatino Linotype" w:hAnsi="Palatino Linotype"/>
          <w:b/>
          <w:lang w:val="sk-SK"/>
        </w:rPr>
        <w:t>o ochrane maloletých osôb v digitálnom priestore a o povinnostiach poskytovateľov platforiem sociálnych sietí a o zmene a doplnení niektorých zákonov</w:t>
      </w:r>
    </w:p>
    <w:p w14:paraId="3DAD6CBE" w14:textId="77777777" w:rsidR="009C48B2" w:rsidRPr="00D11CE6" w:rsidRDefault="009C48B2">
      <w:pPr>
        <w:spacing w:before="40" w:after="40"/>
        <w:rPr>
          <w:rFonts w:ascii="Palatino Linotype" w:hAnsi="Palatino Linotype"/>
          <w:lang w:val="sk-SK"/>
        </w:rPr>
      </w:pPr>
    </w:p>
    <w:p w14:paraId="41318738" w14:textId="77777777" w:rsidR="009C48B2" w:rsidRPr="00D11CE6" w:rsidRDefault="00000000">
      <w:pPr>
        <w:spacing w:before="40" w:after="40"/>
        <w:rPr>
          <w:rFonts w:ascii="Palatino Linotype" w:hAnsi="Palatino Linotype"/>
          <w:lang w:val="sk-SK"/>
        </w:rPr>
      </w:pPr>
      <w:r w:rsidRPr="00D11CE6">
        <w:rPr>
          <w:rFonts w:ascii="Palatino Linotype" w:hAnsi="Palatino Linotype"/>
          <w:lang w:val="sk-SK"/>
        </w:rPr>
        <w:t>Národná rada Slovenskej republiky sa uzniesla na tomto zákone:</w:t>
      </w:r>
    </w:p>
    <w:p w14:paraId="241D5326" w14:textId="77777777" w:rsidR="009C48B2" w:rsidRPr="00D11CE6" w:rsidRDefault="009C48B2">
      <w:pPr>
        <w:spacing w:before="40" w:after="40"/>
        <w:rPr>
          <w:rFonts w:ascii="Palatino Linotype" w:hAnsi="Palatino Linotype"/>
          <w:lang w:val="sk-SK"/>
        </w:rPr>
      </w:pPr>
    </w:p>
    <w:p w14:paraId="140BB08C"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Čl. I</w:t>
      </w:r>
    </w:p>
    <w:p w14:paraId="1F80B93D"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Zákon o ochrane maloletých osôb v digitálnom priestore a o povinnostiach poskytovateľov platforiem sociálnych sietí</w:t>
      </w:r>
    </w:p>
    <w:p w14:paraId="284F0C7D" w14:textId="77777777" w:rsidR="009C48B2" w:rsidRPr="00D11CE6" w:rsidRDefault="009C48B2">
      <w:pPr>
        <w:spacing w:before="40" w:after="40"/>
        <w:rPr>
          <w:rFonts w:ascii="Palatino Linotype" w:hAnsi="Palatino Linotype"/>
          <w:lang w:val="sk-SK"/>
        </w:rPr>
      </w:pPr>
    </w:p>
    <w:p w14:paraId="7B9EDB24" w14:textId="77777777" w:rsidR="009C48B2" w:rsidRPr="00D11CE6" w:rsidRDefault="00000000">
      <w:pPr>
        <w:spacing w:before="200" w:after="80"/>
        <w:jc w:val="center"/>
        <w:rPr>
          <w:rFonts w:ascii="Palatino Linotype" w:hAnsi="Palatino Linotype"/>
          <w:lang w:val="sk-SK"/>
        </w:rPr>
      </w:pPr>
      <w:r w:rsidRPr="00D11CE6">
        <w:rPr>
          <w:rFonts w:ascii="Palatino Linotype" w:hAnsi="Palatino Linotype"/>
          <w:b/>
          <w:caps/>
          <w:lang w:val="sk-SK"/>
        </w:rPr>
        <w:t>PRVÁ ČASŤ</w:t>
      </w:r>
    </w:p>
    <w:p w14:paraId="1849FC13" w14:textId="77777777" w:rsidR="009C48B2" w:rsidRPr="00D11CE6" w:rsidRDefault="00000000">
      <w:pPr>
        <w:spacing w:before="120" w:after="80"/>
        <w:jc w:val="center"/>
        <w:rPr>
          <w:rFonts w:ascii="Palatino Linotype" w:hAnsi="Palatino Linotype"/>
          <w:lang w:val="sk-SK"/>
        </w:rPr>
      </w:pPr>
      <w:r w:rsidRPr="00D11CE6">
        <w:rPr>
          <w:rFonts w:ascii="Palatino Linotype" w:hAnsi="Palatino Linotype"/>
          <w:b/>
          <w:lang w:val="sk-SK"/>
        </w:rPr>
        <w:t>ZÁKLADNÉ USTANOVENIA</w:t>
      </w:r>
    </w:p>
    <w:p w14:paraId="69583273"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 1</w:t>
      </w:r>
    </w:p>
    <w:p w14:paraId="779465E7"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Predmet úpravy</w:t>
      </w:r>
    </w:p>
    <w:p w14:paraId="13163FFD"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(1) Tento zákon upravuje</w:t>
      </w:r>
    </w:p>
    <w:p w14:paraId="57A18422"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a) podmienky prístupu maloletých osôb k platformám sociálnych sietí,</w:t>
      </w:r>
    </w:p>
    <w:p w14:paraId="6A56E12B"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b) povinnosti poskytovateľov platforiem sociálnych sietí pri poskytovaní služieb používateľom nachádzajúcim sa na území Slovenskej republiky,</w:t>
      </w:r>
    </w:p>
    <w:p w14:paraId="22092024"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c) pravidlá preukazovania veku a overovania veku používateľov platforiem sociálnych sietí spôsobom rešpektujúcim súkromie a ochranu osobných údajov,</w:t>
      </w:r>
    </w:p>
    <w:p w14:paraId="5322BFAC"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lastRenderedPageBreak/>
        <w:t>d) osobitné požiadavky na bezpečný dizajn platforiem sociálnych sietí používaných maloletými osobami,</w:t>
      </w:r>
    </w:p>
    <w:p w14:paraId="772004F8"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e) dohľad nad dodržiavaním povinností podľa tohto zákona a sankcie za porušenie týchto povinností.</w:t>
      </w:r>
    </w:p>
    <w:p w14:paraId="226B95FB"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(2) Tento zákon sa vzťahuje na poskytovateľa platformy sociálnej siete, ktorý poskytuje službu používateľovi nachádzajúcemu sa na území Slovenskej republiky, ak je daná podstatná väzba služby na Slovenskú republiku; tým nie je dotknutá pôsobnosť osobitného predpisu.1)</w:t>
      </w:r>
    </w:p>
    <w:p w14:paraId="146589A4"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(3) Týmto zákonom nie sú dotknuté povinnosti podľa osobitných predpisov o ochrane osobných údajov,2) digitálnych službách,1) ochrane spotrebiteľa, audiovizuálnych mediálnych službách a ochrane detí.</w:t>
      </w:r>
    </w:p>
    <w:p w14:paraId="165E08AF"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(4) Ak osobitný predpis Európskej únie1) ustanovuje výlučnú právomoc Európskej komisie alebo koordinátora digitálnych služieb iného členského štátu, orgán dohľadu podľa tohto zákona postupuje v rozsahu a spôsobom ustanoveným osobitným predpisom Európskej únie.1)</w:t>
      </w:r>
    </w:p>
    <w:p w14:paraId="307FEC94"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 2</w:t>
      </w:r>
    </w:p>
    <w:p w14:paraId="36A3BCC9"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Vymedzenie základných pojmov</w:t>
      </w:r>
    </w:p>
    <w:p w14:paraId="428E4EC0"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Na účely tohto zákona sa rozumie</w:t>
      </w:r>
    </w:p>
    <w:p w14:paraId="686FEC85"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a) dieťaťom fyzická osoba mladšia ako 18 rokov,</w:t>
      </w:r>
    </w:p>
    <w:p w14:paraId="28D1A32D"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b) maloletou osobou mladšou ako 16 rokov fyzická osoba, ktorá nedovŕšila 16. rok veku,</w:t>
      </w:r>
    </w:p>
    <w:p w14:paraId="0D6DCEAA"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c) maloletou osobou vo veku od 16 do 18 rokov fyzická osoba, ktorá dovŕšila 16. rok veku a nedovŕšila 18. rok veku,</w:t>
      </w:r>
    </w:p>
    <w:p w14:paraId="489E1704"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d) používateľom fyzická osoba, ktorá využíva platformu sociálnej siete alebo má v úmysle využívať platformu sociálnej siete,</w:t>
      </w:r>
    </w:p>
    <w:p w14:paraId="73E5C453"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e) platformou sociálnej siete online platforma podľa osobitného predpisu,1) ktorá umožňuje používateľom vytvoriť používateľský účet alebo používateľský profil a súčasne umožňuje aspoň dve z týchto funkcií:</w:t>
      </w:r>
    </w:p>
    <w:p w14:paraId="50A9961E" w14:textId="77777777" w:rsidR="009C48B2" w:rsidRPr="00D11CE6" w:rsidRDefault="00000000" w:rsidP="00D11CE6">
      <w:pPr>
        <w:spacing w:before="20" w:after="20"/>
        <w:ind w:left="1134"/>
        <w:jc w:val="both"/>
        <w:rPr>
          <w:rFonts w:ascii="Palatino Linotype" w:hAnsi="Palatino Linotype"/>
          <w:lang w:val="sk-SK"/>
        </w:rPr>
      </w:pPr>
      <w:r w:rsidRPr="00D11CE6">
        <w:rPr>
          <w:rFonts w:ascii="Palatino Linotype" w:hAnsi="Palatino Linotype"/>
          <w:lang w:val="sk-SK"/>
        </w:rPr>
        <w:t>1. vytvárať, nahrávať, sprístupňovať, zdieľať alebo inak šíriť používateľský obsah,</w:t>
      </w:r>
    </w:p>
    <w:p w14:paraId="14F0E161" w14:textId="77777777" w:rsidR="009C48B2" w:rsidRPr="00D11CE6" w:rsidRDefault="00000000" w:rsidP="00D11CE6">
      <w:pPr>
        <w:spacing w:before="20" w:after="20"/>
        <w:ind w:left="1134"/>
        <w:jc w:val="both"/>
        <w:rPr>
          <w:rFonts w:ascii="Palatino Linotype" w:hAnsi="Palatino Linotype"/>
          <w:lang w:val="sk-SK"/>
        </w:rPr>
      </w:pPr>
      <w:r w:rsidRPr="00D11CE6">
        <w:rPr>
          <w:rFonts w:ascii="Palatino Linotype" w:hAnsi="Palatino Linotype"/>
          <w:lang w:val="sk-SK"/>
        </w:rPr>
        <w:t>2. verejne alebo poloverejne sledovať iných používateľov alebo byť sledovaný inými používateľmi,</w:t>
      </w:r>
    </w:p>
    <w:p w14:paraId="78030FF7" w14:textId="77777777" w:rsidR="009C48B2" w:rsidRPr="00D11CE6" w:rsidRDefault="00000000" w:rsidP="00D11CE6">
      <w:pPr>
        <w:spacing w:before="20" w:after="20"/>
        <w:ind w:left="1134"/>
        <w:jc w:val="both"/>
        <w:rPr>
          <w:rFonts w:ascii="Palatino Linotype" w:hAnsi="Palatino Linotype"/>
          <w:lang w:val="sk-SK"/>
        </w:rPr>
      </w:pPr>
      <w:r w:rsidRPr="00D11CE6">
        <w:rPr>
          <w:rFonts w:ascii="Palatino Linotype" w:hAnsi="Palatino Linotype"/>
          <w:lang w:val="sk-SK"/>
        </w:rPr>
        <w:t>3. komentovať, hodnotiť, odporúčať, zdieľať alebo inak reagovať na používateľský obsah,</w:t>
      </w:r>
    </w:p>
    <w:p w14:paraId="28886CBF" w14:textId="77777777" w:rsidR="009C48B2" w:rsidRPr="00D11CE6" w:rsidRDefault="00000000" w:rsidP="00D11CE6">
      <w:pPr>
        <w:spacing w:before="20" w:after="20"/>
        <w:ind w:left="1134"/>
        <w:jc w:val="both"/>
        <w:rPr>
          <w:rFonts w:ascii="Palatino Linotype" w:hAnsi="Palatino Linotype"/>
          <w:lang w:val="sk-SK"/>
        </w:rPr>
      </w:pPr>
      <w:r w:rsidRPr="00D11CE6">
        <w:rPr>
          <w:rFonts w:ascii="Palatino Linotype" w:hAnsi="Palatino Linotype"/>
          <w:lang w:val="sk-SK"/>
        </w:rPr>
        <w:t>4. prijímať obsah zoradený alebo odporúčaný automatizovaným systémom na základe správania, preferencií, sociálnych väzieb alebo iných údajov používateľov,</w:t>
      </w:r>
    </w:p>
    <w:p w14:paraId="14C0922A"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f) poskytovateľom platformy sociálnej siete poskytovateľ služby informačnej spoločnosti, ktorý prevádzkuje platformu sociálnej siete alebo určuje podstatné podmienky jej prevádzkovania,</w:t>
      </w:r>
    </w:p>
    <w:p w14:paraId="3AB40044"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lastRenderedPageBreak/>
        <w:t>g) používateľským účtom jedinečné priradenie používateľa k platforme sociálnej siete, ktoré umožňuje trvalý alebo opakovaný prístup k funkciám platformy sociálnej siete,</w:t>
      </w:r>
    </w:p>
    <w:p w14:paraId="267B1496"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h) overením veku proces, ktorým sa s primeranou istotou preukáže, že používateľ dosiahol vek ustanovený týmto zákonom, bez toho, aby poskytovateľ platformy sociálnej siete získaval alebo uchovával údaje nad rámec nevyhnutný na preukázanie splnenia vekovej podmienky,</w:t>
      </w:r>
    </w:p>
    <w:p w14:paraId="5AD176D6"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i) zabezpečením veku používateľa súbor technických, organizačných alebo procesných opatrení na určenie alebo potvrdenie vekovej kategórie používateľa, najmä overenie veku, odhad veku alebo potvrdenie vekového atribútu,</w:t>
      </w:r>
    </w:p>
    <w:p w14:paraId="30C8E05C"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j) vekovým atribútom elektronické potvrdenie, certifikát alebo iný technický údaj, ktorý preukazuje, že používateľ dosiahol ustanovenú vekovú hranicu, bez sprístupnenia dátumu narodenia, rodného čísla, čísla dokladu totožnosti alebo iného jednoznačného identifikátora, ak taký údaj nie je nevyhnutný podľa osobitného predpisu,</w:t>
      </w:r>
    </w:p>
    <w:p w14:paraId="2554037D"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k) rizikovým dizajnovým prvkom technický, vizuálny, obchodný alebo behaviorálny prvok platformy sociálnej siete, ktorý je objektívne spôsobilý viesť u maloletých osôb k nadmernému používaniu služby, k zníženiu schopnosti slobodne sa rozhodovať alebo k vystaveniu obsahu alebo kontaktu ohrozujúcemu ich fyzický, psychický alebo morálny vývoj,</w:t>
      </w:r>
    </w:p>
    <w:p w14:paraId="231692A0"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l) syntetickým manipulatívnym obsahom obrazový, zvukový alebo audiovizuálny obsah vytvorený alebo podstatne upravený automatizovaným systémom tak, že vierohodne napodobňuje osobu, jej podobu, hlas alebo konanie a môže u priemerného používateľa vyvolať nesprávny dojem o skutočnosti,</w:t>
      </w:r>
    </w:p>
    <w:p w14:paraId="3403D127"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 xml:space="preserve">m) </w:t>
      </w:r>
      <w:proofErr w:type="spellStart"/>
      <w:r w:rsidRPr="00D11CE6">
        <w:rPr>
          <w:rFonts w:ascii="Palatino Linotype" w:hAnsi="Palatino Linotype"/>
          <w:lang w:val="sk-SK"/>
        </w:rPr>
        <w:t>groomingom</w:t>
      </w:r>
      <w:proofErr w:type="spellEnd"/>
      <w:r w:rsidRPr="00D11CE6">
        <w:rPr>
          <w:rFonts w:ascii="Palatino Linotype" w:hAnsi="Palatino Linotype"/>
          <w:lang w:val="sk-SK"/>
        </w:rPr>
        <w:t xml:space="preserve"> manipulatívne nadväzovanie dôverného vzťahu s maloletou osobou s cieľom jej sexuálneho zneužitia, sexuálneho vykorisťovania alebo iného obdobného zneužitia.</w:t>
      </w:r>
    </w:p>
    <w:p w14:paraId="117B9485"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 3</w:t>
      </w:r>
    </w:p>
    <w:p w14:paraId="4CFD7381"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Vymedzenie pôsobnosti</w:t>
      </w:r>
    </w:p>
    <w:p w14:paraId="3244F6C1" w14:textId="77777777" w:rsidR="009C48B2" w:rsidRPr="00D11CE6" w:rsidRDefault="00000000" w:rsidP="00D11CE6">
      <w:pPr>
        <w:spacing w:before="40" w:after="40"/>
        <w:rPr>
          <w:rFonts w:ascii="Palatino Linotype" w:hAnsi="Palatino Linotype"/>
          <w:lang w:val="sk-SK"/>
        </w:rPr>
      </w:pPr>
      <w:r w:rsidRPr="00D11CE6">
        <w:rPr>
          <w:rFonts w:ascii="Palatino Linotype" w:hAnsi="Palatino Linotype"/>
          <w:lang w:val="sk-SK"/>
        </w:rPr>
        <w:t>(1) Platformou sociálnej siete podľa tohto zákona nie je služba, ktorej hlavnou funkciou je</w:t>
      </w:r>
    </w:p>
    <w:p w14:paraId="1ABB0A41" w14:textId="77777777" w:rsidR="009C48B2" w:rsidRPr="00D11CE6" w:rsidRDefault="00000000" w:rsidP="00D11CE6">
      <w:pPr>
        <w:spacing w:before="20" w:after="20"/>
        <w:ind w:left="567"/>
        <w:rPr>
          <w:rFonts w:ascii="Palatino Linotype" w:hAnsi="Palatino Linotype"/>
          <w:lang w:val="sk-SK"/>
        </w:rPr>
      </w:pPr>
      <w:r w:rsidRPr="00D11CE6">
        <w:rPr>
          <w:rFonts w:ascii="Palatino Linotype" w:hAnsi="Palatino Linotype"/>
          <w:lang w:val="sk-SK"/>
        </w:rPr>
        <w:t>a) elektronická pošta alebo individuálna súkromná komunikácia bez funkcií verejného alebo poloverejného zdieľania používateľského obsahu,</w:t>
      </w:r>
    </w:p>
    <w:p w14:paraId="148525AD" w14:textId="77777777" w:rsidR="009C48B2" w:rsidRPr="00D11CE6" w:rsidRDefault="00000000" w:rsidP="00D11CE6">
      <w:pPr>
        <w:spacing w:before="20" w:after="20"/>
        <w:ind w:left="567"/>
        <w:rPr>
          <w:rFonts w:ascii="Palatino Linotype" w:hAnsi="Palatino Linotype"/>
          <w:lang w:val="sk-SK"/>
        </w:rPr>
      </w:pPr>
      <w:r w:rsidRPr="00D11CE6">
        <w:rPr>
          <w:rFonts w:ascii="Palatino Linotype" w:hAnsi="Palatino Linotype"/>
          <w:lang w:val="sk-SK"/>
        </w:rPr>
        <w:t>b) poskytovanie formálneho vzdelávania, vedeckého výskumu alebo odbornej výučby, ak sociálne funkcie slúžia len na tento účel,</w:t>
      </w:r>
    </w:p>
    <w:p w14:paraId="53030AF4" w14:textId="77777777" w:rsidR="009C48B2" w:rsidRPr="00D11CE6" w:rsidRDefault="00000000" w:rsidP="00D11CE6">
      <w:pPr>
        <w:spacing w:before="20" w:after="20"/>
        <w:ind w:left="567"/>
        <w:rPr>
          <w:rFonts w:ascii="Palatino Linotype" w:hAnsi="Palatino Linotype"/>
          <w:lang w:val="sk-SK"/>
        </w:rPr>
      </w:pPr>
      <w:r w:rsidRPr="00D11CE6">
        <w:rPr>
          <w:rFonts w:ascii="Palatino Linotype" w:hAnsi="Palatino Linotype"/>
          <w:lang w:val="sk-SK"/>
        </w:rPr>
        <w:t>c) prevádzkovanie online encyklopédie, vedeckej databázy alebo verejného registra,</w:t>
      </w:r>
    </w:p>
    <w:p w14:paraId="36C819D1" w14:textId="77777777" w:rsidR="009C48B2" w:rsidRPr="00D11CE6" w:rsidRDefault="00000000" w:rsidP="00D11CE6">
      <w:pPr>
        <w:spacing w:before="20" w:after="20"/>
        <w:ind w:left="567"/>
        <w:rPr>
          <w:rFonts w:ascii="Palatino Linotype" w:hAnsi="Palatino Linotype"/>
          <w:lang w:val="sk-SK"/>
        </w:rPr>
      </w:pPr>
      <w:r w:rsidRPr="00D11CE6">
        <w:rPr>
          <w:rFonts w:ascii="Palatino Linotype" w:hAnsi="Palatino Linotype"/>
          <w:lang w:val="sk-SK"/>
        </w:rPr>
        <w:t>d) vývoj, zdieľanie alebo správa softvéru a technickej dokumentácie,</w:t>
      </w:r>
    </w:p>
    <w:p w14:paraId="35934556" w14:textId="77777777" w:rsidR="009C48B2" w:rsidRPr="00D11CE6" w:rsidRDefault="00000000" w:rsidP="00D11CE6">
      <w:pPr>
        <w:spacing w:before="20" w:after="20"/>
        <w:ind w:left="567"/>
        <w:rPr>
          <w:rFonts w:ascii="Palatino Linotype" w:hAnsi="Palatino Linotype"/>
          <w:lang w:val="sk-SK"/>
        </w:rPr>
      </w:pPr>
      <w:r w:rsidRPr="00D11CE6">
        <w:rPr>
          <w:rFonts w:ascii="Palatino Linotype" w:hAnsi="Palatino Linotype"/>
          <w:lang w:val="sk-SK"/>
        </w:rPr>
        <w:t>e) poskytovanie audiovizuálnej mediálnej služby na požiadanie alebo programovej služby bez podstatnej možnosti používateľov vytvárať a šíriť používateľský obsah,</w:t>
      </w:r>
    </w:p>
    <w:p w14:paraId="6DD7C8FC" w14:textId="77777777" w:rsidR="009C48B2" w:rsidRPr="00D11CE6" w:rsidRDefault="00000000" w:rsidP="00D11CE6">
      <w:pPr>
        <w:spacing w:before="20" w:after="20"/>
        <w:ind w:left="567"/>
        <w:rPr>
          <w:rFonts w:ascii="Palatino Linotype" w:hAnsi="Palatino Linotype"/>
          <w:lang w:val="sk-SK"/>
        </w:rPr>
      </w:pPr>
      <w:r w:rsidRPr="00D11CE6">
        <w:rPr>
          <w:rFonts w:ascii="Palatino Linotype" w:hAnsi="Palatino Linotype"/>
          <w:lang w:val="sk-SK"/>
        </w:rPr>
        <w:lastRenderedPageBreak/>
        <w:t>f) poskytovanie služby informačného systému verejnej správy.</w:t>
      </w:r>
    </w:p>
    <w:p w14:paraId="0A465619" w14:textId="77777777" w:rsidR="009C48B2" w:rsidRPr="00D11CE6" w:rsidRDefault="00000000" w:rsidP="00D11CE6">
      <w:pPr>
        <w:spacing w:before="40" w:after="40"/>
        <w:rPr>
          <w:rFonts w:ascii="Palatino Linotype" w:hAnsi="Palatino Linotype"/>
          <w:lang w:val="sk-SK"/>
        </w:rPr>
      </w:pPr>
      <w:r w:rsidRPr="00D11CE6">
        <w:rPr>
          <w:rFonts w:ascii="Palatino Linotype" w:hAnsi="Palatino Linotype"/>
          <w:lang w:val="sk-SK"/>
        </w:rPr>
        <w:t>(2) Ak služba podľa odseku 1 obsahuje samostatnú časť alebo funkcionalitu, ktorá spĺňa znaky platformy sociálnej siete podľa § 2 písm. e), tento zákon sa vzťahuje na túto časť alebo funkcionalitu v rozsahu, v ktorom je technicky a vecne oddeliteľná.</w:t>
      </w:r>
    </w:p>
    <w:p w14:paraId="4761BBF2" w14:textId="77777777" w:rsidR="009C48B2" w:rsidRPr="00D11CE6" w:rsidRDefault="009C48B2">
      <w:pPr>
        <w:spacing w:before="40" w:after="40"/>
        <w:rPr>
          <w:rFonts w:ascii="Palatino Linotype" w:hAnsi="Palatino Linotype"/>
          <w:lang w:val="sk-SK"/>
        </w:rPr>
      </w:pPr>
    </w:p>
    <w:p w14:paraId="0B741BF8" w14:textId="77777777" w:rsidR="009C48B2" w:rsidRPr="00D11CE6" w:rsidRDefault="00000000">
      <w:pPr>
        <w:spacing w:before="200" w:after="80"/>
        <w:jc w:val="center"/>
        <w:rPr>
          <w:rFonts w:ascii="Palatino Linotype" w:hAnsi="Palatino Linotype"/>
          <w:lang w:val="sk-SK"/>
        </w:rPr>
      </w:pPr>
      <w:r w:rsidRPr="00D11CE6">
        <w:rPr>
          <w:rFonts w:ascii="Palatino Linotype" w:hAnsi="Palatino Linotype"/>
          <w:b/>
          <w:caps/>
          <w:lang w:val="sk-SK"/>
        </w:rPr>
        <w:t>DRUHÁ ČASŤ</w:t>
      </w:r>
    </w:p>
    <w:p w14:paraId="00619F89" w14:textId="77777777" w:rsidR="009C48B2" w:rsidRPr="00D11CE6" w:rsidRDefault="00000000">
      <w:pPr>
        <w:spacing w:before="120" w:after="80"/>
        <w:jc w:val="center"/>
        <w:rPr>
          <w:rFonts w:ascii="Palatino Linotype" w:hAnsi="Palatino Linotype"/>
          <w:lang w:val="sk-SK"/>
        </w:rPr>
      </w:pPr>
      <w:r w:rsidRPr="00D11CE6">
        <w:rPr>
          <w:rFonts w:ascii="Palatino Linotype" w:hAnsi="Palatino Linotype"/>
          <w:b/>
          <w:lang w:val="sk-SK"/>
        </w:rPr>
        <w:t>PRÍSTUP MALOLETÝCH OSÔB K PLATFORMÁM SOCIÁLNYCH SIETÍ</w:t>
      </w:r>
    </w:p>
    <w:p w14:paraId="3C320537"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 4</w:t>
      </w:r>
    </w:p>
    <w:p w14:paraId="65FEDC88"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Vekové obmedzenie prístupu</w:t>
      </w:r>
    </w:p>
    <w:p w14:paraId="7D5F358E"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(1) Maloletá osoba mladšia ako 16 rokov nesmie mať zriadený používateľský účet na platforme sociálnej siete ani používať platformu sociálnej siete ako registrovaný používateľ.</w:t>
      </w:r>
    </w:p>
    <w:p w14:paraId="489674DB"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(2) Poskytovateľ platformy sociálnej siete nesmie umožniť zriadenie používateľského účtu ani používanie platformy sociálnej siete v postavení registrovaného používateľa osobe, ktorá nepreukázala splnenie vekovej podmienky podľa odseku 1.</w:t>
      </w:r>
    </w:p>
    <w:p w14:paraId="4F0DE188"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(3) Súhlas zákonného zástupcu maloletého mladšieho ako 16 rokov nenahrádza splnenie vekovej podmienky podľa odseku 1.</w:t>
      </w:r>
    </w:p>
    <w:p w14:paraId="6291EE6E"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(4) Maloletá osoba vo veku od 16 do 18 rokov môže používať platformu sociálnej siete ako registrovaný používateľ len za podmienok ustanovených týmto zákonom a osobitnými predpismi.1) 2)</w:t>
      </w:r>
    </w:p>
    <w:p w14:paraId="1374CB81"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(5) Poskytovateľ platformy sociálnej siete nesmie v obchodných podmienkach, používateľskom rozhraní, reklame ani iným spôsobom pri poskytovaní služby umožňovať, nabádať alebo podporovať obchádzanie vekového obmedzenia podľa tohto zákona.</w:t>
      </w:r>
    </w:p>
    <w:p w14:paraId="02AFC9AA"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 5</w:t>
      </w:r>
    </w:p>
    <w:p w14:paraId="2CD84245"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Zmluvné podmienky a zákaz obchádzania zákona</w:t>
      </w:r>
    </w:p>
    <w:p w14:paraId="7F731DCB"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(1) Poskytovateľ platformy sociálnej siete je povinný v obchodných podmienkach jasne, zrozumiteľne a veku primeraným spôsobom uviesť, že zriadenie používateľského účtu a používanie platformy sociálnej siete v postavení registrovaného používateľa nie je dovolené maloletým osobám mladším ako 16 rokov.</w:t>
      </w:r>
    </w:p>
    <w:p w14:paraId="7E4AE596"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(2) Ustanovenie obchodných podmienok alebo iný právny úkon, ktorým sa vylučuje alebo obmedzuje ochrana maloletého podľa tohto zákona, je neplatné.</w:t>
      </w:r>
    </w:p>
    <w:p w14:paraId="1A569A9D"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(3) Poskytovateľ platformy sociálnej siete je povinný zabezpečiť, aby postup registrácie nebol navrhnutý tak, že používateľa vedie k uvedeniu nepravdivého veku alebo k opakovaniu registrácie po neúspešnom overení veku bez primeraného časového alebo technického obmedzenia.</w:t>
      </w:r>
    </w:p>
    <w:p w14:paraId="07763AE7" w14:textId="77777777" w:rsidR="009C48B2" w:rsidRPr="00D11CE6" w:rsidRDefault="009C48B2">
      <w:pPr>
        <w:spacing w:before="40" w:after="40"/>
        <w:rPr>
          <w:rFonts w:ascii="Palatino Linotype" w:hAnsi="Palatino Linotype"/>
          <w:lang w:val="sk-SK"/>
        </w:rPr>
      </w:pPr>
    </w:p>
    <w:p w14:paraId="5DBE566E" w14:textId="77777777" w:rsidR="009C48B2" w:rsidRPr="00D11CE6" w:rsidRDefault="00000000">
      <w:pPr>
        <w:spacing w:before="200" w:after="80"/>
        <w:jc w:val="center"/>
        <w:rPr>
          <w:rFonts w:ascii="Palatino Linotype" w:hAnsi="Palatino Linotype"/>
          <w:lang w:val="sk-SK"/>
        </w:rPr>
      </w:pPr>
      <w:r w:rsidRPr="00D11CE6">
        <w:rPr>
          <w:rFonts w:ascii="Palatino Linotype" w:hAnsi="Palatino Linotype"/>
          <w:b/>
          <w:caps/>
          <w:lang w:val="sk-SK"/>
        </w:rPr>
        <w:t>TRETIA ČASŤ</w:t>
      </w:r>
    </w:p>
    <w:p w14:paraId="6A06A1BC" w14:textId="77777777" w:rsidR="009C48B2" w:rsidRPr="00D11CE6" w:rsidRDefault="00000000">
      <w:pPr>
        <w:spacing w:before="120" w:after="80"/>
        <w:jc w:val="center"/>
        <w:rPr>
          <w:rFonts w:ascii="Palatino Linotype" w:hAnsi="Palatino Linotype"/>
          <w:lang w:val="sk-SK"/>
        </w:rPr>
      </w:pPr>
      <w:r w:rsidRPr="00D11CE6">
        <w:rPr>
          <w:rFonts w:ascii="Palatino Linotype" w:hAnsi="Palatino Linotype"/>
          <w:b/>
          <w:lang w:val="sk-SK"/>
        </w:rPr>
        <w:t>PREUKAZOVANIE VEKU A OCHRANA OSOBNÝCH ÚDAJOV</w:t>
      </w:r>
    </w:p>
    <w:p w14:paraId="1B779918"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 6</w:t>
      </w:r>
    </w:p>
    <w:p w14:paraId="5638E17E"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Základné pravidlá preukazovania veku</w:t>
      </w:r>
    </w:p>
    <w:p w14:paraId="5F2F8C51"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(1) Osoba, ktorá má v úmysle stať sa registrovaným používateľom platformy sociálnej siete, je povinná pri registrácii preukázať splnenie vekovej podmienky podľa § 4.</w:t>
      </w:r>
    </w:p>
    <w:p w14:paraId="3E26EEB2"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(2) Poskytovateľ platformy sociálnej siete je povinný prijať a prevádzkovať primerané technické a organizačné opatrenia na zabezpečenie veku používateľa, ktoré umožnia posúdiť splnenie vekovej podmienky podľa § 4 spôsobom</w:t>
      </w:r>
    </w:p>
    <w:p w14:paraId="769FF262"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a) účinným vzhľadom na povahu, rozsah a riziká platformy sociálnej siete,</w:t>
      </w:r>
    </w:p>
    <w:p w14:paraId="7122A3FE"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b) primeraným rizikám pre maloleté osoby,</w:t>
      </w:r>
    </w:p>
    <w:p w14:paraId="58FA33FE"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c) rešpektujúcim zásadu minimalizácie osobných údajov,</w:t>
      </w:r>
    </w:p>
    <w:p w14:paraId="11A986B2"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d) bezpečným, nediskriminačným, prístupným a technologicky neutrálnym,</w:t>
      </w:r>
    </w:p>
    <w:p w14:paraId="2FA111F6"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e) zrozumiteľným pre používateľa a v prípade maloletej osoby aj pre jej zákonného zástupcu.</w:t>
      </w:r>
    </w:p>
    <w:p w14:paraId="513AE627"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(3) Poskytovateľ platformy sociálnej siete nesmie na účel overenia veku požadovať ani uchovávať kópiu dokladu totožnosti, rodné číslo ani biometrické údaje umožňujúce jedinečnú identifikáciu osoby, ak je možné vekovú podmienku primerane spoľahlivo preukázať vekovým atribútom alebo iným menej invazívnym prostriedkom. Invazívnejší prostriedok možno použiť len vtedy, ak menej invazívny prostriedok neumožňuje primerané spoľahlivé overenie veku.</w:t>
      </w:r>
    </w:p>
    <w:p w14:paraId="5B9C5390"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(4) Ak je na overenie veku použitá elektronická identifikácia, európska peňaženka digitálnej identity, elektronický doklad alebo obdobný prostriedok, poskytovateľ platformy sociálnej siete môže spracúvať len výsledok overenia vekovej podmienky alebo vekový atribút, ak osobitný predpis neustanovuje inak.3)</w:t>
      </w:r>
    </w:p>
    <w:p w14:paraId="173E9CA6"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(5) Poskytovateľ platformy sociálnej siete nesmie použiť údaje získané pri overovaní veku na profilovanie, cielenú reklamu, odporúčanie obsahu, určovanie cien ani na iný účel nesúvisiaci s preukázaním splnenia vekovej podmienky, ochranou maloletých osôb podľa tohto zákona v rozsahu nevyhnutnom na splnenie zákonnej povinnosti alebo splnením zákonnej povinnosti.</w:t>
      </w:r>
    </w:p>
    <w:p w14:paraId="5094C7B3" w14:textId="77777777" w:rsidR="00D11CE6" w:rsidRPr="00D11CE6" w:rsidRDefault="00D11CE6">
      <w:pPr>
        <w:spacing w:before="160" w:after="40"/>
        <w:jc w:val="center"/>
        <w:rPr>
          <w:rFonts w:ascii="Palatino Linotype" w:hAnsi="Palatino Linotype"/>
          <w:b/>
          <w:lang w:val="sk-SK"/>
        </w:rPr>
      </w:pPr>
    </w:p>
    <w:p w14:paraId="71C0C6F9" w14:textId="77777777" w:rsidR="00D11CE6" w:rsidRPr="00D11CE6" w:rsidRDefault="00D11CE6">
      <w:pPr>
        <w:spacing w:before="160" w:after="40"/>
        <w:jc w:val="center"/>
        <w:rPr>
          <w:rFonts w:ascii="Palatino Linotype" w:hAnsi="Palatino Linotype"/>
          <w:b/>
          <w:lang w:val="sk-SK"/>
        </w:rPr>
      </w:pPr>
    </w:p>
    <w:p w14:paraId="4D6152F9" w14:textId="77777777" w:rsidR="00D11CE6" w:rsidRPr="00D11CE6" w:rsidRDefault="00D11CE6">
      <w:pPr>
        <w:spacing w:before="160" w:after="40"/>
        <w:jc w:val="center"/>
        <w:rPr>
          <w:rFonts w:ascii="Palatino Linotype" w:hAnsi="Palatino Linotype"/>
          <w:b/>
          <w:lang w:val="sk-SK"/>
        </w:rPr>
      </w:pPr>
    </w:p>
    <w:p w14:paraId="580C3DE8" w14:textId="0B9E2796"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lastRenderedPageBreak/>
        <w:t>§ 7</w:t>
      </w:r>
    </w:p>
    <w:p w14:paraId="68AFD08F"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Overenie existujúcich používateľských účtov</w:t>
      </w:r>
    </w:p>
    <w:p w14:paraId="3BE0F1A4"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(1) Poskytovateľ platformy sociálnej siete je povinný overiť splnenie vekovej podmienky podľa § 4 aj pri používateľskom účte zriadenom pred nadobudnutím účinnosti tohto zákona, ak je tento účet používaný používateľom nachádzajúcim sa na území Slovenskej republiky.</w:t>
      </w:r>
    </w:p>
    <w:p w14:paraId="3FA2E570"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(2) Ak poskytovateľ platformy sociálnej siete nevie pri existujúcom používateľskom účte primerane posúdiť splnenie vekovej podmienky, vyzve používateľa na preukázanie vekovej podmienky. Do preukázania vekovej podmienky môže poskytovateľ primerane obmedziť funkcie používateľského účtu po dobu nevyhnutnú na ochranu maloletých osôb, pričom zachová prístup k informáciám o postupe overenia a k opravnému prostriedku.</w:t>
      </w:r>
    </w:p>
    <w:p w14:paraId="6748D0C1"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(3) Ak sa preukáže, že používateľský účet používa maloletá osoba mladšia ako 16 rokov, poskytovateľ platformy sociálnej siete bez zbytočného odkladu znemožní používanie účtu a postupuje podľa § 12.</w:t>
      </w:r>
    </w:p>
    <w:p w14:paraId="6F7D587F"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 8</w:t>
      </w:r>
    </w:p>
    <w:p w14:paraId="36B8FEEB"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Dokumentácia a posúdenie vplyvu</w:t>
      </w:r>
    </w:p>
    <w:p w14:paraId="72183DBB"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(1) Poskytovateľ platformy sociálnej siete je povinný viesť dokumentáciu o opatreniach na zabezpečenie veku používateľa a o opatreniach na ochranu maloletých osôb podľa tohto zákona.</w:t>
      </w:r>
    </w:p>
    <w:p w14:paraId="27053043"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(2) Dokumentácia podľa odseku 1 obsahuje najmä</w:t>
      </w:r>
    </w:p>
    <w:p w14:paraId="0D19419A"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a) opis použitej metódy zabezpečenia veku používateľa,</w:t>
      </w:r>
    </w:p>
    <w:p w14:paraId="1CF65A75"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b) odôvodnenie primeranosti a nevyhnutnosti spracúvania osobných údajov,</w:t>
      </w:r>
    </w:p>
    <w:p w14:paraId="31F9061C"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c) opis technických a organizačných opatrení na ochranu údajov,</w:t>
      </w:r>
    </w:p>
    <w:p w14:paraId="396C1E37"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d) opis opatrení proti diskriminácii a proti neprimeranému vylúčeniu používateľov,</w:t>
      </w:r>
    </w:p>
    <w:p w14:paraId="03CFE6BF"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e) postup vybavovania sťažností používateľov a zákonných zástupcov.</w:t>
      </w:r>
    </w:p>
    <w:p w14:paraId="59D3DACB"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(3) Ak opatrenia podľa tohto zákona pravdepodobne povedú k vysokému riziku pre práva a slobody fyzických osôb, poskytovateľ platformy sociálnej siete vykoná posúdenie vplyvu na ochranu osobných údajov podľa osobitného predpisu.2)</w:t>
      </w:r>
    </w:p>
    <w:p w14:paraId="2F7D7A6F"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(4) Poskytovateľ platformy sociálnej siete je povinný predložiť dokumentáciu podľa odseku 1 orgánu dohľadu na jeho žiadosť. Orgán dohľadu je povinný chrániť obchodné tajomstvo, dôverné informácie a osobné údaje podľa osobitných predpisov.</w:t>
      </w:r>
    </w:p>
    <w:p w14:paraId="38F96857" w14:textId="77777777" w:rsidR="00D11CE6" w:rsidRPr="00D11CE6" w:rsidRDefault="00D11CE6" w:rsidP="00D11CE6">
      <w:pPr>
        <w:spacing w:before="40" w:after="40"/>
        <w:jc w:val="both"/>
        <w:rPr>
          <w:rFonts w:ascii="Palatino Linotype" w:hAnsi="Palatino Linotype"/>
          <w:lang w:val="sk-SK"/>
        </w:rPr>
      </w:pPr>
    </w:p>
    <w:p w14:paraId="40566BA6" w14:textId="77777777" w:rsidR="00D11CE6" w:rsidRPr="00D11CE6" w:rsidRDefault="00D11CE6" w:rsidP="00D11CE6">
      <w:pPr>
        <w:spacing w:before="40" w:after="40"/>
        <w:jc w:val="both"/>
        <w:rPr>
          <w:rFonts w:ascii="Palatino Linotype" w:hAnsi="Palatino Linotype"/>
          <w:lang w:val="sk-SK"/>
        </w:rPr>
      </w:pPr>
    </w:p>
    <w:p w14:paraId="34FA2C1C" w14:textId="77777777" w:rsidR="00D11CE6" w:rsidRPr="00D11CE6" w:rsidRDefault="00D11CE6" w:rsidP="00D11CE6">
      <w:pPr>
        <w:spacing w:before="40" w:after="40"/>
        <w:jc w:val="both"/>
        <w:rPr>
          <w:rFonts w:ascii="Palatino Linotype" w:hAnsi="Palatino Linotype"/>
          <w:lang w:val="sk-SK"/>
        </w:rPr>
      </w:pPr>
    </w:p>
    <w:p w14:paraId="7BCEC23F" w14:textId="77777777" w:rsidR="009C48B2" w:rsidRPr="00D11CE6" w:rsidRDefault="009C48B2">
      <w:pPr>
        <w:spacing w:before="40" w:after="40"/>
        <w:rPr>
          <w:rFonts w:ascii="Palatino Linotype" w:hAnsi="Palatino Linotype"/>
          <w:lang w:val="sk-SK"/>
        </w:rPr>
      </w:pPr>
    </w:p>
    <w:p w14:paraId="45FEE77E" w14:textId="77777777" w:rsidR="009C48B2" w:rsidRPr="00D11CE6" w:rsidRDefault="00000000">
      <w:pPr>
        <w:spacing w:before="200" w:after="80"/>
        <w:jc w:val="center"/>
        <w:rPr>
          <w:rFonts w:ascii="Palatino Linotype" w:hAnsi="Palatino Linotype"/>
          <w:lang w:val="sk-SK"/>
        </w:rPr>
      </w:pPr>
      <w:r w:rsidRPr="00D11CE6">
        <w:rPr>
          <w:rFonts w:ascii="Palatino Linotype" w:hAnsi="Palatino Linotype"/>
          <w:b/>
          <w:caps/>
          <w:lang w:val="sk-SK"/>
        </w:rPr>
        <w:lastRenderedPageBreak/>
        <w:t>ŠTVRTÁ ČASŤ</w:t>
      </w:r>
    </w:p>
    <w:p w14:paraId="5F03A94F" w14:textId="77777777" w:rsidR="009C48B2" w:rsidRPr="00D11CE6" w:rsidRDefault="00000000">
      <w:pPr>
        <w:spacing w:before="120" w:after="80"/>
        <w:jc w:val="center"/>
        <w:rPr>
          <w:rFonts w:ascii="Palatino Linotype" w:hAnsi="Palatino Linotype"/>
          <w:lang w:val="sk-SK"/>
        </w:rPr>
      </w:pPr>
      <w:r w:rsidRPr="00D11CE6">
        <w:rPr>
          <w:rFonts w:ascii="Palatino Linotype" w:hAnsi="Palatino Linotype"/>
          <w:b/>
          <w:lang w:val="sk-SK"/>
        </w:rPr>
        <w:t>BEZPEČNÝ DIZAJN A OSOBITNÁ OCHRANA MALOLETÝCH OSÔB</w:t>
      </w:r>
    </w:p>
    <w:p w14:paraId="2A83220E"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 9</w:t>
      </w:r>
    </w:p>
    <w:p w14:paraId="03BE2B36"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Bezpečný dizajn platformy sociálnej siete</w:t>
      </w:r>
    </w:p>
    <w:p w14:paraId="318C6BF8"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(1) Poskytovateľ platformy sociálnej siete, ktorá je prístupná maloletým osobám vo veku od 16 do 18 rokov alebo pri ktorej možno rozumne predpokladať, že ju takéto osoby používajú, je povinný navrhnúť, prevádzkovať a pravidelne vyhodnocovať platformu sociálnej siete tak, aby sa zabezpečila vysoká úroveň súkromia, bezpečnosti a ochrany maloletých osôb v rámci služby.</w:t>
      </w:r>
    </w:p>
    <w:p w14:paraId="7316C928"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(2) Poskytovateľ platformy sociálnej siete podľa odseku 1 je povinný pri používateľských účtoch maloletých osôb vo veku od 16 do 18 rokov zabezpečiť najmä</w:t>
      </w:r>
    </w:p>
    <w:p w14:paraId="4C2FE8FC"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a) najvyššiu primeranú úroveň súkromia ako predvolené nastavenie,</w:t>
      </w:r>
    </w:p>
    <w:p w14:paraId="6509E349"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b) zákaz verejného zobrazenia kontaktných údajov, presnej polohy a iných údajov spôsobilých zvýšiť riziko nevyžiadaného kontaktu,</w:t>
      </w:r>
    </w:p>
    <w:p w14:paraId="47615C42"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c) ľahko dostupné nastavenia na obmedzenie viditeľnosti profilu a obsahu,</w:t>
      </w:r>
    </w:p>
    <w:p w14:paraId="7D1D29AA"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d) jednoduchú možnosť blokovať, stlmiť alebo nahlásiť iného používateľa,</w:t>
      </w:r>
    </w:p>
    <w:p w14:paraId="62D448DB"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e) obmedzenie pridania maloletého do skupiny, konverzácie alebo obdobnej funkcionality bez jeho výslovného úkonu,</w:t>
      </w:r>
    </w:p>
    <w:p w14:paraId="04FBDB32"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f) zrozumiteľné informovanie o odporúčacích systémoch v zmysle osobitného predpisu1) a možnosť zvoliť si aspoň jednu alternatívu odporúčania obsahu, ktorá nie je založená na profilovaní správania maloletého,</w:t>
      </w:r>
    </w:p>
    <w:p w14:paraId="4D14B447"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g) pravidelné upozornenie na čas používania služby a dostupné nastavenia časového obmedzenia,</w:t>
      </w:r>
    </w:p>
    <w:p w14:paraId="2E54DA97"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 xml:space="preserve">h) dostupný postup získania pomoci pri </w:t>
      </w:r>
      <w:proofErr w:type="spellStart"/>
      <w:r w:rsidRPr="00D11CE6">
        <w:rPr>
          <w:rFonts w:ascii="Palatino Linotype" w:hAnsi="Palatino Linotype"/>
          <w:lang w:val="sk-SK"/>
        </w:rPr>
        <w:t>kyberšikane</w:t>
      </w:r>
      <w:proofErr w:type="spellEnd"/>
      <w:r w:rsidRPr="00D11CE6">
        <w:rPr>
          <w:rFonts w:ascii="Palatino Linotype" w:hAnsi="Palatino Linotype"/>
          <w:lang w:val="sk-SK"/>
        </w:rPr>
        <w:t xml:space="preserve">, vydieraní, </w:t>
      </w:r>
      <w:proofErr w:type="spellStart"/>
      <w:r w:rsidRPr="00D11CE6">
        <w:rPr>
          <w:rFonts w:ascii="Palatino Linotype" w:hAnsi="Palatino Linotype"/>
          <w:lang w:val="sk-SK"/>
        </w:rPr>
        <w:t>groomingu</w:t>
      </w:r>
      <w:proofErr w:type="spellEnd"/>
      <w:r w:rsidRPr="00D11CE6">
        <w:rPr>
          <w:rFonts w:ascii="Palatino Linotype" w:hAnsi="Palatino Linotype"/>
          <w:lang w:val="sk-SK"/>
        </w:rPr>
        <w:t>, sebapoškodzovaní, poruchách príjmu potravy alebo inom vážnom riziku pre maloletého.</w:t>
      </w:r>
    </w:p>
    <w:p w14:paraId="0852A1AF"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(3) Poskytovateľ platformy sociálnej siete podľa odseku 1 nesmie voči maloletým osobám používať rizikové dizajnové prvky, najmä</w:t>
      </w:r>
    </w:p>
    <w:p w14:paraId="65116D58"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a) mechanizmus odmeňovania alebo sankcionovania za nepretržité alebo opakované používanie služby, ak je objektívne spôsobilý podporovať návykové správanie,</w:t>
      </w:r>
    </w:p>
    <w:p w14:paraId="689CC0B4"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b) predvolené automatické prehrávanie obsahu bez ľahko dostupnej možnosti vypnutia,</w:t>
      </w:r>
    </w:p>
    <w:p w14:paraId="60999D45"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c) predvolené nepretržité oznámenia alebo výzvy na návrat do služby, ktoré nie sú nevyhnutné na bezpečnosť účtu alebo na komunikáciu výslovne vyžiadanú používateľom,</w:t>
      </w:r>
    </w:p>
    <w:p w14:paraId="00333EC8"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lastRenderedPageBreak/>
        <w:t>d) klamlivé alebo manipulatívne používateľské rozhranie vedúce maloletého k zdieľaniu väčšieho rozsahu osobných údajov, k predĺženiu času používania alebo k zníženiu úrovne súkromia.</w:t>
      </w:r>
    </w:p>
    <w:p w14:paraId="48FC228C"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(4) Povinnosti podľa odsekov 1 až 3 sa uplatňujú bez toho, aby boli dotknuté povinnosti podľa osobitného predpisu.1)</w:t>
      </w:r>
    </w:p>
    <w:p w14:paraId="0BC62EEE"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 10</w:t>
      </w:r>
    </w:p>
    <w:p w14:paraId="4D0308B2"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Reklama, profilovanie a obchodné praktiky voči maloletým</w:t>
      </w:r>
    </w:p>
    <w:p w14:paraId="08718343"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(1) Poskytovateľ platformy sociálnej siete nesmie maloletým osobám zobrazovať reklamu cielenú na základe profilovania s použitím osobných údajov príjemcu služby, ak vie s primeranou istotou, že príjemcom služby je maloletá osoba; tým nie je dotknutý osobitný predpis.1) 2)</w:t>
      </w:r>
    </w:p>
    <w:p w14:paraId="05C558B7"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(2) Poskytovateľ platformy sociálnej siete nesmie používať osobné údaje získané pri overovaní veku alebo ochrane maloletých osôb na reklamné, marketingové alebo komerčné účely.</w:t>
      </w:r>
    </w:p>
    <w:p w14:paraId="7EE920DF"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(3) Poskytovateľ platformy sociálnej siete nesmie maloletým osobám zobrazovať obchodné praktiky, ktoré zneužívajú ich nedostatok skúseností alebo nedostatočnú obchodnú gramotnosť, najmä praktiky smerujúce k neprimeranému nakupovaniu virtuálnych mien, náhodných digitálnych odmien alebo iných plnení založených na náhode.</w:t>
      </w:r>
    </w:p>
    <w:p w14:paraId="509EF449"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 11</w:t>
      </w:r>
    </w:p>
    <w:p w14:paraId="7D0E764C" w14:textId="77777777" w:rsidR="009C48B2" w:rsidRPr="00D11CE6" w:rsidRDefault="00000000" w:rsidP="00042840">
      <w:pPr>
        <w:spacing w:before="160" w:after="40"/>
        <w:jc w:val="center"/>
        <w:rPr>
          <w:rFonts w:ascii="Palatino Linotype" w:hAnsi="Palatino Linotype"/>
          <w:lang w:val="sk-SK"/>
        </w:rPr>
      </w:pPr>
      <w:r w:rsidRPr="00D11CE6">
        <w:rPr>
          <w:rFonts w:ascii="Palatino Linotype" w:hAnsi="Palatino Linotype"/>
          <w:b/>
          <w:lang w:val="sk-SK"/>
        </w:rPr>
        <w:t>Nahlasovanie obsahu a rizikového kontaktu</w:t>
      </w:r>
    </w:p>
    <w:p w14:paraId="2EDD4363"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(1) Poskytovateľ platformy sociálnej siete je povinný zabezpečiť ľahko dostupný, zrozumiteľný a účinný mechanizmus, prostredníctvom ktorého môže maloletá osoba, zákonný zástupca alebo iná osoba oznámiť obsah, kontakt alebo konanie, ktoré môže vážne ohroziť fyzický, psychický alebo morálny vývoj maloletých osôb.</w:t>
      </w:r>
    </w:p>
    <w:p w14:paraId="796EF784"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(2) Mechanizmus podľa odseku 1 musí umožniť oznámiť najmä podozrenie na</w:t>
      </w:r>
    </w:p>
    <w:p w14:paraId="311A78E4"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 xml:space="preserve">a) </w:t>
      </w:r>
      <w:proofErr w:type="spellStart"/>
      <w:r w:rsidRPr="00D11CE6">
        <w:rPr>
          <w:rFonts w:ascii="Palatino Linotype" w:hAnsi="Palatino Linotype"/>
          <w:lang w:val="sk-SK"/>
        </w:rPr>
        <w:t>kyberšikanu</w:t>
      </w:r>
      <w:proofErr w:type="spellEnd"/>
      <w:r w:rsidRPr="00D11CE6">
        <w:rPr>
          <w:rFonts w:ascii="Palatino Linotype" w:hAnsi="Palatino Linotype"/>
          <w:lang w:val="sk-SK"/>
        </w:rPr>
        <w:t xml:space="preserve">, vydieranie, </w:t>
      </w:r>
      <w:proofErr w:type="spellStart"/>
      <w:r w:rsidRPr="00D11CE6">
        <w:rPr>
          <w:rFonts w:ascii="Palatino Linotype" w:hAnsi="Palatino Linotype"/>
          <w:lang w:val="sk-SK"/>
        </w:rPr>
        <w:t>grooming</w:t>
      </w:r>
      <w:proofErr w:type="spellEnd"/>
      <w:r w:rsidRPr="00D11CE6">
        <w:rPr>
          <w:rFonts w:ascii="Palatino Linotype" w:hAnsi="Palatino Linotype"/>
          <w:lang w:val="sk-SK"/>
        </w:rPr>
        <w:t xml:space="preserve"> alebo sexuálne zneužívanie,</w:t>
      </w:r>
    </w:p>
    <w:p w14:paraId="5F9C9912"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b) obsah zobrazujúci alebo podporujúci sebapoškodzovanie, samovraždu, poruchy príjmu potravy alebo extrémne násilie,</w:t>
      </w:r>
    </w:p>
    <w:p w14:paraId="15A92401"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c) pornografický obsah alebo obsah zjavne nevhodný pre maloleté osoby,</w:t>
      </w:r>
    </w:p>
    <w:p w14:paraId="14D6F363"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d) syntetický manipulatívny obsah zobrazujúci dieťa alebo osobu vyzerajúcu ako dieťa spôsobom ohrozujúcim jej dôstojnosť, súkromie alebo bezpečnosť.</w:t>
      </w:r>
    </w:p>
    <w:p w14:paraId="1543D936"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(3) Ak oznámenie podľa odseku 1 obsahuje skutočnosti nasvedčujúce bezprostrednému ohrozeniu života, zdravia alebo bezpečnosti maloletého, poskytovateľ platformy sociálnej siete bez zbytočného odkladu prijíma primerané opatrenia dostupné v rámci služby a postupuje podľa osobitných predpisov.</w:t>
      </w:r>
    </w:p>
    <w:p w14:paraId="66F0A197" w14:textId="77777777" w:rsidR="009C48B2" w:rsidRPr="00D11CE6" w:rsidRDefault="00000000">
      <w:pPr>
        <w:spacing w:before="40" w:after="40"/>
        <w:rPr>
          <w:rFonts w:ascii="Palatino Linotype" w:hAnsi="Palatino Linotype"/>
          <w:lang w:val="sk-SK"/>
        </w:rPr>
      </w:pPr>
      <w:r w:rsidRPr="00D11CE6">
        <w:rPr>
          <w:rFonts w:ascii="Palatino Linotype" w:hAnsi="Palatino Linotype"/>
          <w:lang w:val="sk-SK"/>
        </w:rPr>
        <w:lastRenderedPageBreak/>
        <w:t>(4) Ustanovenia odsekov 1 až 3 sa uplatňujú v rozsahu, v akom nie sú rovnaké povinnosti priamo ustanovené osobitným predpisom Európskej únie.1)</w:t>
      </w:r>
    </w:p>
    <w:p w14:paraId="387407CE"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 12</w:t>
      </w:r>
    </w:p>
    <w:p w14:paraId="565C3D88"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Vymazanie účtu a digitálnej stopy maloletého mladšieho ako 16 rokov</w:t>
      </w:r>
    </w:p>
    <w:p w14:paraId="2BB16020"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 xml:space="preserve">(1) Ak poskytovateľ platformy sociálnej siete zistí, že používateľský účet používa maloletá osoba mladšia ako 16 rokov, bez zbytočného odkladu znemožní ďalšie používanie používateľského účtu a prijme primerané opatrenia na vymazanie alebo </w:t>
      </w:r>
      <w:proofErr w:type="spellStart"/>
      <w:r w:rsidRPr="00D11CE6">
        <w:rPr>
          <w:rFonts w:ascii="Palatino Linotype" w:hAnsi="Palatino Linotype"/>
          <w:lang w:val="sk-SK"/>
        </w:rPr>
        <w:t>anonymizáciu</w:t>
      </w:r>
      <w:proofErr w:type="spellEnd"/>
      <w:r w:rsidRPr="00D11CE6">
        <w:rPr>
          <w:rFonts w:ascii="Palatino Linotype" w:hAnsi="Palatino Linotype"/>
          <w:lang w:val="sk-SK"/>
        </w:rPr>
        <w:t xml:space="preserve"> osobných údajov a používateľského obsahu spojeného s týmto účtom.</w:t>
      </w:r>
    </w:p>
    <w:p w14:paraId="4EC17DAC"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(2) Poskytovateľ platformy sociálnej siete nie je povinný vymazať údaje alebo obsah podľa odseku 1, ak je ich uchovanie nevyhnutné na splnenie zákonnej povinnosti, na uplatnenie alebo obhajobu právneho nároku, na spoluprácu s orgánmi činnými v trestnom konaní, na ochranu života, zdravia alebo bezpečnosti osoby alebo na výkon slobody prejavu a práva na informácie v súlade s osobitnými predpismi.</w:t>
      </w:r>
    </w:p>
    <w:p w14:paraId="6FFF0559"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(3) Poskytovateľ platformy sociálnej siete je povinný umožniť zákonnému zástupcovi maloletého mladšieho ako 16 rokov požiadať o preskúmanie existencie účtu maloletého a o jeho znemožnenie alebo vymazanie. Poskytovateľ overí oprávnenie žiadateľa spôsobom primeraným riziku s minimálnym spracúvaním údajov a vybaví žiadosť bez zbytočného odkladu, najneskôr do 15 pracovných dní odo dňa jej doručenia; ak žiadosti nevyhovie, v rovnakej lehote oznámi dôvody nevyhovenia.</w:t>
      </w:r>
    </w:p>
    <w:p w14:paraId="257D2DAE"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(4) Postup podľa odseku 3 nesmie viesť k sprístupneniu súkromnej komunikácie maloletého zákonnému zástupcovi, ak osobitný predpis alebo rozhodnutie súdu neustanovuje inak.</w:t>
      </w:r>
    </w:p>
    <w:p w14:paraId="4E4E39E9" w14:textId="77777777" w:rsidR="009C48B2" w:rsidRPr="00D11CE6" w:rsidRDefault="009C48B2" w:rsidP="00D11CE6">
      <w:pPr>
        <w:spacing w:before="40" w:after="40"/>
        <w:jc w:val="both"/>
        <w:rPr>
          <w:rFonts w:ascii="Palatino Linotype" w:hAnsi="Palatino Linotype"/>
          <w:lang w:val="sk-SK"/>
        </w:rPr>
      </w:pPr>
    </w:p>
    <w:p w14:paraId="2A108759" w14:textId="77777777" w:rsidR="009C48B2" w:rsidRPr="00D11CE6" w:rsidRDefault="00000000">
      <w:pPr>
        <w:spacing w:before="200" w:after="80"/>
        <w:jc w:val="center"/>
        <w:rPr>
          <w:rFonts w:ascii="Palatino Linotype" w:hAnsi="Palatino Linotype"/>
          <w:lang w:val="sk-SK"/>
        </w:rPr>
      </w:pPr>
      <w:r w:rsidRPr="00D11CE6">
        <w:rPr>
          <w:rFonts w:ascii="Palatino Linotype" w:hAnsi="Palatino Linotype"/>
          <w:b/>
          <w:caps/>
          <w:lang w:val="sk-SK"/>
        </w:rPr>
        <w:t>PIATA ČASŤ</w:t>
      </w:r>
    </w:p>
    <w:p w14:paraId="572523CB" w14:textId="77777777" w:rsidR="009C48B2" w:rsidRPr="00D11CE6" w:rsidRDefault="00000000">
      <w:pPr>
        <w:spacing w:before="120" w:after="80"/>
        <w:jc w:val="center"/>
        <w:rPr>
          <w:rFonts w:ascii="Palatino Linotype" w:hAnsi="Palatino Linotype"/>
          <w:lang w:val="sk-SK"/>
        </w:rPr>
      </w:pPr>
      <w:r w:rsidRPr="00D11CE6">
        <w:rPr>
          <w:rFonts w:ascii="Palatino Linotype" w:hAnsi="Palatino Linotype"/>
          <w:b/>
          <w:lang w:val="sk-SK"/>
        </w:rPr>
        <w:t>DOHĽAD, OPATRENIA A SANKCIE</w:t>
      </w:r>
    </w:p>
    <w:p w14:paraId="46DB0101"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 13</w:t>
      </w:r>
    </w:p>
    <w:p w14:paraId="5AC27088"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Orgán dohľadu</w:t>
      </w:r>
    </w:p>
    <w:p w14:paraId="70640432"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(1) Orgánom dohľadu nad dodržiavaním tohto zákona je Rada pre mediálne služby (ďalej len "orgán dohľadu").</w:t>
      </w:r>
    </w:p>
    <w:p w14:paraId="4801D67E"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(2) Orgán dohľadu pri výkone dohľadu podľa tohto zákona spolupracuje najmä s Úradom na ochranu osobných údajov Slovenskej republiky, Ministerstvom investícií, regionálneho rozvoja a informatizácie Slovenskej republiky, Ministerstvom školstva, výskumu, vývoja a mládeže Slovenskej republiky, orgánmi činnými v trestnom konaní, orgánmi sociálnoprávnej ochrany detí a sociálnej kurately a s koordinátormi digitálnych služieb iných členských štátov.</w:t>
      </w:r>
    </w:p>
    <w:p w14:paraId="098E8202"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lastRenderedPageBreak/>
        <w:t>(3) Ak vec patrí podľa osobitného predpisu1) do právomoci Európskej komisie, koordinátora digitálnych služieb iného členského štátu alebo iného príslušného orgánu, orgán dohľadu vec postúpi alebo oznámi spôsobom ustanoveným osobitným predpisom,1) vrátane postupu pri cezhraničnej pôsobnosti podľa čl. 56 a 58 osobitného predpisu Európskej únie.1)</w:t>
      </w:r>
    </w:p>
    <w:p w14:paraId="3B1E3F39" w14:textId="77777777" w:rsidR="009C48B2" w:rsidRPr="00D11CE6" w:rsidRDefault="00000000" w:rsidP="00042840">
      <w:pPr>
        <w:spacing w:before="160" w:after="40"/>
        <w:jc w:val="center"/>
        <w:rPr>
          <w:rFonts w:ascii="Palatino Linotype" w:hAnsi="Palatino Linotype"/>
          <w:lang w:val="sk-SK"/>
        </w:rPr>
      </w:pPr>
      <w:r w:rsidRPr="00D11CE6">
        <w:rPr>
          <w:rFonts w:ascii="Palatino Linotype" w:hAnsi="Palatino Linotype"/>
          <w:b/>
          <w:lang w:val="sk-SK"/>
        </w:rPr>
        <w:t>§ 14</w:t>
      </w:r>
    </w:p>
    <w:p w14:paraId="126C45E7" w14:textId="77777777" w:rsidR="009C48B2" w:rsidRPr="00D11CE6" w:rsidRDefault="00000000" w:rsidP="00042840">
      <w:pPr>
        <w:spacing w:before="160" w:after="40"/>
        <w:jc w:val="center"/>
        <w:rPr>
          <w:rFonts w:ascii="Palatino Linotype" w:hAnsi="Palatino Linotype"/>
          <w:lang w:val="sk-SK"/>
        </w:rPr>
      </w:pPr>
      <w:r w:rsidRPr="00D11CE6">
        <w:rPr>
          <w:rFonts w:ascii="Palatino Linotype" w:hAnsi="Palatino Linotype"/>
          <w:b/>
          <w:lang w:val="sk-SK"/>
        </w:rPr>
        <w:t>Právomoci orgánu dohľadu</w:t>
      </w:r>
    </w:p>
    <w:p w14:paraId="5EC25A60"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(1) Orgán dohľadu je pri výkone dohľadu podľa tohto zákona oprávnený</w:t>
      </w:r>
    </w:p>
    <w:p w14:paraId="6111FC33"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a) vyžadovať od poskytovateľa platformy sociálnej siete informácie, vysvetlenia a podklady potrebné na posúdenie dodržiavania tohto zákona; žiadosť musí byť primeraná, odôvodnená a musí určiť rozsah a lehotu na predloženie informácií,</w:t>
      </w:r>
    </w:p>
    <w:p w14:paraId="0A051CE1"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b) vyžadovať predloženie dokumentácie podľa § 8,</w:t>
      </w:r>
    </w:p>
    <w:p w14:paraId="013189E2"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c) vydať upozornenie na porušenie povinnosti,</w:t>
      </w:r>
    </w:p>
    <w:p w14:paraId="648341AC"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d) uložiť opatrenie na odstránenie zisteného nedostatku a určiť primeranú lehotu na jeho splnenie,</w:t>
      </w:r>
    </w:p>
    <w:p w14:paraId="1A7B4186"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e) uložiť povinnosť predložiť správu o splnení opatrenia,</w:t>
      </w:r>
    </w:p>
    <w:p w14:paraId="058D6F0D"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f) uložiť pokutu podľa § 16.</w:t>
      </w:r>
    </w:p>
    <w:p w14:paraId="1DE9F022"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(2) Orgán dohľadu pri výkone právomocí podľa odseku 1 prihliada na ochranu obchodného tajomstva, dôverných informácií, bezpečnosti služby a osobných údajov.</w:t>
      </w:r>
    </w:p>
    <w:p w14:paraId="32AE1AD9"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(3) Na konanie podľa tohto zákona sa vzťahuje správny poriadok, ak tento zákon neustanovuje inak.</w:t>
      </w:r>
    </w:p>
    <w:p w14:paraId="5C48D025"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 15</w:t>
      </w:r>
    </w:p>
    <w:p w14:paraId="7066090F"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Správne delikty</w:t>
      </w:r>
    </w:p>
    <w:p w14:paraId="15767AB0"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(1) Poskytovateľ platformy sociálnej siete sa dopustí správneho deliktu tým, že</w:t>
      </w:r>
    </w:p>
    <w:p w14:paraId="7D4D7DB0"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a) umožní zriadenie používateľského účtu alebo používanie platformy sociálnej siete v postavení registrovaného používateľa maloletou osobou mladšou ako 16 rokov v rozpore s § 4; správny delikt nastane, ak poskytovateľ nepreukáže prijatie primeraných opatrení podľa § 6,</w:t>
      </w:r>
    </w:p>
    <w:p w14:paraId="20DBBB48"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b) nezabezpečí primerané opatrenia na zabezpečenie veku používateľa podľa § 6,</w:t>
      </w:r>
    </w:p>
    <w:p w14:paraId="28AC73D4"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c) spracúva údaje získané pri overovaní veku v rozpore s § 6 ods. 3 až 5,</w:t>
      </w:r>
    </w:p>
    <w:p w14:paraId="7AE4481B"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d) nesplní povinnosť podľa § 7 pri existujúcich používateľských účtoch,</w:t>
      </w:r>
    </w:p>
    <w:p w14:paraId="22AF2793"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e) nevedie alebo nepredloží dokumentáciu podľa § 8,</w:t>
      </w:r>
    </w:p>
    <w:p w14:paraId="348DFE4E"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f) poruší povinnosť bezpečného dizajnu podľa § 9,</w:t>
      </w:r>
    </w:p>
    <w:p w14:paraId="4661D040"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g) poruší zákaz alebo povinnosť týkajúcu sa reklamy, profilovania alebo obchodných praktík podľa § 10,</w:t>
      </w:r>
    </w:p>
    <w:p w14:paraId="317EFFE4"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lastRenderedPageBreak/>
        <w:t>h) nezabezpečí mechanizmus podľa § 11 alebo nezabezpečí postup pri oznámení podľa § 11 ods. 3,</w:t>
      </w:r>
    </w:p>
    <w:p w14:paraId="702BA318"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i) nesplní povinnosť vymazať, anonymizovať alebo preskúmať účet podľa § 12,</w:t>
      </w:r>
    </w:p>
    <w:p w14:paraId="551CC4AE"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j) neposkytne orgánu dohľadu požadované informácie, vysvetlenia alebo podklady podľa § 14.</w:t>
      </w:r>
    </w:p>
    <w:p w14:paraId="4BB235E1"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(2) Správneho deliktu sa dopustí aj poskytovateľ platformy sociálnej siete alebo osoba konajúca v jeho mene, ktorá poskytne orgánu dohľadu nepravdivé, neúplné alebo zavádzajúce informácie, ak tým podstatne sťaží výkon dohľadu podľa tohto zákona.</w:t>
      </w:r>
    </w:p>
    <w:p w14:paraId="0EC9DD72"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 16</w:t>
      </w:r>
    </w:p>
    <w:p w14:paraId="714116AF"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Pokuty</w:t>
      </w:r>
    </w:p>
    <w:p w14:paraId="69102139"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(1) Orgán dohľadu uloží poskytovateľovi platformy sociálnej siete za správny delikt podľa § 15 ods. 1 písm. a), b), c), f), g), h) alebo i) pokutu až do 1 000 000 eur alebo, ak ide o poskytovateľa s celosvetovým obratom, až do 2 % jeho celkového ročného celosvetového obratu za predchádzajúce účtovné obdobie, podľa toho, ktorá horná hranica je vyššia.</w:t>
      </w:r>
    </w:p>
    <w:p w14:paraId="2AD7660B"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(2) Orgán dohľadu uloží poskytovateľovi platformy sociálnej siete za správny delikt podľa § 15 ods. 1 písm. d), e) alebo j) alebo podľa § 15 ods. 2 pokutu až do 250 000 eur alebo až do 1 % jeho celkového ročného celosvetového obratu za predchádzajúce účtovné obdobie, podľa toho, ktorá horná hranica je vyššia.</w:t>
      </w:r>
    </w:p>
    <w:p w14:paraId="247281C6"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(3) Ak správny delikt podľa § 15 súčasne predstavuje porušenie povinnosti podľa osobitného predpisu Európskej únie,1) orgán dohľadu postupuje podľa osobitného predpisu Európskej únie. Tým nie je dotknutá možnosť uložiť sankciu podľa tohto zákona za porušenie odlišnej povinnosti sledujúcej ochranu maloletých osôb podľa vnútroštátneho práva za podmienky, že tým nedôjde k dvojitému sankcionovaniu za ten istý skutok.</w:t>
      </w:r>
    </w:p>
    <w:p w14:paraId="57E9513C"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(4) Pri určení výšky pokuty orgán dohľadu prihliada najmä na</w:t>
      </w:r>
    </w:p>
    <w:p w14:paraId="2CDE4F81"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a) povahu, závažnosť, rozsah a trvanie porušenia,</w:t>
      </w:r>
    </w:p>
    <w:p w14:paraId="679CC022"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b) počet dotknutých maloletých osôb,</w:t>
      </w:r>
    </w:p>
    <w:p w14:paraId="0383C201"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c) mieru zavinenia,</w:t>
      </w:r>
    </w:p>
    <w:p w14:paraId="70B6582F"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d) opakované porušenie povinností,</w:t>
      </w:r>
    </w:p>
    <w:p w14:paraId="1E61E947"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e) mieru spolupráce s orgánom dohľadu,</w:t>
      </w:r>
    </w:p>
    <w:p w14:paraId="2D3F1958"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f) prijaté nápravné opatrenia,</w:t>
      </w:r>
    </w:p>
    <w:p w14:paraId="68BC028F"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g) ekonomickú, technickú a prevádzkovú kapacitu poskytovateľa platformy sociálnej siete,</w:t>
      </w:r>
    </w:p>
    <w:p w14:paraId="0FBB0DA1"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h) prípadné porušenie osobitných predpisov o ochrane osobných údajov alebo digitálnych službách.1) 2)</w:t>
      </w:r>
    </w:p>
    <w:p w14:paraId="16069FA0"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lastRenderedPageBreak/>
        <w:t>(5) Pokutu možno uložiť do dvoch rokov odo dňa, keď sa orgán dohľadu dozvedel o porušení povinnosti, najneskôr jednak do piatich rokov odo dňa, keď k porušeniu povinnosti došlo.</w:t>
      </w:r>
    </w:p>
    <w:p w14:paraId="17267134"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(6) Pokuta je splatná do 30 dní odo dňa nadobudnutia právoplatnosti rozhodnutia o uložení pokuty.</w:t>
      </w:r>
    </w:p>
    <w:p w14:paraId="38D19495"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(7) Pokuty sú príjmom štátneho rozpočtu.</w:t>
      </w:r>
    </w:p>
    <w:p w14:paraId="5B3DF6E9"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 17</w:t>
      </w:r>
    </w:p>
    <w:p w14:paraId="7336403A"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Metodické usmernenia a štandardy</w:t>
      </w:r>
    </w:p>
    <w:p w14:paraId="034AED61"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(1) Orgán dohľadu vydáva metodické usmernenia k uplatňovaniu tohto zákona, najmä k posudzovaniu primeranosti opatrení na zabezpečenie veku používateľa, bezpečného dizajnu a mechanizmov nahlasovania.</w:t>
      </w:r>
    </w:p>
    <w:p w14:paraId="6C8162E6"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(2) Na vykonanie § 6 až 8 tohto zákona Ministerstvo investícií, regionálneho rozvoja a informatizácie Slovenskej republiky vydá vyhlášku, ktorou ustanoví</w:t>
      </w:r>
    </w:p>
    <w:p w14:paraId="3ABC0865"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a) požiadavky na vekový atribút a jeho technické použitie,</w:t>
      </w:r>
    </w:p>
    <w:p w14:paraId="5A9AD864"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b) minimálne požiadavky na technické a organizačné opatrenia na zabezpečenie veku používateľa,</w:t>
      </w:r>
    </w:p>
    <w:p w14:paraId="016C5C08"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 xml:space="preserve">c) požiadavky na </w:t>
      </w:r>
      <w:proofErr w:type="spellStart"/>
      <w:r w:rsidRPr="00D11CE6">
        <w:rPr>
          <w:rFonts w:ascii="Palatino Linotype" w:hAnsi="Palatino Linotype"/>
          <w:lang w:val="sk-SK"/>
        </w:rPr>
        <w:t>interoperabilitu</w:t>
      </w:r>
      <w:proofErr w:type="spellEnd"/>
      <w:r w:rsidRPr="00D11CE6">
        <w:rPr>
          <w:rFonts w:ascii="Palatino Linotype" w:hAnsi="Palatino Linotype"/>
          <w:lang w:val="sk-SK"/>
        </w:rPr>
        <w:t xml:space="preserve"> s prostriedkami elektronickej identifikácie a európskou peňaženkou digitálnej identity,</w:t>
      </w:r>
    </w:p>
    <w:p w14:paraId="3513615E"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d) bezpečnostné a dokumentačné požiadavky na spracúvanie výsledku overenia vekovej podmienky,</w:t>
      </w:r>
    </w:p>
    <w:p w14:paraId="438B3169"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lang w:val="sk-SK"/>
        </w:rPr>
        <w:t>e) podrobnosti o primeranom postupe pri preskúmaní účtu podľa § 12 ods. 3.</w:t>
      </w:r>
    </w:p>
    <w:p w14:paraId="4DF35B74"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(3) Vyhláška podľa odseku 2 musí byť technologicky neutrálna, musí rešpektovať zásadu minimalizácie osobných údajov a nesmie ustanoviť povinnosť používať výlučne jeden technický prostriedok overenia veku. Vyhláška sa vydá po prerokovaní s Radou pre mediálne služby a Úradom na ochranu osobných údajov Slovenskej republiky.</w:t>
      </w:r>
    </w:p>
    <w:p w14:paraId="0C084C42" w14:textId="77777777" w:rsidR="009C48B2" w:rsidRPr="00D11CE6" w:rsidRDefault="009C48B2" w:rsidP="00D11CE6">
      <w:pPr>
        <w:spacing w:before="40" w:after="40"/>
        <w:jc w:val="both"/>
        <w:rPr>
          <w:rFonts w:ascii="Palatino Linotype" w:hAnsi="Palatino Linotype"/>
          <w:lang w:val="sk-SK"/>
        </w:rPr>
      </w:pPr>
    </w:p>
    <w:p w14:paraId="35622EA8" w14:textId="77777777" w:rsidR="009C48B2" w:rsidRPr="00D11CE6" w:rsidRDefault="00000000">
      <w:pPr>
        <w:spacing w:before="200" w:after="80"/>
        <w:jc w:val="center"/>
        <w:rPr>
          <w:rFonts w:ascii="Palatino Linotype" w:hAnsi="Palatino Linotype"/>
          <w:lang w:val="sk-SK"/>
        </w:rPr>
      </w:pPr>
      <w:r w:rsidRPr="00D11CE6">
        <w:rPr>
          <w:rFonts w:ascii="Palatino Linotype" w:hAnsi="Palatino Linotype"/>
          <w:b/>
          <w:caps/>
          <w:lang w:val="sk-SK"/>
        </w:rPr>
        <w:t>ŠIESTA ČASŤ</w:t>
      </w:r>
    </w:p>
    <w:p w14:paraId="12A4C318" w14:textId="77777777" w:rsidR="009C48B2" w:rsidRPr="00D11CE6" w:rsidRDefault="00000000">
      <w:pPr>
        <w:spacing w:before="120" w:after="80"/>
        <w:jc w:val="center"/>
        <w:rPr>
          <w:rFonts w:ascii="Palatino Linotype" w:hAnsi="Palatino Linotype"/>
          <w:lang w:val="sk-SK"/>
        </w:rPr>
      </w:pPr>
      <w:r w:rsidRPr="00D11CE6">
        <w:rPr>
          <w:rFonts w:ascii="Palatino Linotype" w:hAnsi="Palatino Linotype"/>
          <w:b/>
          <w:lang w:val="sk-SK"/>
        </w:rPr>
        <w:t>SPOLOČNÉ, PRECHODNÉ A ZÁVEREČNÉ USTANOVENIA</w:t>
      </w:r>
    </w:p>
    <w:p w14:paraId="55DD1DF3"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 18</w:t>
      </w:r>
    </w:p>
    <w:p w14:paraId="1ED2CFE4"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Spoločné ustanovenia</w:t>
      </w:r>
    </w:p>
    <w:p w14:paraId="187E24CA"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(1) Povinnosti podľa tohto zákona sa vykladajú a uplatňujú v súlade s právom Európskej únie, Chartou základných práv Európskej únie,*) Dohovorom o právach dieťaťa**) a zásadou najlepšieho záujmu dieťaťa.</w:t>
      </w:r>
    </w:p>
    <w:p w14:paraId="3A560D62"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(2) Povinnosti podľa tohto zákona sa neuplatňujú spôsobom, ktorý by poskytovateľovi platformy sociálnej siete ukladal povinnosť zakázanú osobitným predpisom Európskej únie.1)</w:t>
      </w:r>
    </w:p>
    <w:p w14:paraId="124C44B1"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lastRenderedPageBreak/>
        <w:t>(3) Pri spracúvaní osobných údajov podľa tohto zákona sa uplatňujú zásady zákonnosti, spravodlivosti, transparentnosti, účelového obmedzenia, minimalizácie údajov, správnosti, minimalizácie uchovávania, integrity a dôvernosti podľa osobitných predpisov.2)</w:t>
      </w:r>
    </w:p>
    <w:p w14:paraId="12F3F6D9"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 19</w:t>
      </w:r>
    </w:p>
    <w:p w14:paraId="34518D51"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Prechodné ustanovenia</w:t>
      </w:r>
    </w:p>
    <w:p w14:paraId="37A735E4"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(1) Poskytovateľ platformy sociálnej siete je povinný uviesť svoje postupy registrácie, overovania veku, bezpečného dizajnu, nahlasovania a spracúvania žiadostí zákonných zástupcov do súladu s týmto zákonom do šiestich mesiacov odo dňa nadobudnutia účinnosti tohto zákona.</w:t>
      </w:r>
    </w:p>
    <w:p w14:paraId="24CB4106"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(2) Poskytovateľ platformy sociálnej siete je povinný overiť existujúce používateľské účty podľa § 7 najneskôr do deviatich mesiacov odo dňa nadobudnutia účinnosti tohto zákona.</w:t>
      </w:r>
    </w:p>
    <w:p w14:paraId="248A4AD0"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(3) Orgán dohľadu zverejní prvé metodické usmernenie podľa § 17 ods. 1 do troch mesiacov odo dňa nadobudnutia účinnosti tohto zákona.</w:t>
      </w:r>
    </w:p>
    <w:p w14:paraId="6864D9EA"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(4) Vyhláška podľa § 17 ods. 2 sa vydá do šiestich mesiacov odo dňa nadobudnutia účinnosti § 17 ods. 2.</w:t>
      </w:r>
    </w:p>
    <w:p w14:paraId="0008C35F"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 20</w:t>
      </w:r>
    </w:p>
    <w:p w14:paraId="6B3BD36C"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Záverečné ustanovenia</w:t>
      </w:r>
    </w:p>
    <w:p w14:paraId="712AD41D"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(1) Ak tento zákon alebo vyhláška vydaná na jeho vykonanie predstavuje technický predpis alebo pravidlo vzťahujúce sa na služby informačnej spoločnosti, postupuje sa pred jeho prijatím podľa osobitného predpisu o poskytovaní informácií v oblasti technických predpisov a pravidiel vzťahujúcich sa na služby informačnej spoločnosti.4) Ustanovenia tohto zákona upravujúce pravidlá vzťahujúce sa na služby informačnej spoločnosti boli prijaté v súlade s osobitným predpisom Európskej únie v oblasti technických predpisov.4)</w:t>
      </w:r>
    </w:p>
    <w:p w14:paraId="13184A29" w14:textId="77777777" w:rsidR="009C48B2" w:rsidRPr="00D11CE6" w:rsidRDefault="009C48B2">
      <w:pPr>
        <w:spacing w:before="40" w:after="40"/>
        <w:rPr>
          <w:rFonts w:ascii="Palatino Linotype" w:hAnsi="Palatino Linotype"/>
          <w:lang w:val="sk-SK"/>
        </w:rPr>
      </w:pPr>
    </w:p>
    <w:p w14:paraId="25E1B07B" w14:textId="77777777" w:rsidR="009C48B2" w:rsidRPr="00D11CE6" w:rsidRDefault="00000000">
      <w:pPr>
        <w:spacing w:before="40" w:after="40"/>
        <w:rPr>
          <w:rFonts w:ascii="Palatino Linotype" w:hAnsi="Palatino Linotype"/>
          <w:lang w:val="sk-SK"/>
        </w:rPr>
      </w:pPr>
      <w:r w:rsidRPr="00D11CE6">
        <w:rPr>
          <w:rFonts w:ascii="Palatino Linotype" w:hAnsi="Palatino Linotype"/>
          <w:lang w:val="sk-SK"/>
        </w:rPr>
        <w:t>_________________________________</w:t>
      </w:r>
    </w:p>
    <w:p w14:paraId="5E3C3141"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sz w:val="18"/>
          <w:lang w:val="sk-SK"/>
        </w:rPr>
        <w:t>1) Nariadenie Európskeho parlamentu a Rady (EÚ) 2022/2065 z 19. októbra 2022 o jednotnom trhu s digitálnymi službami a o zmene smernice 2000/31/ES (akt o digitálnych službách) (Ú. v. EÚ L 277, 27. 10. 2022) v platnom znení.</w:t>
      </w:r>
    </w:p>
    <w:p w14:paraId="463A6AE5"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sz w:val="18"/>
          <w:lang w:val="sk-SK"/>
        </w:rPr>
        <w:t>2) Nariadenie Európskeho parlamentu a Rady (EÚ) 2016/679 z 27. apríla 2016 o ochrane fyzických osôb pri spracúvaní osobných údajov a o voľnom pohybe takýchto údajov (GDPR) (Ú. v. EÚ L 119, 4. 5. 2016) v platnom znení; zákon č. 18/2018 Z. z. o ochrane osobných údajov a o zmene a doplnení niektorých zákonov v znení neskorších predpisov.</w:t>
      </w:r>
    </w:p>
    <w:p w14:paraId="4A23BCB1"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sz w:val="18"/>
          <w:lang w:val="sk-SK"/>
        </w:rPr>
        <w:t>3) Nariadenie Európskeho parlamentu a Rady (EÚ) č. 910/2014 z 23. júla 2014 o elektronickej identifikácii a dôveryhodných službách pre elektronické transakcie na vnútornom trhu v platnom znení; zákon č. 305/2013 Z. z. o elektronickej podobe výkonu pôsobnosti orgánov verejnej moci (zákon o e-</w:t>
      </w:r>
      <w:proofErr w:type="spellStart"/>
      <w:r w:rsidRPr="00D11CE6">
        <w:rPr>
          <w:rFonts w:ascii="Palatino Linotype" w:hAnsi="Palatino Linotype"/>
          <w:sz w:val="18"/>
          <w:lang w:val="sk-SK"/>
        </w:rPr>
        <w:t>Governmente</w:t>
      </w:r>
      <w:proofErr w:type="spellEnd"/>
      <w:r w:rsidRPr="00D11CE6">
        <w:rPr>
          <w:rFonts w:ascii="Palatino Linotype" w:hAnsi="Palatino Linotype"/>
          <w:sz w:val="18"/>
          <w:lang w:val="sk-SK"/>
        </w:rPr>
        <w:t>) v znení neskorších predpisov.</w:t>
      </w:r>
    </w:p>
    <w:p w14:paraId="580AA28C"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sz w:val="18"/>
          <w:lang w:val="sk-SK"/>
        </w:rPr>
        <w:lastRenderedPageBreak/>
        <w:t>4) Smernica Európskeho parlamentu a Rady (EÚ) 2015/1535 z 9. septembra 2015, ktorou sa stanovuje postup pri poskytovaní informácií v oblasti technických predpisov (Ú. v. EÚ L 241, 17. 9. 2015); zákon č. 55/2018 Z. z. o poskytovaní informácií o technickom predpise a o prekážkach voľného pohybu tovaru v znení neskorších predpisov.</w:t>
      </w:r>
    </w:p>
    <w:p w14:paraId="2B0AC34E"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sz w:val="18"/>
          <w:lang w:val="sk-SK"/>
        </w:rPr>
        <w:t>5) Zákon č. .../2026 Z. z. o ochrane maloletých osôb v digitálnom priestore a o povinnostiach poskytovateľov platforiem sociálnych sietí a o zmene a doplnení niektorých zákonov.</w:t>
      </w:r>
    </w:p>
    <w:p w14:paraId="56F35722"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sz w:val="18"/>
          <w:lang w:val="sk-SK"/>
        </w:rPr>
        <w:t>*) Charta základných práv Európskej únie (Ú. v. EÚ C 326, 26. 10. 2012).</w:t>
      </w:r>
    </w:p>
    <w:p w14:paraId="50629E59" w14:textId="77777777" w:rsidR="009C48B2" w:rsidRPr="00D11CE6" w:rsidRDefault="00000000" w:rsidP="00D11CE6">
      <w:pPr>
        <w:spacing w:before="20" w:after="20"/>
        <w:ind w:left="567"/>
        <w:jc w:val="both"/>
        <w:rPr>
          <w:rFonts w:ascii="Palatino Linotype" w:hAnsi="Palatino Linotype"/>
          <w:lang w:val="sk-SK"/>
        </w:rPr>
      </w:pPr>
      <w:r w:rsidRPr="00D11CE6">
        <w:rPr>
          <w:rFonts w:ascii="Palatino Linotype" w:hAnsi="Palatino Linotype"/>
          <w:sz w:val="18"/>
          <w:lang w:val="sk-SK"/>
        </w:rPr>
        <w:t>**) Dohovor o právach dieťaťa (oznámenie Federálneho ministerstva zahraničných vecí č. 104/1991 Zb.).</w:t>
      </w:r>
    </w:p>
    <w:p w14:paraId="7261A4DB" w14:textId="77777777" w:rsidR="009C48B2" w:rsidRPr="00D11CE6" w:rsidRDefault="009C48B2">
      <w:pPr>
        <w:spacing w:before="40" w:after="40"/>
        <w:rPr>
          <w:rFonts w:ascii="Palatino Linotype" w:hAnsi="Palatino Linotype"/>
          <w:lang w:val="sk-SK"/>
        </w:rPr>
      </w:pPr>
    </w:p>
    <w:p w14:paraId="050F0425"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Čl. II</w:t>
      </w:r>
    </w:p>
    <w:p w14:paraId="2C1EB1F2"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Zákon č. 40/1964 Zb. Občiansky zákonník v znení zákona č. 58/1969 Zb., zákona č. 131/1982 Zb., zákona č. 94/1988 Zb., zákona č. 188/1988 Zb., zákona č. 87/1990 Zb., zákona č. 105/1990 Zb., zákona č. 116/1990 Zb., zákona č. 87/1991 Zb., zákona č. 509/1991 Zb., zákona č. 264/1992 Zb., zákona Národnej rady Slovenskej republiky č. 278/1993 Z. z., zákona Národnej rady Slovenskej republiky č. 249/1994 Z. z., zákona č. 153/1997 Z. z., zákona č. 211/1997 Z. z., zákona č. 252/1999 Z. z., zákona č. 218/2000 Z. z., zákona č. 261/2001 Z. z., zákona č. 281/2001 Z. z., zákona č. 23/2002 Z. z., zákona č. 34/2002 Z. z., zákona č. 95/2002 Z. z., zákona č. 184/2002 Z. z., zákona č. 215/2002 Z. z., zákona č. 526/2002 Z. z., zákona č. 504/2003 Z. z., zákona č. 515/2003 Z. z., zákona č. 150/2004 Z. z., zákona č. 404/2004 Z. z., zákona č. 635/2004 Z. z., zákona č. 171/2005 Z. z., zákona č. 266/2005 Z. z., zákona č. 336/2005 Z. z., zákona č. 118/2006 Z. z., zákona č. 188/2006 Z. z., zákona č. 84/2007 Z. z., zákona č. 335/2007 Z. z., zákona č. 568/2007 Z. z., zákona č. 214/2008 Z. z., zákona č. 379/2008 Z. z., zákona č. 477/2008 Z. z., zákona č. 186/2009 Z. z., zákona č. 575/2009 Z. z., zákona č. 129/2010 Z. z., zákona č. 546/2010 Z. z., zákona č. 130/2011 Z. z., zákona č. 161/2011 Z. z., zákona č. 69/2012 Z. z., zákona č. 180/2013 Z. z., zákona č. 102/2014 Z. z., zákona č. 106/2014 Z. z., zákona č. 335/2014 Z. z., zákona č. 39/2015 Z. z., zákona č. 117/2015 Z. z., zákona č. 239/2015 Z. z., zákona č. 273/2015 Z. z., zákona č. 438/2015 Z. z., zákona č. 91/2016 Z. z., zákona č. 125/2016 Z. z., zákona č. 170/2018 Z. z., zákona č. 184/2018 Z. z., zákona č. 213/2018 Z. z., zákona č. 343/2018 Z. z., nálezu Ústavného súdu Slovenskej republiky č. 25/2019 Z. z., zákona č. 394/2019 Z. z., zákona č. 108/2024 Z. z., zákona č. 254/2024 Z. z. a zákona č. 294/2025 Z. z. sa mení a dopĺňa takto:</w:t>
      </w:r>
    </w:p>
    <w:p w14:paraId="309D54BA" w14:textId="77777777" w:rsidR="009C48B2" w:rsidRPr="00D11CE6" w:rsidRDefault="009C48B2">
      <w:pPr>
        <w:spacing w:before="40" w:after="40"/>
        <w:rPr>
          <w:rFonts w:ascii="Palatino Linotype" w:hAnsi="Palatino Linotype"/>
          <w:lang w:val="sk-SK"/>
        </w:rPr>
      </w:pPr>
    </w:p>
    <w:p w14:paraId="1EC825CF" w14:textId="77777777" w:rsidR="009C48B2" w:rsidRPr="00D11CE6" w:rsidRDefault="00000000">
      <w:pPr>
        <w:spacing w:before="40" w:after="40"/>
        <w:rPr>
          <w:rFonts w:ascii="Palatino Linotype" w:hAnsi="Palatino Linotype"/>
          <w:lang w:val="sk-SK"/>
        </w:rPr>
      </w:pPr>
      <w:r w:rsidRPr="00D11CE6">
        <w:rPr>
          <w:rFonts w:ascii="Palatino Linotype" w:hAnsi="Palatino Linotype"/>
          <w:lang w:val="sk-SK"/>
        </w:rPr>
        <w:t>1. Za § 11 sa vkladá § 11a, ktorý vrátane nadpisu znie:</w:t>
      </w:r>
    </w:p>
    <w:p w14:paraId="7F5F3F8D" w14:textId="77777777" w:rsidR="009C48B2" w:rsidRPr="00D11CE6" w:rsidRDefault="009C48B2">
      <w:pPr>
        <w:spacing w:before="40" w:after="40"/>
        <w:rPr>
          <w:rFonts w:ascii="Palatino Linotype" w:hAnsi="Palatino Linotype"/>
          <w:lang w:val="sk-SK"/>
        </w:rPr>
      </w:pPr>
    </w:p>
    <w:p w14:paraId="0415FDC3" w14:textId="77777777" w:rsidR="009C48B2" w:rsidRPr="00D11CE6" w:rsidRDefault="00000000" w:rsidP="00D11CE6">
      <w:pPr>
        <w:spacing w:before="40" w:after="40"/>
        <w:ind w:left="567"/>
        <w:jc w:val="both"/>
        <w:rPr>
          <w:rFonts w:ascii="Palatino Linotype" w:hAnsi="Palatino Linotype"/>
          <w:lang w:val="sk-SK"/>
        </w:rPr>
      </w:pPr>
      <w:r w:rsidRPr="00D11CE6">
        <w:rPr>
          <w:rFonts w:ascii="Palatino Linotype" w:hAnsi="Palatino Linotype"/>
          <w:b/>
          <w:lang w:val="sk-SK"/>
        </w:rPr>
        <w:t>"§ 11a</w:t>
      </w:r>
    </w:p>
    <w:p w14:paraId="5AB4C6EE" w14:textId="77777777" w:rsidR="009C48B2" w:rsidRPr="00D11CE6" w:rsidRDefault="00000000" w:rsidP="00D11CE6">
      <w:pPr>
        <w:spacing w:before="40" w:after="40"/>
        <w:ind w:left="567"/>
        <w:jc w:val="both"/>
        <w:rPr>
          <w:rFonts w:ascii="Palatino Linotype" w:hAnsi="Palatino Linotype"/>
          <w:lang w:val="sk-SK"/>
        </w:rPr>
      </w:pPr>
      <w:r w:rsidRPr="00D11CE6">
        <w:rPr>
          <w:rFonts w:ascii="Palatino Linotype" w:hAnsi="Palatino Linotype"/>
          <w:b/>
          <w:lang w:val="sk-SK"/>
        </w:rPr>
        <w:t>Ochrana dieťaťa pred neoprávneným sprístupnením osobného prejavu v digitálnom prostredí</w:t>
      </w:r>
    </w:p>
    <w:p w14:paraId="64406EED" w14:textId="77777777" w:rsidR="009C48B2" w:rsidRPr="00D11CE6" w:rsidRDefault="00000000" w:rsidP="00D11CE6">
      <w:pPr>
        <w:spacing w:before="40" w:after="40"/>
        <w:ind w:left="567"/>
        <w:jc w:val="both"/>
        <w:rPr>
          <w:rFonts w:ascii="Palatino Linotype" w:hAnsi="Palatino Linotype"/>
          <w:lang w:val="sk-SK"/>
        </w:rPr>
      </w:pPr>
      <w:r w:rsidRPr="00D11CE6">
        <w:rPr>
          <w:rFonts w:ascii="Palatino Linotype" w:hAnsi="Palatino Linotype"/>
          <w:lang w:val="sk-SK"/>
        </w:rPr>
        <w:t xml:space="preserve">(1) Dieťa alebo fyzická osoba po dosiahnutí plnoletosti má právo domáhať sa, aby ten, kto neoprávnene sprístupňuje alebo spracúva obrazový, zvukový, audiovizuálny alebo </w:t>
      </w:r>
      <w:r w:rsidRPr="00D11CE6">
        <w:rPr>
          <w:rFonts w:ascii="Palatino Linotype" w:hAnsi="Palatino Linotype"/>
          <w:lang w:val="sk-SK"/>
        </w:rPr>
        <w:lastRenderedPageBreak/>
        <w:t>iný osobný prejav týkajúci sa obdobia, keď bola dieťaťom, upustil od neoprávneného zásahu, odstránil následky zásahu a primerane zadosťučinil.</w:t>
      </w:r>
    </w:p>
    <w:p w14:paraId="16EC6B78" w14:textId="77777777" w:rsidR="009C48B2" w:rsidRPr="00D11CE6" w:rsidRDefault="00000000" w:rsidP="00D11CE6">
      <w:pPr>
        <w:spacing w:before="40" w:after="40"/>
        <w:ind w:left="567"/>
        <w:jc w:val="both"/>
        <w:rPr>
          <w:rFonts w:ascii="Palatino Linotype" w:hAnsi="Palatino Linotype"/>
          <w:lang w:val="sk-SK"/>
        </w:rPr>
      </w:pPr>
      <w:r w:rsidRPr="00D11CE6">
        <w:rPr>
          <w:rFonts w:ascii="Palatino Linotype" w:hAnsi="Palatino Linotype"/>
          <w:lang w:val="sk-SK"/>
        </w:rPr>
        <w:t>(2) Pri posudzovaní primeranosti zásahu podľa odseku 1 sa prihliada najmä na najlepší záujem dieťaťa, povahu a rozsah sprístupnenia, vek dieťaťa v čase vzniku obsahu, súhlas dieťaťa alebo jeho zákonného zástupcu, primerané očakávanie súkromia, právo na slobodu prejavu a právo na informácie.".</w:t>
      </w:r>
    </w:p>
    <w:p w14:paraId="06E38741" w14:textId="77777777" w:rsidR="009C48B2" w:rsidRPr="00D11CE6" w:rsidRDefault="009C48B2" w:rsidP="00D11CE6">
      <w:pPr>
        <w:spacing w:before="40" w:after="40"/>
        <w:jc w:val="both"/>
        <w:rPr>
          <w:rFonts w:ascii="Palatino Linotype" w:hAnsi="Palatino Linotype"/>
          <w:lang w:val="sk-SK"/>
        </w:rPr>
      </w:pPr>
    </w:p>
    <w:p w14:paraId="61C885FA"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2. Za § 52z sa vkladá § 52za, ktorý vrátane nadpisu znie:</w:t>
      </w:r>
    </w:p>
    <w:p w14:paraId="64C8BEF4" w14:textId="77777777" w:rsidR="009C48B2" w:rsidRPr="00D11CE6" w:rsidRDefault="009C48B2" w:rsidP="00D11CE6">
      <w:pPr>
        <w:spacing w:before="40" w:after="40"/>
        <w:jc w:val="both"/>
        <w:rPr>
          <w:rFonts w:ascii="Palatino Linotype" w:hAnsi="Palatino Linotype"/>
          <w:lang w:val="sk-SK"/>
        </w:rPr>
      </w:pPr>
    </w:p>
    <w:p w14:paraId="04528F81" w14:textId="77777777" w:rsidR="009C48B2" w:rsidRPr="00D11CE6" w:rsidRDefault="00000000" w:rsidP="00D11CE6">
      <w:pPr>
        <w:spacing w:before="40" w:after="40"/>
        <w:ind w:left="567"/>
        <w:jc w:val="both"/>
        <w:rPr>
          <w:rFonts w:ascii="Palatino Linotype" w:hAnsi="Palatino Linotype"/>
          <w:lang w:val="sk-SK"/>
        </w:rPr>
      </w:pPr>
      <w:r w:rsidRPr="00D11CE6">
        <w:rPr>
          <w:rFonts w:ascii="Palatino Linotype" w:hAnsi="Palatino Linotype"/>
          <w:b/>
          <w:lang w:val="sk-SK"/>
        </w:rPr>
        <w:t>"§ 52za</w:t>
      </w:r>
    </w:p>
    <w:p w14:paraId="6E57FAD0" w14:textId="77777777" w:rsidR="009C48B2" w:rsidRPr="00D11CE6" w:rsidRDefault="00000000" w:rsidP="00D11CE6">
      <w:pPr>
        <w:spacing w:before="40" w:after="40"/>
        <w:ind w:left="567"/>
        <w:jc w:val="both"/>
        <w:rPr>
          <w:rFonts w:ascii="Palatino Linotype" w:hAnsi="Palatino Linotype"/>
          <w:lang w:val="sk-SK"/>
        </w:rPr>
      </w:pPr>
      <w:r w:rsidRPr="00D11CE6">
        <w:rPr>
          <w:rFonts w:ascii="Palatino Linotype" w:hAnsi="Palatino Linotype"/>
          <w:b/>
          <w:lang w:val="sk-SK"/>
        </w:rPr>
        <w:t>Zmluva o poskytovaní služby platformy sociálnej siete maloletému</w:t>
      </w:r>
    </w:p>
    <w:p w14:paraId="403DEB2F" w14:textId="77777777" w:rsidR="009C48B2" w:rsidRPr="00D11CE6" w:rsidRDefault="00000000" w:rsidP="00D11CE6">
      <w:pPr>
        <w:spacing w:before="40" w:after="40"/>
        <w:ind w:left="567"/>
        <w:jc w:val="both"/>
        <w:rPr>
          <w:rFonts w:ascii="Palatino Linotype" w:hAnsi="Palatino Linotype"/>
          <w:lang w:val="sk-SK"/>
        </w:rPr>
      </w:pPr>
      <w:r w:rsidRPr="00D11CE6">
        <w:rPr>
          <w:rFonts w:ascii="Palatino Linotype" w:hAnsi="Palatino Linotype"/>
          <w:lang w:val="sk-SK"/>
        </w:rPr>
        <w:t>(1) Zmluva o poskytovaní služby platformy sociálnej siete nemožno platne uzavrieť s maloletou osobou mladšou ako 16 rokov, ak osobitný predpis neustanovuje inak.5)</w:t>
      </w:r>
    </w:p>
    <w:p w14:paraId="22743A06" w14:textId="77777777" w:rsidR="009C48B2" w:rsidRPr="00D11CE6" w:rsidRDefault="00000000" w:rsidP="00D11CE6">
      <w:pPr>
        <w:spacing w:before="40" w:after="40"/>
        <w:ind w:left="567"/>
        <w:jc w:val="both"/>
        <w:rPr>
          <w:rFonts w:ascii="Palatino Linotype" w:hAnsi="Palatino Linotype"/>
          <w:lang w:val="sk-SK"/>
        </w:rPr>
      </w:pPr>
      <w:r w:rsidRPr="00D11CE6">
        <w:rPr>
          <w:rFonts w:ascii="Palatino Linotype" w:hAnsi="Palatino Linotype"/>
          <w:lang w:val="sk-SK"/>
        </w:rPr>
        <w:t>(2) Ak bola služba platformy sociálnej siete poskytovaná na základe neplatnej zmluvy podľa odseku 1, poskytovateľ služby je povinný bez zbytočného odkladu znemožniť používanie používateľského účtu a vymazať alebo anonymizovať osobné údaje a používateľský obsah v rozsahu ustanovenom osobitným predpisom.5)</w:t>
      </w:r>
    </w:p>
    <w:p w14:paraId="5FE2CAC0" w14:textId="77777777" w:rsidR="009C48B2" w:rsidRPr="00D11CE6" w:rsidRDefault="00000000" w:rsidP="00D11CE6">
      <w:pPr>
        <w:spacing w:before="40" w:after="40"/>
        <w:ind w:left="567"/>
        <w:jc w:val="both"/>
        <w:rPr>
          <w:rFonts w:ascii="Palatino Linotype" w:hAnsi="Palatino Linotype"/>
          <w:lang w:val="sk-SK"/>
        </w:rPr>
      </w:pPr>
      <w:r w:rsidRPr="00D11CE6">
        <w:rPr>
          <w:rFonts w:ascii="Palatino Linotype" w:hAnsi="Palatino Linotype"/>
          <w:lang w:val="sk-SK"/>
        </w:rPr>
        <w:t>(3) Ustanovenie obchodných podmienok, ktoré ukladá maloletému používateľovi platformy sociálnej siete povinnosť zjavne neprimeranú jeho veku, rozumovej vyspelosti alebo schopnosti porozumieť následkom právneho úkonu, je neplatné.".</w:t>
      </w:r>
    </w:p>
    <w:p w14:paraId="1A890809" w14:textId="77777777" w:rsidR="009C48B2" w:rsidRPr="00D11CE6" w:rsidRDefault="009C48B2">
      <w:pPr>
        <w:spacing w:before="40" w:after="40"/>
        <w:rPr>
          <w:rFonts w:ascii="Palatino Linotype" w:hAnsi="Palatino Linotype"/>
          <w:lang w:val="sk-SK"/>
        </w:rPr>
      </w:pPr>
    </w:p>
    <w:p w14:paraId="7FE3DA07"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Čl. III</w:t>
      </w:r>
    </w:p>
    <w:p w14:paraId="63302CFC"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Zákon č. 18/2018 Z. z. o ochrane osobných údajov a o zmene a doplnení niektorých zákonov v znení zákona č. 35/2019 Z. z., zákona č. 221/2019 Z. z., zákona č. 373/2021 Z. z., zákona č. 92/2022 Z. z., zákona č. 7/2024 Z. z. a zákona č. 109/2024 Z. z. sa mení a dopĺňa takto:</w:t>
      </w:r>
    </w:p>
    <w:p w14:paraId="4A3AB5DC" w14:textId="77777777" w:rsidR="009C48B2" w:rsidRPr="00D11CE6" w:rsidRDefault="009C48B2" w:rsidP="00D11CE6">
      <w:pPr>
        <w:spacing w:before="40" w:after="40"/>
        <w:jc w:val="both"/>
        <w:rPr>
          <w:rFonts w:ascii="Palatino Linotype" w:hAnsi="Palatino Linotype"/>
          <w:lang w:val="sk-SK"/>
        </w:rPr>
      </w:pPr>
    </w:p>
    <w:p w14:paraId="495F8B7E"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V § 15 sa za odsek 2 vkladá nový odsek 3, ktorý znie:</w:t>
      </w:r>
    </w:p>
    <w:p w14:paraId="7177410E" w14:textId="77777777" w:rsidR="009C48B2" w:rsidRPr="00D11CE6" w:rsidRDefault="009C48B2" w:rsidP="00D11CE6">
      <w:pPr>
        <w:spacing w:before="40" w:after="40"/>
        <w:jc w:val="both"/>
        <w:rPr>
          <w:rFonts w:ascii="Palatino Linotype" w:hAnsi="Palatino Linotype"/>
          <w:lang w:val="sk-SK"/>
        </w:rPr>
      </w:pPr>
    </w:p>
    <w:p w14:paraId="07079F97" w14:textId="77777777" w:rsidR="009C48B2" w:rsidRPr="00D11CE6" w:rsidRDefault="00000000" w:rsidP="00D11CE6">
      <w:pPr>
        <w:spacing w:before="40" w:after="40"/>
        <w:ind w:left="567"/>
        <w:jc w:val="both"/>
        <w:rPr>
          <w:rFonts w:ascii="Palatino Linotype" w:hAnsi="Palatino Linotype"/>
          <w:lang w:val="sk-SK"/>
        </w:rPr>
      </w:pPr>
      <w:r w:rsidRPr="00D11CE6">
        <w:rPr>
          <w:rFonts w:ascii="Palatino Linotype" w:hAnsi="Palatino Linotype"/>
          <w:lang w:val="sk-SK"/>
        </w:rPr>
        <w:t>"(3) Ak osobitný predpis ustanovuje minimálny vek prístupu k určitej službe informačnej spoločnosti, tým nie sú dotknuté odseky 1 a 2. Spracúvanie osobných údajov na účel preukázania splnenia minimálneho veku prístupu sa môže vykonať len v rozsahu nevyhnutnom na tento účel. Údaje získané na tento účel nemožno použiť na profilovanie, cielenú reklamu ani na iný účel, ktorý nie je zlučiteľný s preukázaním splnenia minimálneho veku prístupu.".</w:t>
      </w:r>
    </w:p>
    <w:p w14:paraId="4A820DBD" w14:textId="77777777" w:rsidR="009C48B2" w:rsidRPr="00D11CE6" w:rsidRDefault="009C48B2">
      <w:pPr>
        <w:spacing w:before="40" w:after="40"/>
        <w:rPr>
          <w:rFonts w:ascii="Palatino Linotype" w:hAnsi="Palatino Linotype"/>
          <w:lang w:val="sk-SK"/>
        </w:rPr>
      </w:pPr>
    </w:p>
    <w:p w14:paraId="4F68AD9B"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lastRenderedPageBreak/>
        <w:t>Čl. IV</w:t>
      </w:r>
    </w:p>
    <w:p w14:paraId="7DD8FE61"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Zákon č. 264/2022 Z. z. o mediálnych službách a o zmene a doplnení niektorých zákonov (zákon o mediálnych službách) v znení zákona č. 351/2022 Z. z., zákona č. 309/2023 Z. z., zákona č. 157/2024 Z. z., zákona č. 203/2024 Z. z., zákona č. 83/2025 Z. z., zákona č. 57/2025 Z. z., zákona č. 189/2025 Z. z., zákona č. 256/2025 Z. z. a zákona č. 329/2025 Z. z. sa mení a dopĺňa takto:</w:t>
      </w:r>
    </w:p>
    <w:p w14:paraId="08A3BEBC" w14:textId="77777777" w:rsidR="009C48B2" w:rsidRPr="00D11CE6" w:rsidRDefault="009C48B2" w:rsidP="00D11CE6">
      <w:pPr>
        <w:spacing w:before="40" w:after="40"/>
        <w:jc w:val="both"/>
        <w:rPr>
          <w:rFonts w:ascii="Palatino Linotype" w:hAnsi="Palatino Linotype"/>
          <w:lang w:val="sk-SK"/>
        </w:rPr>
      </w:pPr>
    </w:p>
    <w:p w14:paraId="0CD8F091"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 xml:space="preserve">1. V § 110 ods. 3 písm. z) sa čiarka na konci nahrádza bodkočiarkou a pripájajú sa tieto slová: "tým nie je dotknuté plnenie úloh regulátora podľa písmena </w:t>
      </w:r>
      <w:proofErr w:type="spellStart"/>
      <w:r w:rsidRPr="00D11CE6">
        <w:rPr>
          <w:rFonts w:ascii="Palatino Linotype" w:hAnsi="Palatino Linotype"/>
          <w:lang w:val="sk-SK"/>
        </w:rPr>
        <w:t>aa</w:t>
      </w:r>
      <w:proofErr w:type="spellEnd"/>
      <w:r w:rsidRPr="00D11CE6">
        <w:rPr>
          <w:rFonts w:ascii="Palatino Linotype" w:hAnsi="Palatino Linotype"/>
          <w:lang w:val="sk-SK"/>
        </w:rPr>
        <w:t>)".</w:t>
      </w:r>
    </w:p>
    <w:p w14:paraId="79919BFA" w14:textId="77777777" w:rsidR="009C48B2" w:rsidRPr="00D11CE6" w:rsidRDefault="009C48B2" w:rsidP="00D11CE6">
      <w:pPr>
        <w:spacing w:before="40" w:after="40"/>
        <w:jc w:val="both"/>
        <w:rPr>
          <w:rFonts w:ascii="Palatino Linotype" w:hAnsi="Palatino Linotype"/>
          <w:lang w:val="sk-SK"/>
        </w:rPr>
      </w:pPr>
    </w:p>
    <w:p w14:paraId="6219B397"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 xml:space="preserve">2. V § 110 ods. 3 sa za písmeno z) vkladá písmeno </w:t>
      </w:r>
      <w:proofErr w:type="spellStart"/>
      <w:r w:rsidRPr="00D11CE6">
        <w:rPr>
          <w:rFonts w:ascii="Palatino Linotype" w:hAnsi="Palatino Linotype"/>
          <w:lang w:val="sk-SK"/>
        </w:rPr>
        <w:t>aa</w:t>
      </w:r>
      <w:proofErr w:type="spellEnd"/>
      <w:r w:rsidRPr="00D11CE6">
        <w:rPr>
          <w:rFonts w:ascii="Palatino Linotype" w:hAnsi="Palatino Linotype"/>
          <w:lang w:val="sk-SK"/>
        </w:rPr>
        <w:t>), ktoré znie:</w:t>
      </w:r>
    </w:p>
    <w:p w14:paraId="0F0B85BE" w14:textId="77777777" w:rsidR="009C48B2" w:rsidRPr="00D11CE6" w:rsidRDefault="009C48B2" w:rsidP="00D11CE6">
      <w:pPr>
        <w:spacing w:before="40" w:after="40"/>
        <w:jc w:val="both"/>
        <w:rPr>
          <w:rFonts w:ascii="Palatino Linotype" w:hAnsi="Palatino Linotype"/>
          <w:lang w:val="sk-SK"/>
        </w:rPr>
      </w:pPr>
    </w:p>
    <w:p w14:paraId="4816945A" w14:textId="77777777" w:rsidR="009C48B2" w:rsidRPr="00D11CE6" w:rsidRDefault="00000000" w:rsidP="00D11CE6">
      <w:pPr>
        <w:spacing w:before="40" w:after="40"/>
        <w:ind w:left="567"/>
        <w:jc w:val="both"/>
        <w:rPr>
          <w:rFonts w:ascii="Palatino Linotype" w:hAnsi="Palatino Linotype"/>
          <w:lang w:val="sk-SK"/>
        </w:rPr>
      </w:pPr>
      <w:r w:rsidRPr="00D11CE6">
        <w:rPr>
          <w:rFonts w:ascii="Palatino Linotype" w:hAnsi="Palatino Linotype"/>
          <w:lang w:val="sk-SK"/>
        </w:rPr>
        <w:t>"</w:t>
      </w:r>
      <w:proofErr w:type="spellStart"/>
      <w:r w:rsidRPr="00D11CE6">
        <w:rPr>
          <w:rFonts w:ascii="Palatino Linotype" w:hAnsi="Palatino Linotype"/>
          <w:lang w:val="sk-SK"/>
        </w:rPr>
        <w:t>aa</w:t>
      </w:r>
      <w:proofErr w:type="spellEnd"/>
      <w:r w:rsidRPr="00D11CE6">
        <w:rPr>
          <w:rFonts w:ascii="Palatino Linotype" w:hAnsi="Palatino Linotype"/>
          <w:lang w:val="sk-SK"/>
        </w:rPr>
        <w:t>) vykonávať pôsobnosť orgánu dohľadu, ukladať opatrenia a ukladať sankcie podľa osobitného predpisu.77g)".</w:t>
      </w:r>
    </w:p>
    <w:p w14:paraId="254621BB"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 xml:space="preserve">Doterajšie písmeno </w:t>
      </w:r>
      <w:proofErr w:type="spellStart"/>
      <w:r w:rsidRPr="00D11CE6">
        <w:rPr>
          <w:rFonts w:ascii="Palatino Linotype" w:hAnsi="Palatino Linotype"/>
          <w:lang w:val="sk-SK"/>
        </w:rPr>
        <w:t>aa</w:t>
      </w:r>
      <w:proofErr w:type="spellEnd"/>
      <w:r w:rsidRPr="00D11CE6">
        <w:rPr>
          <w:rFonts w:ascii="Palatino Linotype" w:hAnsi="Palatino Linotype"/>
          <w:lang w:val="sk-SK"/>
        </w:rPr>
        <w:t>), ak existuje, sa označuje nasledujúcim písmenom.</w:t>
      </w:r>
    </w:p>
    <w:p w14:paraId="0E88BF08" w14:textId="77777777" w:rsidR="009C48B2" w:rsidRPr="00D11CE6" w:rsidRDefault="009C48B2" w:rsidP="00D11CE6">
      <w:pPr>
        <w:spacing w:before="40" w:after="40"/>
        <w:jc w:val="both"/>
        <w:rPr>
          <w:rFonts w:ascii="Palatino Linotype" w:hAnsi="Palatino Linotype"/>
          <w:lang w:val="sk-SK"/>
        </w:rPr>
      </w:pPr>
    </w:p>
    <w:p w14:paraId="2F153CF2"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 xml:space="preserve">3. V § 110 ods. 6 sa na konci pripája táto veta: "Ministerstvá, ostatné ústredné orgány štátnej správy a iné orgány verejnej správy bezodkladne a bezplatne poskytujú </w:t>
      </w:r>
      <w:proofErr w:type="spellStart"/>
      <w:r w:rsidRPr="00D11CE6">
        <w:rPr>
          <w:rFonts w:ascii="Palatino Linotype" w:hAnsi="Palatino Linotype"/>
          <w:lang w:val="sk-SK"/>
        </w:rPr>
        <w:t>regulátorovi</w:t>
      </w:r>
      <w:proofErr w:type="spellEnd"/>
      <w:r w:rsidRPr="00D11CE6">
        <w:rPr>
          <w:rFonts w:ascii="Palatino Linotype" w:hAnsi="Palatino Linotype"/>
          <w:lang w:val="sk-SK"/>
        </w:rPr>
        <w:t xml:space="preserve"> v rozsahu svojej pôsobnosti súčinnosť potrebnú aj na plnenie jeho úloh podľa osobitného predpisu.77g)"</w:t>
      </w:r>
    </w:p>
    <w:p w14:paraId="5CCFDBBD" w14:textId="77777777" w:rsidR="009C48B2" w:rsidRPr="00D11CE6" w:rsidRDefault="009C48B2" w:rsidP="00D11CE6">
      <w:pPr>
        <w:spacing w:before="40" w:after="40"/>
        <w:jc w:val="both"/>
        <w:rPr>
          <w:rFonts w:ascii="Palatino Linotype" w:hAnsi="Palatino Linotype"/>
          <w:lang w:val="sk-SK"/>
        </w:rPr>
      </w:pPr>
    </w:p>
    <w:p w14:paraId="2D2DDAF8"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4. V § 145b ods. 1 sa za písmeno d) vkladá písmeno e), ktoré znie:</w:t>
      </w:r>
    </w:p>
    <w:p w14:paraId="533638DB" w14:textId="77777777" w:rsidR="009C48B2" w:rsidRPr="00D11CE6" w:rsidRDefault="009C48B2" w:rsidP="00D11CE6">
      <w:pPr>
        <w:spacing w:before="40" w:after="40"/>
        <w:jc w:val="both"/>
        <w:rPr>
          <w:rFonts w:ascii="Palatino Linotype" w:hAnsi="Palatino Linotype"/>
          <w:lang w:val="sk-SK"/>
        </w:rPr>
      </w:pPr>
    </w:p>
    <w:p w14:paraId="622FFE73" w14:textId="77777777" w:rsidR="009C48B2" w:rsidRPr="00D11CE6" w:rsidRDefault="00000000" w:rsidP="00D11CE6">
      <w:pPr>
        <w:spacing w:before="40" w:after="40"/>
        <w:ind w:left="567"/>
        <w:jc w:val="both"/>
        <w:rPr>
          <w:rFonts w:ascii="Palatino Linotype" w:hAnsi="Palatino Linotype"/>
          <w:lang w:val="sk-SK"/>
        </w:rPr>
      </w:pPr>
      <w:r w:rsidRPr="00D11CE6">
        <w:rPr>
          <w:rFonts w:ascii="Palatino Linotype" w:hAnsi="Palatino Linotype"/>
          <w:lang w:val="sk-SK"/>
        </w:rPr>
        <w:t>"e) poskytovateľovi platformy sociálnej siete pokutu podľa osobitného predpisu.77g)".</w:t>
      </w:r>
    </w:p>
    <w:p w14:paraId="66417A43"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Doterajšie písmeno e) sa označuje ako písmeno f).</w:t>
      </w:r>
    </w:p>
    <w:p w14:paraId="78FC392C" w14:textId="77777777" w:rsidR="009C48B2" w:rsidRPr="00D11CE6" w:rsidRDefault="009C48B2" w:rsidP="00D11CE6">
      <w:pPr>
        <w:spacing w:before="40" w:after="40"/>
        <w:jc w:val="both"/>
        <w:rPr>
          <w:rFonts w:ascii="Palatino Linotype" w:hAnsi="Palatino Linotype"/>
          <w:lang w:val="sk-SK"/>
        </w:rPr>
      </w:pPr>
    </w:p>
    <w:p w14:paraId="7F2A4F35"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5. V poznámkach pod čiarou sa za poznámku pod čiarou k odkazu 77f vkladá poznámka pod čiarou k odkazu 77g, ktorá znie:</w:t>
      </w:r>
    </w:p>
    <w:p w14:paraId="152D98C5" w14:textId="77777777" w:rsidR="009C48B2" w:rsidRPr="00D11CE6" w:rsidRDefault="009C48B2" w:rsidP="00D11CE6">
      <w:pPr>
        <w:spacing w:before="40" w:after="40"/>
        <w:jc w:val="both"/>
        <w:rPr>
          <w:rFonts w:ascii="Palatino Linotype" w:hAnsi="Palatino Linotype"/>
          <w:lang w:val="sk-SK"/>
        </w:rPr>
      </w:pPr>
    </w:p>
    <w:p w14:paraId="114A826E" w14:textId="77777777" w:rsidR="009C48B2" w:rsidRPr="00D11CE6" w:rsidRDefault="00000000" w:rsidP="00D11CE6">
      <w:pPr>
        <w:spacing w:before="40" w:after="40"/>
        <w:ind w:left="567"/>
        <w:jc w:val="both"/>
        <w:rPr>
          <w:rFonts w:ascii="Palatino Linotype" w:hAnsi="Palatino Linotype"/>
          <w:lang w:val="sk-SK"/>
        </w:rPr>
      </w:pPr>
      <w:r w:rsidRPr="00D11CE6">
        <w:rPr>
          <w:rFonts w:ascii="Palatino Linotype" w:hAnsi="Palatino Linotype"/>
          <w:lang w:val="sk-SK"/>
        </w:rPr>
        <w:t>"77g) Zákon č. .../2026 Z. z. o ochrane maloletých osôb v digitálnom priestore a o povinnostiach poskytovateľov platforiem sociálnych sietí a o zmene a doplnení niektorých zákonov.".</w:t>
      </w:r>
    </w:p>
    <w:p w14:paraId="727A66A9" w14:textId="77777777" w:rsidR="009C48B2" w:rsidRPr="00D11CE6" w:rsidRDefault="009C48B2">
      <w:pPr>
        <w:spacing w:before="40" w:after="40"/>
        <w:rPr>
          <w:rFonts w:ascii="Palatino Linotype" w:hAnsi="Palatino Linotype"/>
          <w:lang w:val="sk-SK"/>
        </w:rPr>
      </w:pPr>
    </w:p>
    <w:p w14:paraId="14852892" w14:textId="77777777" w:rsidR="00D11CE6" w:rsidRDefault="00D11CE6">
      <w:pPr>
        <w:spacing w:before="160" w:after="40"/>
        <w:jc w:val="center"/>
        <w:rPr>
          <w:rFonts w:ascii="Palatino Linotype" w:hAnsi="Palatino Linotype"/>
          <w:b/>
          <w:lang w:val="sk-SK"/>
        </w:rPr>
      </w:pPr>
    </w:p>
    <w:p w14:paraId="5C3B3FEF" w14:textId="77777777" w:rsidR="00D11CE6" w:rsidRDefault="00D11CE6">
      <w:pPr>
        <w:spacing w:before="160" w:after="40"/>
        <w:jc w:val="center"/>
        <w:rPr>
          <w:rFonts w:ascii="Palatino Linotype" w:hAnsi="Palatino Linotype"/>
          <w:b/>
          <w:lang w:val="sk-SK"/>
        </w:rPr>
      </w:pPr>
    </w:p>
    <w:p w14:paraId="5F98B319" w14:textId="77777777" w:rsidR="00D11CE6" w:rsidRDefault="00D11CE6">
      <w:pPr>
        <w:spacing w:before="160" w:after="40"/>
        <w:jc w:val="center"/>
        <w:rPr>
          <w:rFonts w:ascii="Palatino Linotype" w:hAnsi="Palatino Linotype"/>
          <w:b/>
          <w:lang w:val="sk-SK"/>
        </w:rPr>
      </w:pPr>
    </w:p>
    <w:p w14:paraId="022BB7F0" w14:textId="681097B4"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lastRenderedPageBreak/>
        <w:t>Čl. V</w:t>
      </w:r>
    </w:p>
    <w:p w14:paraId="623C1327"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Zákon č. 305/2013 Z. z. o elektronickej podobe výkonu pôsobnosti orgánov verejnej moci a o zmene a doplnení niektorých zákonov (zákon o e-</w:t>
      </w:r>
      <w:proofErr w:type="spellStart"/>
      <w:r w:rsidRPr="00D11CE6">
        <w:rPr>
          <w:rFonts w:ascii="Palatino Linotype" w:hAnsi="Palatino Linotype"/>
          <w:lang w:val="sk-SK"/>
        </w:rPr>
        <w:t>Governmente</w:t>
      </w:r>
      <w:proofErr w:type="spellEnd"/>
      <w:r w:rsidRPr="00D11CE6">
        <w:rPr>
          <w:rFonts w:ascii="Palatino Linotype" w:hAnsi="Palatino Linotype"/>
          <w:lang w:val="sk-SK"/>
        </w:rPr>
        <w:t>) v znení zákona č. 214/2014 Z. z., zákona č. 29/2015 Z. z., zákona č. 130/2015 Z. z., zákona č. 273/2015 Z. z., zákona č. 272/2016 Z. z., zákona č. 374/2016 Z. z., zákona č. 238/2017 Z. z., zákona č. 69/2018 Z. z., zákona č. 313/2018 Z. z., zákona č. 211/2019 Z. z., zákona č. 134/2020 Z. z., zákona č. 416/2020 Z. z., zákona č. 325/2022 Z. z., zákona č. 301/2023 Z. z., zákona č. 237/2024 Z. z., zákona č. 354/2024 Z. z., zákona č. 365/2024 Z. z. a zákona č. 67/2026 Z. z. sa mení a dopĺňa takto:</w:t>
      </w:r>
    </w:p>
    <w:p w14:paraId="35B7BC60" w14:textId="77777777" w:rsidR="009C48B2" w:rsidRPr="00D11CE6" w:rsidRDefault="009C48B2" w:rsidP="00D11CE6">
      <w:pPr>
        <w:spacing w:before="40" w:after="40"/>
        <w:jc w:val="both"/>
        <w:rPr>
          <w:rFonts w:ascii="Palatino Linotype" w:hAnsi="Palatino Linotype"/>
          <w:lang w:val="sk-SK"/>
        </w:rPr>
      </w:pPr>
    </w:p>
    <w:p w14:paraId="64C28D5C"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Za § 22 sa vkladá § 22a, ktorý vrátane nadpisu znie:</w:t>
      </w:r>
    </w:p>
    <w:p w14:paraId="16B5DE23" w14:textId="77777777" w:rsidR="009C48B2" w:rsidRPr="00D11CE6" w:rsidRDefault="009C48B2" w:rsidP="00D11CE6">
      <w:pPr>
        <w:spacing w:before="40" w:after="40"/>
        <w:jc w:val="both"/>
        <w:rPr>
          <w:rFonts w:ascii="Palatino Linotype" w:hAnsi="Palatino Linotype"/>
          <w:lang w:val="sk-SK"/>
        </w:rPr>
      </w:pPr>
    </w:p>
    <w:p w14:paraId="5A17A4C7" w14:textId="77777777" w:rsidR="009C48B2" w:rsidRPr="00D11CE6" w:rsidRDefault="00000000" w:rsidP="00D11CE6">
      <w:pPr>
        <w:spacing w:before="40" w:after="40"/>
        <w:ind w:left="567"/>
        <w:jc w:val="both"/>
        <w:rPr>
          <w:rFonts w:ascii="Palatino Linotype" w:hAnsi="Palatino Linotype"/>
          <w:lang w:val="sk-SK"/>
        </w:rPr>
      </w:pPr>
      <w:r w:rsidRPr="00D11CE6">
        <w:rPr>
          <w:rFonts w:ascii="Palatino Linotype" w:hAnsi="Palatino Linotype"/>
          <w:b/>
          <w:lang w:val="sk-SK"/>
        </w:rPr>
        <w:t>"§ 22a</w:t>
      </w:r>
    </w:p>
    <w:p w14:paraId="58194BBF" w14:textId="77777777" w:rsidR="009C48B2" w:rsidRPr="00D11CE6" w:rsidRDefault="00000000" w:rsidP="00D11CE6">
      <w:pPr>
        <w:spacing w:before="40" w:after="40"/>
        <w:ind w:left="567"/>
        <w:jc w:val="both"/>
        <w:rPr>
          <w:rFonts w:ascii="Palatino Linotype" w:hAnsi="Palatino Linotype"/>
          <w:lang w:val="sk-SK"/>
        </w:rPr>
      </w:pPr>
      <w:r w:rsidRPr="00D11CE6">
        <w:rPr>
          <w:rFonts w:ascii="Palatino Linotype" w:hAnsi="Palatino Linotype"/>
          <w:b/>
          <w:lang w:val="sk-SK"/>
        </w:rPr>
        <w:t>Preukazovanie vekového atribútu</w:t>
      </w:r>
    </w:p>
    <w:p w14:paraId="5D7BB5FA" w14:textId="77777777" w:rsidR="009C48B2" w:rsidRPr="00D11CE6" w:rsidRDefault="00000000" w:rsidP="00D11CE6">
      <w:pPr>
        <w:spacing w:before="40" w:after="40"/>
        <w:ind w:left="567"/>
        <w:jc w:val="both"/>
        <w:rPr>
          <w:rFonts w:ascii="Palatino Linotype" w:hAnsi="Palatino Linotype"/>
          <w:lang w:val="sk-SK"/>
        </w:rPr>
      </w:pPr>
      <w:r w:rsidRPr="00D11CE6">
        <w:rPr>
          <w:rFonts w:ascii="Palatino Linotype" w:hAnsi="Palatino Linotype"/>
          <w:lang w:val="sk-SK"/>
        </w:rPr>
        <w:t>(1) Ak osobitný predpis ustanovuje povinnosť preukázať dosiahnutie určitej vekovej hranice pri prístupe k službe informačnej spoločnosti, možno na tento účel použiť vekový atribút vytvorený prostredníctvom prostriedku elektronickej identifikácie, európskej peňaženky digitálnej identity alebo iného elektronického prostriedku spĺňajúceho požiadavky podľa osobitného predpisu.</w:t>
      </w:r>
    </w:p>
    <w:p w14:paraId="6E011E9F" w14:textId="77777777" w:rsidR="009C48B2" w:rsidRPr="00D11CE6" w:rsidRDefault="00000000" w:rsidP="00D11CE6">
      <w:pPr>
        <w:spacing w:before="40" w:after="40"/>
        <w:ind w:left="567"/>
        <w:jc w:val="both"/>
        <w:rPr>
          <w:rFonts w:ascii="Palatino Linotype" w:hAnsi="Palatino Linotype"/>
          <w:lang w:val="sk-SK"/>
        </w:rPr>
      </w:pPr>
      <w:r w:rsidRPr="00D11CE6">
        <w:rPr>
          <w:rFonts w:ascii="Palatino Linotype" w:hAnsi="Palatino Linotype"/>
          <w:lang w:val="sk-SK"/>
        </w:rPr>
        <w:t>(2) Vekový atribút preukazuje len skutočnosť, či fyzická osoba dosiahla ustanovenú vekovú hranicu. Vekový atribút nesmie obsahovať rodné číslo, dátum narodenia, číslo dokladu totožnosti ani iný údaj umožňujúci priamu identifikáciu fyzickej osoby, ak osobitný predpis neustanovuje inak.</w:t>
      </w:r>
    </w:p>
    <w:p w14:paraId="3C009BB2" w14:textId="77777777" w:rsidR="009C48B2" w:rsidRPr="00D11CE6" w:rsidRDefault="00000000" w:rsidP="00D11CE6">
      <w:pPr>
        <w:spacing w:before="40" w:after="40"/>
        <w:ind w:left="567"/>
        <w:jc w:val="both"/>
        <w:rPr>
          <w:rFonts w:ascii="Palatino Linotype" w:hAnsi="Palatino Linotype"/>
          <w:lang w:val="sk-SK"/>
        </w:rPr>
      </w:pPr>
      <w:r w:rsidRPr="00D11CE6">
        <w:rPr>
          <w:rFonts w:ascii="Palatino Linotype" w:hAnsi="Palatino Linotype"/>
          <w:lang w:val="sk-SK"/>
        </w:rPr>
        <w:t>(3) Podrobnosti o vytváraní, použití, overovaní a bezpečnostných požiadavkách vekového atribútu ustanoví všeobecne záväzný právny predpis, ktorý vydá Ministerstvo investícií, regionálneho rozvoja a informatizácie Slovenskej republiky.".</w:t>
      </w:r>
    </w:p>
    <w:p w14:paraId="7E61BEB9" w14:textId="77777777" w:rsidR="009C48B2" w:rsidRPr="00D11CE6" w:rsidRDefault="009C48B2" w:rsidP="00D11CE6">
      <w:pPr>
        <w:spacing w:before="40" w:after="40"/>
        <w:jc w:val="both"/>
        <w:rPr>
          <w:rFonts w:ascii="Palatino Linotype" w:hAnsi="Palatino Linotype"/>
          <w:lang w:val="sk-SK"/>
        </w:rPr>
      </w:pPr>
    </w:p>
    <w:p w14:paraId="27E6AD8D"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Čl. VI</w:t>
      </w:r>
    </w:p>
    <w:p w14:paraId="579CB138"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Zákon č. 245/2008 Z. z. o výchove a vzdelávaní (školský zákon) a o zmene a doplnení niektorých zákonov v znení neskorších predpisov sa mení a dopĺňa takto:</w:t>
      </w:r>
    </w:p>
    <w:p w14:paraId="3147979F" w14:textId="77777777" w:rsidR="009C48B2" w:rsidRPr="00D11CE6" w:rsidRDefault="009C48B2" w:rsidP="00D11CE6">
      <w:pPr>
        <w:spacing w:before="40" w:after="40"/>
        <w:jc w:val="both"/>
        <w:rPr>
          <w:rFonts w:ascii="Palatino Linotype" w:hAnsi="Palatino Linotype"/>
          <w:lang w:val="sk-SK"/>
        </w:rPr>
      </w:pPr>
    </w:p>
    <w:p w14:paraId="22908648"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Za § 152c sa vkladá § 152d, ktorý vrátane nadpisu znie:</w:t>
      </w:r>
    </w:p>
    <w:p w14:paraId="1D7C31A1" w14:textId="77777777" w:rsidR="009C48B2" w:rsidRPr="00D11CE6" w:rsidRDefault="009C48B2" w:rsidP="00D11CE6">
      <w:pPr>
        <w:spacing w:before="40" w:after="40"/>
        <w:jc w:val="both"/>
        <w:rPr>
          <w:rFonts w:ascii="Palatino Linotype" w:hAnsi="Palatino Linotype"/>
          <w:lang w:val="sk-SK"/>
        </w:rPr>
      </w:pPr>
    </w:p>
    <w:p w14:paraId="4088AD2D" w14:textId="77777777" w:rsidR="009C48B2" w:rsidRPr="00D11CE6" w:rsidRDefault="00000000" w:rsidP="00D11CE6">
      <w:pPr>
        <w:spacing w:before="40" w:after="40"/>
        <w:ind w:left="567"/>
        <w:jc w:val="both"/>
        <w:rPr>
          <w:rFonts w:ascii="Palatino Linotype" w:hAnsi="Palatino Linotype"/>
          <w:lang w:val="sk-SK"/>
        </w:rPr>
      </w:pPr>
      <w:r w:rsidRPr="00D11CE6">
        <w:rPr>
          <w:rFonts w:ascii="Palatino Linotype" w:hAnsi="Palatino Linotype"/>
          <w:b/>
          <w:lang w:val="sk-SK"/>
        </w:rPr>
        <w:t>"§ 152d</w:t>
      </w:r>
    </w:p>
    <w:p w14:paraId="56688052" w14:textId="77777777" w:rsidR="009C48B2" w:rsidRPr="00D11CE6" w:rsidRDefault="00000000" w:rsidP="00D11CE6">
      <w:pPr>
        <w:spacing w:before="40" w:after="40"/>
        <w:ind w:left="567"/>
        <w:jc w:val="both"/>
        <w:rPr>
          <w:rFonts w:ascii="Palatino Linotype" w:hAnsi="Palatino Linotype"/>
          <w:lang w:val="sk-SK"/>
        </w:rPr>
      </w:pPr>
      <w:r w:rsidRPr="00D11CE6">
        <w:rPr>
          <w:rFonts w:ascii="Palatino Linotype" w:hAnsi="Palatino Linotype"/>
          <w:b/>
          <w:lang w:val="sk-SK"/>
        </w:rPr>
        <w:t>Digitálna bezpečnosť detí a žiakov</w:t>
      </w:r>
    </w:p>
    <w:p w14:paraId="020FB5FD" w14:textId="77777777" w:rsidR="009C48B2" w:rsidRPr="00D11CE6" w:rsidRDefault="00000000" w:rsidP="00D11CE6">
      <w:pPr>
        <w:spacing w:before="40" w:after="40"/>
        <w:ind w:left="567"/>
        <w:jc w:val="both"/>
        <w:rPr>
          <w:rFonts w:ascii="Palatino Linotype" w:hAnsi="Palatino Linotype"/>
          <w:lang w:val="sk-SK"/>
        </w:rPr>
      </w:pPr>
      <w:r w:rsidRPr="00D11CE6">
        <w:rPr>
          <w:rFonts w:ascii="Palatino Linotype" w:hAnsi="Palatino Linotype"/>
          <w:lang w:val="sk-SK"/>
        </w:rPr>
        <w:lastRenderedPageBreak/>
        <w:t xml:space="preserve">(1) Škola zabezpečuje v rámci výchovno-vzdelávacieho procesu a v nadväznosti na štátny vzdelávací program primerané vzdelávanie detí a žiakov o bezpečnom používaní digitálnych technológií, ochrane osobných údajov, rizikách sociálnych sietí, rizikách syntetického manipulatívneho obsahu, </w:t>
      </w:r>
      <w:proofErr w:type="spellStart"/>
      <w:r w:rsidRPr="00D11CE6">
        <w:rPr>
          <w:rFonts w:ascii="Palatino Linotype" w:hAnsi="Palatino Linotype"/>
          <w:lang w:val="sk-SK"/>
        </w:rPr>
        <w:t>kyberšikane</w:t>
      </w:r>
      <w:proofErr w:type="spellEnd"/>
      <w:r w:rsidRPr="00D11CE6">
        <w:rPr>
          <w:rFonts w:ascii="Palatino Linotype" w:hAnsi="Palatino Linotype"/>
          <w:lang w:val="sk-SK"/>
        </w:rPr>
        <w:t>, online vydieraní a možnostiach pomoci.</w:t>
      </w:r>
    </w:p>
    <w:p w14:paraId="2FC5697A" w14:textId="77777777" w:rsidR="009C48B2" w:rsidRPr="00D11CE6" w:rsidRDefault="00000000" w:rsidP="00D11CE6">
      <w:pPr>
        <w:spacing w:before="40" w:after="40"/>
        <w:ind w:left="567"/>
        <w:jc w:val="both"/>
        <w:rPr>
          <w:rFonts w:ascii="Palatino Linotype" w:hAnsi="Palatino Linotype"/>
          <w:lang w:val="sk-SK"/>
        </w:rPr>
      </w:pPr>
      <w:r w:rsidRPr="00D11CE6">
        <w:rPr>
          <w:rFonts w:ascii="Palatino Linotype" w:hAnsi="Palatino Linotype"/>
          <w:lang w:val="sk-SK"/>
        </w:rPr>
        <w:t>(2) Školský poriadok upraví pravidlá používania komunikačných prostriedkov a digitálnych zariadení v rámci činností organizovaných školou tak, aby sa chránilo zdravie, bezpečnosť, dôstojnosť a súkromie detí a žiakov a aby boli rešpektované vekové obmedzenia prístupu k platformám sociálnych sietí podľa osobitného predpisu.</w:t>
      </w:r>
    </w:p>
    <w:p w14:paraId="436C3A80" w14:textId="77777777" w:rsidR="009C48B2" w:rsidRPr="00D11CE6" w:rsidRDefault="00000000" w:rsidP="00D11CE6">
      <w:pPr>
        <w:spacing w:before="40" w:after="40"/>
        <w:ind w:left="567"/>
        <w:jc w:val="both"/>
        <w:rPr>
          <w:rFonts w:ascii="Palatino Linotype" w:hAnsi="Palatino Linotype"/>
          <w:lang w:val="sk-SK"/>
        </w:rPr>
      </w:pPr>
      <w:r w:rsidRPr="00D11CE6">
        <w:rPr>
          <w:rFonts w:ascii="Palatino Linotype" w:hAnsi="Palatino Linotype"/>
          <w:lang w:val="sk-SK"/>
        </w:rPr>
        <w:t>(3) Škola informuje zákonných zástupcov primeraným spôsobom o rizikách používania platforiem sociálnych sietí maloletými osobami a o dostupných nástrojoch pomoci.".</w:t>
      </w:r>
    </w:p>
    <w:p w14:paraId="2A0D0E6D" w14:textId="77777777" w:rsidR="009C48B2" w:rsidRPr="00D11CE6" w:rsidRDefault="009C48B2" w:rsidP="00D11CE6">
      <w:pPr>
        <w:spacing w:before="40" w:after="40"/>
        <w:jc w:val="both"/>
        <w:rPr>
          <w:rFonts w:ascii="Palatino Linotype" w:hAnsi="Palatino Linotype"/>
          <w:lang w:val="sk-SK"/>
        </w:rPr>
      </w:pPr>
    </w:p>
    <w:p w14:paraId="62BDB191"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Čl. VII</w:t>
      </w:r>
    </w:p>
    <w:p w14:paraId="2251E710"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Zákon č. 300/2005 Z. z. Trestný zákon v znení zákona č. 692/2006 Z. z., zákona č. 218/2007 Z. z., zákona č. 491/2008 Z. z., zákona č. 497/2008 Z. z., zákona č. 498/2008 Z. z., zákona č. 59/2009 Z. z., zákona č. 257/2009 Z. z., zákona č. 317/2009 Z. z., zákona č. 492/2009 Z. z., zákona č. 576/2009 Z. z., zákona č. 224/2010 Z. z., zákona č. 547/2010 Z. z., zákona č. 33/2011 Z. z., zákona č. 262/2011 Z. z., zákona č. 313/2011 Z. z., zákona č. 246/2012 Z. z., zákona č. 334/2012 Z. z., nálezu Ústavného súdu Slovenskej republiky č. 428/2012 Z. z., uznesenia Ústavného súdu Slovenskej republiky č. 189/2013 Z. z., zákona č. 204/2013 Z. z., zákona č. 1/2014 Z. z., nálezu Ústavného súdu Slovenskej republiky č. 260/2014 Z. z., zákona č. 73/2015 Z. z., zákona č. 78/2015 Z. z., zákona č. 87/2015 Z. z., zákona č. 174/2015 Z. z., zákona č. 397/2015 Z. z., zákona č. 398/2015 Z. z., zákona č. 440/2015 Z. z., zákona č. 444/2015 Z. z., zákona č. 91/2016 Z. z., zákona č. 125/2016 Z. z., zákona č. 316/2016 Z. z., zákona č. 264/2017 Z. z., zákona č. 274/2017 Z. z., zákona č. 161/2018 Z. z., zákona č. 321/2018 Z. z., zákona č. 35/2019 Z. z., nálezu Ústavného súdu Slovenskej republiky č. 38/2019 Z. z., zákona č. 214/2019 Z. z., zákona č. 420/2019 Z. z., zákona č. 474/2019 Z. z., zákona č. 288/2020 Z. z., zákona č. 312/2020 Z. z., zákona č. 236/2021 Z. z., zákona č. 357/2021 Z. z., zákona č. 105/2022 Z. z., zákona č. 111/2022 Z. z., zákona č. 117/2023 Z. z., nálezu Ústavného súdu Slovenskej republiky č. 402/2023 Z. z., zákona č. 40/2024 Z. z., zákona č. 47/2024 Z. z., zákona č. 214/2024 Z. z., zákona č. 248/2024 Z. z., nálezu Ústavného súdu Slovenskej republiky č. 341/2024 Z. z., zákona č. 353/2024 Z. z., zákona č. 363/2024 Z. z., zákona č. 23/2025 Z. z., zákona č. 150/2025 Z. z., zákona č. 157/2025 Z. z. a zákona č. 44/2026 Z. z. sa mení a dopĺňa takto:</w:t>
      </w:r>
    </w:p>
    <w:p w14:paraId="3B1A0D0E" w14:textId="77777777" w:rsidR="009C48B2" w:rsidRPr="00D11CE6" w:rsidRDefault="009C48B2">
      <w:pPr>
        <w:spacing w:before="40" w:after="40"/>
        <w:rPr>
          <w:rFonts w:ascii="Palatino Linotype" w:hAnsi="Palatino Linotype"/>
          <w:lang w:val="sk-SK"/>
        </w:rPr>
      </w:pPr>
    </w:p>
    <w:p w14:paraId="7173AD6C"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V § 138 sa za písmeno j) vkladá písmeno k), ktoré znie:</w:t>
      </w:r>
    </w:p>
    <w:p w14:paraId="7DD0F22E" w14:textId="77777777" w:rsidR="009C48B2" w:rsidRPr="00D11CE6" w:rsidRDefault="009C48B2" w:rsidP="00D11CE6">
      <w:pPr>
        <w:spacing w:before="40" w:after="40"/>
        <w:jc w:val="both"/>
        <w:rPr>
          <w:rFonts w:ascii="Palatino Linotype" w:hAnsi="Palatino Linotype"/>
          <w:lang w:val="sk-SK"/>
        </w:rPr>
      </w:pPr>
    </w:p>
    <w:p w14:paraId="53E7C8EB" w14:textId="77777777" w:rsidR="009C48B2" w:rsidRPr="00D11CE6" w:rsidRDefault="00000000" w:rsidP="00D11CE6">
      <w:pPr>
        <w:spacing w:before="40" w:after="40"/>
        <w:ind w:left="567"/>
        <w:jc w:val="both"/>
        <w:rPr>
          <w:rFonts w:ascii="Palatino Linotype" w:hAnsi="Palatino Linotype"/>
          <w:lang w:val="sk-SK"/>
        </w:rPr>
      </w:pPr>
      <w:r w:rsidRPr="00D11CE6">
        <w:rPr>
          <w:rFonts w:ascii="Palatino Linotype" w:hAnsi="Palatino Linotype"/>
          <w:lang w:val="sk-SK"/>
        </w:rPr>
        <w:lastRenderedPageBreak/>
        <w:t>"k) prostredníctvom verejne alebo hromadne prístupnej online platformy, ak je čin spáchaný voči dieťaťu alebo ak je takým šírením spôsobená závažná ujma dieťaťu.".</w:t>
      </w:r>
    </w:p>
    <w:p w14:paraId="7E13C319"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Doterajšie písmeno k), ak existuje, sa označuje nasledujúcim písmenom.</w:t>
      </w:r>
    </w:p>
    <w:p w14:paraId="57308D38" w14:textId="77777777" w:rsidR="009C48B2" w:rsidRPr="00D11CE6" w:rsidRDefault="009C48B2" w:rsidP="00D11CE6">
      <w:pPr>
        <w:spacing w:before="40" w:after="40"/>
        <w:jc w:val="both"/>
        <w:rPr>
          <w:rFonts w:ascii="Palatino Linotype" w:hAnsi="Palatino Linotype"/>
          <w:lang w:val="sk-SK"/>
        </w:rPr>
      </w:pPr>
    </w:p>
    <w:p w14:paraId="1823242A" w14:textId="77777777" w:rsidR="009C48B2" w:rsidRPr="00D11CE6" w:rsidRDefault="00000000">
      <w:pPr>
        <w:spacing w:before="160" w:after="40"/>
        <w:jc w:val="center"/>
        <w:rPr>
          <w:rFonts w:ascii="Palatino Linotype" w:hAnsi="Palatino Linotype"/>
          <w:lang w:val="sk-SK"/>
        </w:rPr>
      </w:pPr>
      <w:r w:rsidRPr="00D11CE6">
        <w:rPr>
          <w:rFonts w:ascii="Palatino Linotype" w:hAnsi="Palatino Linotype"/>
          <w:b/>
          <w:lang w:val="sk-SK"/>
        </w:rPr>
        <w:t>Čl. VIII</w:t>
      </w:r>
    </w:p>
    <w:p w14:paraId="172F1E6D" w14:textId="77777777" w:rsidR="009C48B2" w:rsidRPr="00D11CE6" w:rsidRDefault="00000000" w:rsidP="00D11CE6">
      <w:pPr>
        <w:spacing w:before="40" w:after="40"/>
        <w:jc w:val="both"/>
        <w:rPr>
          <w:rFonts w:ascii="Palatino Linotype" w:hAnsi="Palatino Linotype"/>
          <w:lang w:val="sk-SK"/>
        </w:rPr>
      </w:pPr>
      <w:r w:rsidRPr="00D11CE6">
        <w:rPr>
          <w:rFonts w:ascii="Palatino Linotype" w:hAnsi="Palatino Linotype"/>
          <w:lang w:val="sk-SK"/>
        </w:rPr>
        <w:t>Tento zákon nadobúda účinnosť 1. júla 2027 okrem čl. I § 17 ods. 2 a čl. V, ktoré nadobúdajú účinnosť 1. januára 2027.</w:t>
      </w:r>
    </w:p>
    <w:sectPr w:rsidR="009C48B2" w:rsidRPr="00D11CE6" w:rsidSect="00034616">
      <w:footerReference w:type="default" r:id="rId8"/>
      <w:pgSz w:w="12240" w:h="15840"/>
      <w:pgMar w:top="1417" w:right="1417"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3246D" w14:textId="77777777" w:rsidR="00FA4D4B" w:rsidRDefault="00FA4D4B" w:rsidP="008E257C">
      <w:pPr>
        <w:spacing w:after="0" w:line="240" w:lineRule="auto"/>
      </w:pPr>
      <w:r>
        <w:separator/>
      </w:r>
    </w:p>
  </w:endnote>
  <w:endnote w:type="continuationSeparator" w:id="0">
    <w:p w14:paraId="1454E916" w14:textId="77777777" w:rsidR="00FA4D4B" w:rsidRDefault="00FA4D4B" w:rsidP="008E2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8111"/>
      <w:docPartObj>
        <w:docPartGallery w:val="Page Numbers (Bottom of Page)"/>
        <w:docPartUnique/>
      </w:docPartObj>
    </w:sdtPr>
    <w:sdtContent>
      <w:p w14:paraId="4EB58AB3" w14:textId="13B52552" w:rsidR="008E257C" w:rsidRDefault="008E257C">
        <w:pPr>
          <w:pStyle w:val="Pta"/>
          <w:jc w:val="center"/>
        </w:pPr>
        <w:r>
          <w:fldChar w:fldCharType="begin"/>
        </w:r>
        <w:r>
          <w:instrText>PAGE   \* MERGEFORMAT</w:instrText>
        </w:r>
        <w:r>
          <w:fldChar w:fldCharType="separate"/>
        </w:r>
        <w:r>
          <w:rPr>
            <w:lang w:val="sk-SK"/>
          </w:rPr>
          <w:t>2</w:t>
        </w:r>
        <w:r>
          <w:fldChar w:fldCharType="end"/>
        </w:r>
      </w:p>
    </w:sdtContent>
  </w:sdt>
  <w:p w14:paraId="2EFBC0B2" w14:textId="77777777" w:rsidR="008E257C" w:rsidRDefault="008E257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2DF97" w14:textId="77777777" w:rsidR="00FA4D4B" w:rsidRDefault="00FA4D4B" w:rsidP="008E257C">
      <w:pPr>
        <w:spacing w:after="0" w:line="240" w:lineRule="auto"/>
      </w:pPr>
      <w:r>
        <w:separator/>
      </w:r>
    </w:p>
  </w:footnote>
  <w:footnote w:type="continuationSeparator" w:id="0">
    <w:p w14:paraId="1417A1CB" w14:textId="77777777" w:rsidR="00FA4D4B" w:rsidRDefault="00FA4D4B" w:rsidP="008E25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num w:numId="1" w16cid:durableId="1151363820">
    <w:abstractNumId w:val="8"/>
  </w:num>
  <w:num w:numId="2" w16cid:durableId="1622299762">
    <w:abstractNumId w:val="6"/>
  </w:num>
  <w:num w:numId="3" w16cid:durableId="2133740534">
    <w:abstractNumId w:val="5"/>
  </w:num>
  <w:num w:numId="4" w16cid:durableId="539439655">
    <w:abstractNumId w:val="4"/>
  </w:num>
  <w:num w:numId="5" w16cid:durableId="869804247">
    <w:abstractNumId w:val="7"/>
  </w:num>
  <w:num w:numId="6" w16cid:durableId="2091198973">
    <w:abstractNumId w:val="3"/>
  </w:num>
  <w:num w:numId="7" w16cid:durableId="2051026573">
    <w:abstractNumId w:val="2"/>
  </w:num>
  <w:num w:numId="8" w16cid:durableId="1337882419">
    <w:abstractNumId w:val="1"/>
  </w:num>
  <w:num w:numId="9" w16cid:durableId="1928735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2840"/>
    <w:rsid w:val="0006063C"/>
    <w:rsid w:val="0011497E"/>
    <w:rsid w:val="0015074B"/>
    <w:rsid w:val="0029639D"/>
    <w:rsid w:val="00326F90"/>
    <w:rsid w:val="00536A72"/>
    <w:rsid w:val="007F4A0D"/>
    <w:rsid w:val="008E257C"/>
    <w:rsid w:val="009C48B2"/>
    <w:rsid w:val="00AA1D8D"/>
    <w:rsid w:val="00B47730"/>
    <w:rsid w:val="00CB0664"/>
    <w:rsid w:val="00D11CE6"/>
    <w:rsid w:val="00FA4D4B"/>
    <w:rsid w:val="00FB16E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CF7BBE"/>
  <w14:defaultImageDpi w14:val="300"/>
  <w15:docId w15:val="{AF0E799E-E27C-4E05-B707-17125C681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693F"/>
  </w:style>
  <w:style w:type="paragraph" w:styleId="Nadpis1">
    <w:name w:val="heading 1"/>
    <w:basedOn w:val="Normlny"/>
    <w:next w:val="Normlny"/>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5"/>
      </w:numPr>
      <w:contextualSpacing/>
    </w:pPr>
  </w:style>
  <w:style w:type="paragraph" w:styleId="slovanzoznam2">
    <w:name w:val="List Number 2"/>
    <w:basedOn w:val="Normlny"/>
    <w:uiPriority w:val="99"/>
    <w:unhideWhenUsed/>
    <w:rsid w:val="0029639D"/>
    <w:pPr>
      <w:numPr>
        <w:numId w:val="6"/>
      </w:numPr>
      <w:contextualSpacing/>
    </w:pPr>
  </w:style>
  <w:style w:type="paragraph" w:styleId="slovanzoznam3">
    <w:name w:val="List Number 3"/>
    <w:basedOn w:val="Normlny"/>
    <w:uiPriority w:val="99"/>
    <w:unhideWhenUsed/>
    <w:rsid w:val="0029639D"/>
    <w:pPr>
      <w:numPr>
        <w:numId w:val="7"/>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5700</Words>
  <Characters>32493</Characters>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38117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2026-05-07T17:23:00Z</dcterms:created>
  <dcterms:modified xsi:type="dcterms:W3CDTF">2026-05-07T19:30:00Z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73b24365-bcb0-4656-b066-5e80f16958b0</vt:lpwstr>
  </property>
</Properties>
</file>