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3192E" w14:textId="77777777" w:rsidR="00A64370" w:rsidRPr="00612E08" w:rsidRDefault="00A64370" w:rsidP="00A64370">
      <w:pPr>
        <w:spacing w:after="0" w:line="240" w:lineRule="auto"/>
        <w:jc w:val="center"/>
        <w:rPr>
          <w:rFonts w:ascii="Times New Roman" w:eastAsia="Times New Roman" w:hAnsi="Times New Roman"/>
          <w:b/>
          <w:sz w:val="28"/>
          <w:szCs w:val="28"/>
          <w:lang w:eastAsia="sk-SK"/>
        </w:rPr>
      </w:pPr>
      <w:r w:rsidRPr="00612E08">
        <w:rPr>
          <w:rFonts w:ascii="Times New Roman" w:eastAsia="Times New Roman" w:hAnsi="Times New Roman"/>
          <w:b/>
          <w:sz w:val="28"/>
          <w:szCs w:val="28"/>
          <w:lang w:eastAsia="sk-SK"/>
        </w:rPr>
        <w:t>Doložka vybraných vplyvov</w:t>
      </w:r>
    </w:p>
    <w:p w14:paraId="5D69CD7B" w14:textId="77777777" w:rsidR="00A64370" w:rsidRPr="00612E08" w:rsidRDefault="00A64370" w:rsidP="00A64370">
      <w:pPr>
        <w:spacing w:after="0" w:line="240" w:lineRule="auto"/>
        <w:jc w:val="center"/>
        <w:rPr>
          <w:rFonts w:ascii="Times New Roman" w:eastAsia="Times New Roman" w:hAnsi="Times New Roman"/>
          <w:b/>
          <w:sz w:val="28"/>
          <w:szCs w:val="28"/>
          <w:lang w:eastAsia="sk-SK"/>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64370" w:rsidRPr="00943311" w14:paraId="02063E71" w14:textId="77777777" w:rsidTr="005E3146">
        <w:tc>
          <w:tcPr>
            <w:tcW w:w="9180" w:type="dxa"/>
            <w:gridSpan w:val="11"/>
            <w:tcBorders>
              <w:bottom w:val="single" w:sz="4" w:space="0" w:color="FFFFFF"/>
            </w:tcBorders>
            <w:shd w:val="clear" w:color="auto" w:fill="E2E2E2"/>
          </w:tcPr>
          <w:p w14:paraId="3EFCC45F"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Základné údaje</w:t>
            </w:r>
          </w:p>
        </w:tc>
      </w:tr>
      <w:tr w:rsidR="00A64370" w:rsidRPr="00943311" w14:paraId="4F139AED" w14:textId="77777777" w:rsidTr="005E3146">
        <w:tc>
          <w:tcPr>
            <w:tcW w:w="9180" w:type="dxa"/>
            <w:gridSpan w:val="11"/>
            <w:tcBorders>
              <w:bottom w:val="single" w:sz="4" w:space="0" w:color="FFFFFF"/>
            </w:tcBorders>
            <w:shd w:val="clear" w:color="auto" w:fill="E2E2E2"/>
          </w:tcPr>
          <w:p w14:paraId="449624EE" w14:textId="77777777" w:rsidR="00A64370" w:rsidRPr="00943311" w:rsidRDefault="00A64370" w:rsidP="005E3146">
            <w:pPr>
              <w:spacing w:after="200" w:line="276" w:lineRule="auto"/>
              <w:contextualSpacing/>
              <w:rPr>
                <w:rFonts w:ascii="Times New Roman" w:hAnsi="Times New Roman"/>
                <w:b/>
              </w:rPr>
            </w:pPr>
            <w:r w:rsidRPr="00943311">
              <w:rPr>
                <w:rFonts w:ascii="Times New Roman" w:hAnsi="Times New Roman"/>
                <w:b/>
              </w:rPr>
              <w:t>Názov materiálu</w:t>
            </w:r>
          </w:p>
        </w:tc>
      </w:tr>
      <w:tr w:rsidR="00A64370" w:rsidRPr="00943311" w14:paraId="1D2DECCE" w14:textId="77777777" w:rsidTr="005E3146">
        <w:tc>
          <w:tcPr>
            <w:tcW w:w="9180" w:type="dxa"/>
            <w:gridSpan w:val="11"/>
            <w:tcBorders>
              <w:top w:val="single" w:sz="4" w:space="0" w:color="FFFFFF"/>
              <w:bottom w:val="single" w:sz="4" w:space="0" w:color="auto"/>
            </w:tcBorders>
          </w:tcPr>
          <w:p w14:paraId="3E2B461F" w14:textId="77777777" w:rsidR="00A64370" w:rsidRPr="00991922" w:rsidRDefault="00A64370" w:rsidP="005E3146">
            <w:pPr>
              <w:spacing w:after="0" w:line="240" w:lineRule="auto"/>
              <w:rPr>
                <w:rFonts w:ascii="Times New Roman" w:eastAsia="Times New Roman" w:hAnsi="Times New Roman"/>
                <w:lang w:eastAsia="sk-SK"/>
              </w:rPr>
            </w:pPr>
            <w:r>
              <w:rPr>
                <w:rFonts w:ascii="Times New Roman" w:eastAsia="Times New Roman" w:hAnsi="Times New Roman"/>
                <w:lang w:eastAsia="sk-SK"/>
              </w:rPr>
              <w:t>Vládny n</w:t>
            </w:r>
            <w:r w:rsidRPr="00991922">
              <w:rPr>
                <w:rFonts w:ascii="Times New Roman" w:eastAsia="Times New Roman" w:hAnsi="Times New Roman"/>
                <w:lang w:eastAsia="sk-SK"/>
              </w:rPr>
              <w:t xml:space="preserve">ávrh zákona, ktorým sa mení a dopĺňa zákon č. </w:t>
            </w:r>
            <w:r>
              <w:rPr>
                <w:rFonts w:ascii="Times New Roman" w:eastAsia="Times New Roman" w:hAnsi="Times New Roman"/>
                <w:lang w:eastAsia="sk-SK"/>
              </w:rPr>
              <w:t>555</w:t>
            </w:r>
            <w:r w:rsidRPr="00991922">
              <w:rPr>
                <w:rFonts w:ascii="Times New Roman" w:eastAsia="Times New Roman" w:hAnsi="Times New Roman"/>
                <w:lang w:eastAsia="sk-SK"/>
              </w:rPr>
              <w:t>/20</w:t>
            </w:r>
            <w:r>
              <w:rPr>
                <w:rFonts w:ascii="Times New Roman" w:eastAsia="Times New Roman" w:hAnsi="Times New Roman"/>
                <w:lang w:eastAsia="sk-SK"/>
              </w:rPr>
              <w:t>05</w:t>
            </w:r>
            <w:r w:rsidRPr="00991922">
              <w:rPr>
                <w:rFonts w:ascii="Times New Roman" w:eastAsia="Times New Roman" w:hAnsi="Times New Roman"/>
                <w:lang w:eastAsia="sk-SK"/>
              </w:rPr>
              <w:t xml:space="preserve"> Z. z. o</w:t>
            </w:r>
            <w:r>
              <w:rPr>
                <w:rFonts w:ascii="Times New Roman" w:eastAsia="Times New Roman" w:hAnsi="Times New Roman"/>
                <w:lang w:eastAsia="sk-SK"/>
              </w:rPr>
              <w:t> energetickej hospodárnosti budov</w:t>
            </w:r>
            <w:r w:rsidRPr="00991922">
              <w:rPr>
                <w:rFonts w:ascii="Times New Roman" w:eastAsia="Times New Roman" w:hAnsi="Times New Roman"/>
                <w:lang w:eastAsia="sk-SK"/>
              </w:rPr>
              <w:t xml:space="preserve"> a o zmene a doplnení niektorých zákonov v znení neskorších predpisov </w:t>
            </w:r>
          </w:p>
        </w:tc>
      </w:tr>
      <w:tr w:rsidR="00A64370" w:rsidRPr="00943311" w14:paraId="563C40B9" w14:textId="77777777" w:rsidTr="005E3146">
        <w:tc>
          <w:tcPr>
            <w:tcW w:w="9180" w:type="dxa"/>
            <w:gridSpan w:val="11"/>
            <w:tcBorders>
              <w:top w:val="single" w:sz="4" w:space="0" w:color="auto"/>
              <w:left w:val="single" w:sz="4" w:space="0" w:color="auto"/>
              <w:bottom w:val="single" w:sz="4" w:space="0" w:color="FFFFFF"/>
            </w:tcBorders>
            <w:shd w:val="clear" w:color="auto" w:fill="E2E2E2"/>
          </w:tcPr>
          <w:p w14:paraId="05E250A3" w14:textId="77777777" w:rsidR="00A64370" w:rsidRPr="00943311" w:rsidRDefault="00A64370" w:rsidP="005E3146">
            <w:pPr>
              <w:spacing w:after="200" w:line="276" w:lineRule="auto"/>
              <w:contextualSpacing/>
              <w:rPr>
                <w:rFonts w:ascii="Times New Roman" w:hAnsi="Times New Roman"/>
                <w:b/>
              </w:rPr>
            </w:pPr>
            <w:r w:rsidRPr="00943311">
              <w:rPr>
                <w:rFonts w:ascii="Times New Roman" w:hAnsi="Times New Roman"/>
                <w:b/>
              </w:rPr>
              <w:t>Predkladateľ (a spolupredkladateľ)</w:t>
            </w:r>
          </w:p>
        </w:tc>
      </w:tr>
      <w:tr w:rsidR="00A64370" w:rsidRPr="00943311" w14:paraId="72F4F972" w14:textId="77777777" w:rsidTr="005E3146">
        <w:tc>
          <w:tcPr>
            <w:tcW w:w="9180" w:type="dxa"/>
            <w:gridSpan w:val="11"/>
            <w:tcBorders>
              <w:top w:val="single" w:sz="4" w:space="0" w:color="FFFFFF"/>
              <w:left w:val="single" w:sz="4" w:space="0" w:color="auto"/>
              <w:bottom w:val="single" w:sz="4" w:space="0" w:color="auto"/>
            </w:tcBorders>
            <w:shd w:val="clear" w:color="auto" w:fill="FFFFFF"/>
          </w:tcPr>
          <w:p w14:paraId="608BEC4C" w14:textId="77777777" w:rsidR="00A64370" w:rsidRPr="00991922" w:rsidRDefault="00A64370" w:rsidP="005E3146">
            <w:pPr>
              <w:spacing w:after="0" w:line="240" w:lineRule="auto"/>
              <w:rPr>
                <w:rFonts w:ascii="Times New Roman" w:eastAsia="Times New Roman" w:hAnsi="Times New Roman"/>
                <w:lang w:eastAsia="sk-SK"/>
              </w:rPr>
            </w:pPr>
            <w:r>
              <w:rPr>
                <w:rFonts w:ascii="Times New Roman" w:eastAsia="Times New Roman" w:hAnsi="Times New Roman"/>
                <w:lang w:eastAsia="sk-SK"/>
              </w:rPr>
              <w:t>Vláda</w:t>
            </w:r>
            <w:r w:rsidRPr="00991922">
              <w:rPr>
                <w:rFonts w:ascii="Times New Roman" w:eastAsia="Times New Roman" w:hAnsi="Times New Roman"/>
                <w:lang w:eastAsia="sk-SK"/>
              </w:rPr>
              <w:t xml:space="preserve"> SR</w:t>
            </w:r>
          </w:p>
        </w:tc>
      </w:tr>
      <w:tr w:rsidR="00A64370" w:rsidRPr="00943311" w14:paraId="171E0E5E" w14:textId="77777777" w:rsidTr="005E314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B128273" w14:textId="77777777" w:rsidR="00A64370" w:rsidRPr="00943311" w:rsidRDefault="00A64370" w:rsidP="005E3146">
            <w:pPr>
              <w:spacing w:after="200" w:line="276" w:lineRule="auto"/>
              <w:contextualSpacing/>
              <w:rPr>
                <w:rFonts w:ascii="Times New Roman" w:hAnsi="Times New Roman"/>
                <w:b/>
              </w:rPr>
            </w:pPr>
            <w:r w:rsidRPr="00943311">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cPr>
          <w:p w14:paraId="50234F51" w14:textId="77777777" w:rsidR="00A64370" w:rsidRPr="00943311" w:rsidRDefault="00A64370" w:rsidP="005E3146">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4263" w:type="dxa"/>
            <w:gridSpan w:val="7"/>
            <w:tcBorders>
              <w:top w:val="single" w:sz="4" w:space="0" w:color="auto"/>
              <w:left w:val="nil"/>
              <w:bottom w:val="single" w:sz="4" w:space="0" w:color="auto"/>
              <w:right w:val="single" w:sz="4" w:space="0" w:color="auto"/>
            </w:tcBorders>
            <w:shd w:val="clear" w:color="auto" w:fill="FFFFFF"/>
          </w:tcPr>
          <w:p w14:paraId="75A6B296"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Materiál nelegislatívnej povahy</w:t>
            </w:r>
          </w:p>
        </w:tc>
      </w:tr>
      <w:tr w:rsidR="00A64370" w:rsidRPr="00943311" w14:paraId="0C057E44" w14:textId="77777777" w:rsidTr="005E3146">
        <w:tc>
          <w:tcPr>
            <w:tcW w:w="4212" w:type="dxa"/>
            <w:gridSpan w:val="2"/>
            <w:vMerge/>
            <w:tcBorders>
              <w:top w:val="nil"/>
              <w:left w:val="single" w:sz="4" w:space="0" w:color="auto"/>
              <w:bottom w:val="single" w:sz="4" w:space="0" w:color="FFFFFF"/>
            </w:tcBorders>
            <w:shd w:val="clear" w:color="auto" w:fill="E2E2E2"/>
          </w:tcPr>
          <w:p w14:paraId="7719F8F2" w14:textId="77777777" w:rsidR="00A64370" w:rsidRPr="00943311" w:rsidRDefault="00A64370" w:rsidP="005E3146">
            <w:pPr>
              <w:spacing w:after="0" w:line="240" w:lineRule="auto"/>
              <w:rPr>
                <w:rFonts w:ascii="Times New Roman" w:eastAsia="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14:paraId="3A706316" w14:textId="77777777" w:rsidR="00A64370" w:rsidRPr="005D36C8"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4263" w:type="dxa"/>
            <w:gridSpan w:val="7"/>
            <w:tcBorders>
              <w:top w:val="single" w:sz="4" w:space="0" w:color="auto"/>
              <w:left w:val="nil"/>
              <w:bottom w:val="single" w:sz="4" w:space="0" w:color="auto"/>
            </w:tcBorders>
            <w:shd w:val="clear" w:color="auto" w:fill="FFFFFF"/>
          </w:tcPr>
          <w:p w14:paraId="0496108C" w14:textId="77777777" w:rsidR="00A64370" w:rsidRPr="00943311" w:rsidRDefault="00A64370" w:rsidP="005E3146">
            <w:pPr>
              <w:spacing w:after="0" w:line="240" w:lineRule="auto"/>
              <w:ind w:left="175" w:hanging="175"/>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Materiál legislatívnej povahy</w:t>
            </w:r>
          </w:p>
        </w:tc>
      </w:tr>
      <w:tr w:rsidR="00A64370" w:rsidRPr="00943311" w14:paraId="25C4358B" w14:textId="77777777" w:rsidTr="005E3146">
        <w:tc>
          <w:tcPr>
            <w:tcW w:w="4212" w:type="dxa"/>
            <w:gridSpan w:val="2"/>
            <w:vMerge/>
            <w:tcBorders>
              <w:top w:val="nil"/>
              <w:left w:val="single" w:sz="4" w:space="0" w:color="auto"/>
              <w:bottom w:val="single" w:sz="4" w:space="0" w:color="auto"/>
            </w:tcBorders>
            <w:shd w:val="clear" w:color="auto" w:fill="E2E2E2"/>
          </w:tcPr>
          <w:p w14:paraId="49C99B0B" w14:textId="77777777" w:rsidR="00A64370" w:rsidRPr="00943311" w:rsidRDefault="00A64370" w:rsidP="005E3146">
            <w:pPr>
              <w:spacing w:after="0" w:line="240" w:lineRule="auto"/>
              <w:rPr>
                <w:rFonts w:ascii="Times New Roman" w:eastAsia="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14:paraId="564DD281" w14:textId="77777777" w:rsidR="00A64370" w:rsidRPr="009C0D49"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4263" w:type="dxa"/>
            <w:gridSpan w:val="7"/>
            <w:tcBorders>
              <w:top w:val="single" w:sz="4" w:space="0" w:color="auto"/>
              <w:left w:val="nil"/>
              <w:bottom w:val="single" w:sz="4" w:space="0" w:color="auto"/>
            </w:tcBorders>
            <w:shd w:val="clear" w:color="auto" w:fill="FFFFFF"/>
          </w:tcPr>
          <w:p w14:paraId="02919315"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Transpozícia/ implementácia práva EÚ</w:t>
            </w:r>
          </w:p>
        </w:tc>
      </w:tr>
      <w:tr w:rsidR="00A64370" w:rsidRPr="00943311" w14:paraId="31C2DFE9" w14:textId="77777777" w:rsidTr="005E3146">
        <w:tc>
          <w:tcPr>
            <w:tcW w:w="9180" w:type="dxa"/>
            <w:gridSpan w:val="11"/>
            <w:tcBorders>
              <w:top w:val="single" w:sz="4" w:space="0" w:color="auto"/>
              <w:left w:val="single" w:sz="4" w:space="0" w:color="auto"/>
              <w:bottom w:val="single" w:sz="4" w:space="0" w:color="FFFFFF"/>
            </w:tcBorders>
            <w:shd w:val="clear" w:color="auto" w:fill="FFFFFF"/>
          </w:tcPr>
          <w:p w14:paraId="7346CFB7" w14:textId="77777777" w:rsidR="00A64370"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V prípade transpozície/implementácie uveďte zoznam transponovaných/implementovaných predpisov:</w:t>
            </w:r>
          </w:p>
          <w:p w14:paraId="7E9B957D" w14:textId="77777777" w:rsidR="00A64370" w:rsidRPr="00991922" w:rsidRDefault="00A64370" w:rsidP="005E3146">
            <w:pPr>
              <w:spacing w:after="0" w:line="240" w:lineRule="auto"/>
              <w:rPr>
                <w:rFonts w:ascii="Times New Roman" w:eastAsia="Times New Roman" w:hAnsi="Times New Roman"/>
                <w:lang w:eastAsia="sk-SK"/>
              </w:rPr>
            </w:pPr>
            <w:r>
              <w:rPr>
                <w:rFonts w:ascii="Times New Roman" w:eastAsia="Times New Roman" w:hAnsi="Times New Roman"/>
                <w:color w:val="000000"/>
              </w:rPr>
              <w:t>Smernica</w:t>
            </w:r>
            <w:r w:rsidRPr="003D0374">
              <w:rPr>
                <w:rFonts w:ascii="Times New Roman" w:eastAsia="Times New Roman" w:hAnsi="Times New Roman"/>
                <w:color w:val="000000"/>
              </w:rPr>
              <w:t xml:space="preserve"> Európskeho parlamentu a Rady (EÚ) 2024/</w:t>
            </w:r>
            <w:r>
              <w:rPr>
                <w:rFonts w:ascii="Times New Roman" w:eastAsia="Times New Roman" w:hAnsi="Times New Roman"/>
                <w:color w:val="000000"/>
              </w:rPr>
              <w:t>1275</w:t>
            </w:r>
            <w:r w:rsidRPr="003D0374">
              <w:rPr>
                <w:rFonts w:ascii="Times New Roman" w:eastAsia="Times New Roman" w:hAnsi="Times New Roman"/>
                <w:color w:val="000000"/>
              </w:rPr>
              <w:t xml:space="preserve"> z 2</w:t>
            </w:r>
            <w:r>
              <w:rPr>
                <w:rFonts w:ascii="Times New Roman" w:eastAsia="Times New Roman" w:hAnsi="Times New Roman"/>
                <w:color w:val="000000"/>
              </w:rPr>
              <w:t>4. apríla</w:t>
            </w:r>
            <w:r w:rsidRPr="003D0374">
              <w:rPr>
                <w:rFonts w:ascii="Times New Roman" w:eastAsia="Times New Roman" w:hAnsi="Times New Roman"/>
                <w:color w:val="000000"/>
              </w:rPr>
              <w:t xml:space="preserve"> 2024</w:t>
            </w:r>
            <w:r>
              <w:rPr>
                <w:rFonts w:ascii="Times New Roman" w:eastAsia="Times New Roman" w:hAnsi="Times New Roman"/>
                <w:color w:val="000000"/>
              </w:rPr>
              <w:t xml:space="preserve"> o energetickej hospodárnosti budov (prepracované znenie)</w:t>
            </w:r>
            <w:r w:rsidRPr="003D0374">
              <w:rPr>
                <w:rFonts w:ascii="Times New Roman" w:eastAsia="Times New Roman" w:hAnsi="Times New Roman"/>
                <w:color w:val="000000"/>
              </w:rPr>
              <w:t xml:space="preserve"> (Ú. v. EÚ L, 2024/</w:t>
            </w:r>
            <w:r>
              <w:rPr>
                <w:rFonts w:ascii="Times New Roman" w:eastAsia="Times New Roman" w:hAnsi="Times New Roman"/>
                <w:color w:val="000000"/>
              </w:rPr>
              <w:t>1275</w:t>
            </w:r>
            <w:r w:rsidRPr="003D0374">
              <w:rPr>
                <w:rFonts w:ascii="Times New Roman" w:eastAsia="Times New Roman" w:hAnsi="Times New Roman"/>
                <w:color w:val="000000"/>
              </w:rPr>
              <w:t>, 8.</w:t>
            </w:r>
            <w:r>
              <w:rPr>
                <w:rFonts w:ascii="Times New Roman" w:eastAsia="Times New Roman" w:hAnsi="Times New Roman"/>
                <w:color w:val="000000"/>
              </w:rPr>
              <w:t>5</w:t>
            </w:r>
            <w:r w:rsidRPr="003D0374">
              <w:rPr>
                <w:rFonts w:ascii="Times New Roman" w:eastAsia="Times New Roman" w:hAnsi="Times New Roman"/>
                <w:color w:val="000000"/>
              </w:rPr>
              <w:t>.2024)</w:t>
            </w:r>
          </w:p>
        </w:tc>
      </w:tr>
      <w:tr w:rsidR="00A64370" w:rsidRPr="00943311" w14:paraId="3C21657B" w14:textId="77777777" w:rsidTr="005E3146">
        <w:trPr>
          <w:trHeight w:val="286"/>
        </w:trPr>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1C14BF18" w14:textId="77777777" w:rsidR="00A64370" w:rsidRPr="00943311" w:rsidRDefault="00A64370" w:rsidP="005E3146">
            <w:pPr>
              <w:spacing w:after="0" w:line="276" w:lineRule="auto"/>
              <w:contextualSpacing/>
              <w:rPr>
                <w:rFonts w:ascii="Times New Roman" w:hAnsi="Times New Roman"/>
                <w:b/>
              </w:rPr>
            </w:pPr>
            <w:r w:rsidRPr="00943311">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2F3C034" w14:textId="77777777" w:rsidR="00A64370" w:rsidRPr="005B0676" w:rsidRDefault="00A64370" w:rsidP="005E3146">
            <w:pPr>
              <w:spacing w:after="0" w:line="240" w:lineRule="auto"/>
              <w:rPr>
                <w:rFonts w:ascii="Times New Roman" w:eastAsia="Times New Roman" w:hAnsi="Times New Roman"/>
                <w:lang w:eastAsia="sk-SK"/>
              </w:rPr>
            </w:pPr>
            <w:r>
              <w:rPr>
                <w:rFonts w:ascii="Times New Roman" w:eastAsia="Times New Roman" w:hAnsi="Times New Roman"/>
                <w:lang w:eastAsia="sk-SK"/>
              </w:rPr>
              <w:t>november 2025</w:t>
            </w:r>
          </w:p>
        </w:tc>
      </w:tr>
      <w:tr w:rsidR="00A64370" w:rsidRPr="00943311" w14:paraId="6647320E" w14:textId="77777777" w:rsidTr="005E3146">
        <w:trPr>
          <w:trHeight w:val="619"/>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83EEA4F" w14:textId="77777777" w:rsidR="00A64370" w:rsidRPr="00943311" w:rsidRDefault="00A64370" w:rsidP="005E3146">
            <w:pPr>
              <w:spacing w:after="200" w:line="276" w:lineRule="auto"/>
              <w:contextualSpacing/>
              <w:rPr>
                <w:rFonts w:ascii="Times New Roman" w:hAnsi="Times New Roman"/>
                <w:b/>
              </w:rPr>
            </w:pPr>
            <w:r w:rsidRPr="00943311">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50AFD59B" w14:textId="77777777" w:rsidR="00A64370" w:rsidRDefault="00A64370" w:rsidP="005E3146">
            <w:pPr>
              <w:spacing w:after="0" w:line="240" w:lineRule="auto"/>
              <w:rPr>
                <w:rFonts w:ascii="Times New Roman" w:eastAsia="Times New Roman" w:hAnsi="Times New Roman"/>
                <w:lang w:eastAsia="sk-SK"/>
              </w:rPr>
            </w:pPr>
          </w:p>
          <w:p w14:paraId="04A26D49" w14:textId="77777777" w:rsidR="00A64370" w:rsidRPr="00991922" w:rsidRDefault="00A64370" w:rsidP="005E3146">
            <w:pPr>
              <w:spacing w:after="0" w:line="240" w:lineRule="auto"/>
              <w:rPr>
                <w:rFonts w:ascii="Times New Roman" w:eastAsia="Times New Roman" w:hAnsi="Times New Roman"/>
                <w:lang w:eastAsia="sk-SK"/>
              </w:rPr>
            </w:pPr>
            <w:r w:rsidRPr="00F42E52">
              <w:rPr>
                <w:rFonts w:ascii="Times New Roman" w:eastAsia="Times New Roman" w:hAnsi="Times New Roman"/>
                <w:lang w:eastAsia="sk-SK"/>
              </w:rPr>
              <w:t>december 2025</w:t>
            </w:r>
          </w:p>
        </w:tc>
      </w:tr>
      <w:tr w:rsidR="00A64370" w:rsidRPr="00943311" w14:paraId="55DFE6FA" w14:textId="77777777" w:rsidTr="005E314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4582730" w14:textId="77777777" w:rsidR="00A64370" w:rsidRPr="00943311" w:rsidRDefault="00A64370" w:rsidP="005E3146">
            <w:pPr>
              <w:spacing w:after="0" w:line="276" w:lineRule="auto"/>
              <w:contextualSpacing/>
              <w:rPr>
                <w:b/>
              </w:rPr>
            </w:pPr>
            <w:r w:rsidRPr="00943311">
              <w:rPr>
                <w:rFonts w:ascii="Times New Roman" w:hAnsi="Times New Roman"/>
                <w:b/>
              </w:rPr>
              <w:t>Predpokladaný termín začiatku a ukončenia ZP**</w:t>
            </w:r>
            <w:r w:rsidRPr="00943311">
              <w:rPr>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54E4500D" w14:textId="77777777" w:rsidR="00A64370" w:rsidRPr="00991922" w:rsidRDefault="00A64370" w:rsidP="005E3146">
            <w:pPr>
              <w:spacing w:after="0" w:line="240" w:lineRule="auto"/>
              <w:rPr>
                <w:rFonts w:ascii="Times New Roman" w:eastAsia="Times New Roman" w:hAnsi="Times New Roman"/>
                <w:sz w:val="20"/>
                <w:szCs w:val="20"/>
                <w:lang w:eastAsia="sk-SK"/>
              </w:rPr>
            </w:pPr>
          </w:p>
        </w:tc>
      </w:tr>
      <w:tr w:rsidR="00A64370" w:rsidRPr="00943311" w14:paraId="3CFC9699" w14:textId="77777777" w:rsidTr="005E3146">
        <w:trPr>
          <w:trHeight w:val="224"/>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9ACE003" w14:textId="77777777" w:rsidR="00A64370" w:rsidRPr="00943311" w:rsidRDefault="00A64370" w:rsidP="005E3146">
            <w:pPr>
              <w:spacing w:after="200" w:line="276" w:lineRule="auto"/>
              <w:contextualSpacing/>
              <w:jc w:val="both"/>
              <w:rPr>
                <w:rFonts w:ascii="Times New Roman" w:hAnsi="Times New Roman"/>
                <w:b/>
              </w:rPr>
            </w:pPr>
            <w:r w:rsidRPr="00943311">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81A88BD" w14:textId="77777777" w:rsidR="00A64370" w:rsidRPr="00991922" w:rsidRDefault="00A64370" w:rsidP="005E3146">
            <w:pPr>
              <w:spacing w:after="0" w:line="240" w:lineRule="auto"/>
              <w:rPr>
                <w:rFonts w:ascii="Times New Roman" w:eastAsia="Times New Roman" w:hAnsi="Times New Roman"/>
                <w:lang w:eastAsia="sk-SK"/>
              </w:rPr>
            </w:pPr>
            <w:r>
              <w:rPr>
                <w:rFonts w:ascii="Times New Roman" w:eastAsia="Times New Roman" w:hAnsi="Times New Roman"/>
                <w:lang w:eastAsia="sk-SK"/>
              </w:rPr>
              <w:t>marec 2026</w:t>
            </w:r>
          </w:p>
        </w:tc>
      </w:tr>
      <w:tr w:rsidR="00A64370" w:rsidRPr="00943311" w14:paraId="0CFB3A51" w14:textId="77777777" w:rsidTr="005E3146">
        <w:tc>
          <w:tcPr>
            <w:tcW w:w="9180" w:type="dxa"/>
            <w:gridSpan w:val="11"/>
            <w:tcBorders>
              <w:top w:val="single" w:sz="4" w:space="0" w:color="auto"/>
              <w:left w:val="nil"/>
              <w:bottom w:val="single" w:sz="4" w:space="0" w:color="auto"/>
              <w:right w:val="nil"/>
            </w:tcBorders>
            <w:shd w:val="clear" w:color="auto" w:fill="FFFFFF"/>
          </w:tcPr>
          <w:p w14:paraId="412A408D" w14:textId="77777777" w:rsidR="00A64370" w:rsidRPr="00943311" w:rsidRDefault="00A64370" w:rsidP="005E3146">
            <w:pPr>
              <w:spacing w:after="0" w:line="240" w:lineRule="auto"/>
              <w:rPr>
                <w:rFonts w:ascii="Times New Roman" w:eastAsia="Times New Roman" w:hAnsi="Times New Roman"/>
                <w:sz w:val="20"/>
                <w:szCs w:val="20"/>
                <w:lang w:eastAsia="sk-SK"/>
              </w:rPr>
            </w:pPr>
          </w:p>
        </w:tc>
      </w:tr>
      <w:tr w:rsidR="00A64370" w:rsidRPr="00943311" w14:paraId="13E09988" w14:textId="77777777" w:rsidTr="005E314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CF8E7C8"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Definovanie problému</w:t>
            </w:r>
          </w:p>
        </w:tc>
      </w:tr>
      <w:tr w:rsidR="00A64370" w:rsidRPr="00943311" w14:paraId="1B29347D" w14:textId="77777777" w:rsidTr="005E314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A6EC0E3" w14:textId="77777777" w:rsidR="00A64370" w:rsidRDefault="00A64370" w:rsidP="005E3146">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75EA8D11" w14:textId="77777777" w:rsidR="00A64370" w:rsidRDefault="00A64370" w:rsidP="005E3146">
            <w:pPr>
              <w:spacing w:before="120" w:after="0" w:line="240" w:lineRule="auto"/>
              <w:jc w:val="both"/>
              <w:rPr>
                <w:rFonts w:ascii="Times New Roman" w:eastAsia="Times New Roman" w:hAnsi="Times New Roman"/>
                <w:color w:val="000000"/>
              </w:rPr>
            </w:pPr>
            <w:r>
              <w:rPr>
                <w:rFonts w:ascii="Times New Roman" w:eastAsia="Times New Roman" w:hAnsi="Times New Roman"/>
                <w:color w:val="000000"/>
              </w:rPr>
              <w:t>S</w:t>
            </w:r>
            <w:r w:rsidRPr="00845B9D">
              <w:rPr>
                <w:rFonts w:ascii="Times New Roman" w:eastAsia="Times New Roman" w:hAnsi="Times New Roman"/>
                <w:color w:val="000000"/>
              </w:rPr>
              <w:t xml:space="preserve">ektor budov </w:t>
            </w:r>
            <w:r>
              <w:rPr>
                <w:rFonts w:ascii="Times New Roman" w:eastAsia="Times New Roman" w:hAnsi="Times New Roman"/>
                <w:color w:val="000000"/>
              </w:rPr>
              <w:t xml:space="preserve">patrí </w:t>
            </w:r>
            <w:r w:rsidRPr="00845B9D">
              <w:rPr>
                <w:rFonts w:ascii="Times New Roman" w:eastAsia="Times New Roman" w:hAnsi="Times New Roman"/>
                <w:color w:val="000000"/>
              </w:rPr>
              <w:t>medzi kľúčové oblas</w:t>
            </w:r>
            <w:r>
              <w:rPr>
                <w:rFonts w:ascii="Times New Roman" w:eastAsia="Times New Roman" w:hAnsi="Times New Roman"/>
                <w:color w:val="000000"/>
              </w:rPr>
              <w:t>ti klimatickej politiky Európske únie</w:t>
            </w:r>
            <w:r w:rsidRPr="00845B9D">
              <w:rPr>
                <w:rFonts w:ascii="Times New Roman" w:eastAsia="Times New Roman" w:hAnsi="Times New Roman"/>
                <w:color w:val="000000"/>
              </w:rPr>
              <w:t xml:space="preserve">, ktorá prijala ciele klimatickej neutrality do roku 2050. </w:t>
            </w:r>
            <w:r>
              <w:rPr>
                <w:rFonts w:ascii="Times New Roman" w:eastAsia="Times New Roman" w:hAnsi="Times New Roman"/>
                <w:color w:val="000000"/>
              </w:rPr>
              <w:t>P</w:t>
            </w:r>
            <w:r w:rsidRPr="00A51766">
              <w:rPr>
                <w:rFonts w:ascii="Times New Roman" w:eastAsia="Times New Roman" w:hAnsi="Times New Roman"/>
                <w:color w:val="000000"/>
              </w:rPr>
              <w:t>roblémom je vysoká energetická náročnosť existujúcich budov a ich závislosť od fosílnych palív, čo vedie k významným emisiám skleníkových plynov</w:t>
            </w:r>
            <w:r>
              <w:rPr>
                <w:rFonts w:ascii="Times New Roman" w:eastAsia="Times New Roman" w:hAnsi="Times New Roman"/>
                <w:color w:val="000000"/>
              </w:rPr>
              <w:t xml:space="preserve"> a</w:t>
            </w:r>
            <w:r w:rsidRPr="00A51766">
              <w:rPr>
                <w:rFonts w:ascii="Times New Roman" w:eastAsia="Times New Roman" w:hAnsi="Times New Roman"/>
                <w:color w:val="000000"/>
              </w:rPr>
              <w:t xml:space="preserve"> prispieva ku klimatickej zmene</w:t>
            </w:r>
            <w:r>
              <w:rPr>
                <w:rFonts w:ascii="Times New Roman" w:eastAsia="Times New Roman" w:hAnsi="Times New Roman"/>
                <w:color w:val="000000"/>
              </w:rPr>
              <w:t xml:space="preserve">. </w:t>
            </w:r>
          </w:p>
          <w:p w14:paraId="4232C5C1" w14:textId="77777777" w:rsidR="00A64370" w:rsidRDefault="00A64370" w:rsidP="005E3146">
            <w:pPr>
              <w:spacing w:before="120" w:after="0" w:line="240" w:lineRule="auto"/>
              <w:jc w:val="both"/>
              <w:rPr>
                <w:rFonts w:ascii="Times New Roman" w:eastAsia="Times New Roman" w:hAnsi="Times New Roman"/>
                <w:color w:val="000000"/>
              </w:rPr>
            </w:pPr>
            <w:r>
              <w:rPr>
                <w:rFonts w:ascii="Times New Roman" w:eastAsia="Times New Roman" w:hAnsi="Times New Roman"/>
                <w:color w:val="000000"/>
              </w:rPr>
              <w:t xml:space="preserve">Európska únia prijala Smernicu Európskeho parlamentu a Rady (EÚ) 2024/1275 z 24. apríla 2024 </w:t>
            </w:r>
            <w:r w:rsidRPr="00845B9D">
              <w:rPr>
                <w:rFonts w:ascii="Times New Roman" w:eastAsia="Times New Roman" w:hAnsi="Times New Roman"/>
                <w:color w:val="000000"/>
              </w:rPr>
              <w:t>o</w:t>
            </w:r>
            <w:r>
              <w:rPr>
                <w:rFonts w:ascii="Times New Roman" w:eastAsia="Times New Roman" w:hAnsi="Times New Roman"/>
                <w:color w:val="000000"/>
              </w:rPr>
              <w:t> </w:t>
            </w:r>
            <w:r w:rsidRPr="00845B9D">
              <w:rPr>
                <w:rFonts w:ascii="Times New Roman" w:eastAsia="Times New Roman" w:hAnsi="Times New Roman"/>
                <w:color w:val="000000"/>
              </w:rPr>
              <w:t>energetickej hospodárnosti budov</w:t>
            </w:r>
            <w:r>
              <w:rPr>
                <w:rFonts w:ascii="Times New Roman" w:eastAsia="Times New Roman" w:hAnsi="Times New Roman"/>
                <w:color w:val="000000"/>
              </w:rPr>
              <w:t>, ktorá podporuje zlepšovanie energetickej hospodárnosti budov a znižovanie emisií skleníkových plynov z budov. Návrhom zákona sa transponuje uvedená smernica.</w:t>
            </w:r>
          </w:p>
          <w:p w14:paraId="30D94B44" w14:textId="77777777" w:rsidR="00A64370" w:rsidRPr="00477A5B" w:rsidRDefault="00A64370" w:rsidP="005E3146">
            <w:pPr>
              <w:autoSpaceDE w:val="0"/>
              <w:autoSpaceDN w:val="0"/>
              <w:spacing w:before="120"/>
              <w:jc w:val="both"/>
              <w:rPr>
                <w:rFonts w:ascii="Times New Roman" w:eastAsia="Times New Roman" w:hAnsi="Times New Roman"/>
                <w:color w:val="000000"/>
              </w:rPr>
            </w:pPr>
            <w:r>
              <w:rPr>
                <w:rFonts w:ascii="Times New Roman" w:eastAsia="Times New Roman" w:hAnsi="Times New Roman"/>
                <w:color w:val="000000"/>
              </w:rPr>
              <w:t>Návrh zákona o</w:t>
            </w:r>
            <w:r w:rsidRPr="00D26744">
              <w:rPr>
                <w:rFonts w:ascii="Times New Roman" w:eastAsia="Times New Roman" w:hAnsi="Times New Roman"/>
                <w:color w:val="000000"/>
              </w:rPr>
              <w:t>bsahovo zavádza novú definíciu „budovy s nulovými emisiami“, určuje obsah plánu obnovy budov a pravidlá, ktoré vyžadujú, aby existujúce budovy spĺňali požiadavku na energetickú hospodárnosť (minimálne no</w:t>
            </w:r>
            <w:r>
              <w:rPr>
                <w:rFonts w:ascii="Times New Roman" w:eastAsia="Times New Roman" w:hAnsi="Times New Roman"/>
                <w:color w:val="000000"/>
              </w:rPr>
              <w:t>rmy energetickej hospodárnosti). Ď</w:t>
            </w:r>
            <w:r w:rsidRPr="00D26744">
              <w:rPr>
                <w:rFonts w:ascii="Times New Roman" w:eastAsia="Times New Roman" w:hAnsi="Times New Roman"/>
                <w:color w:val="000000"/>
              </w:rPr>
              <w:t>alej zavádza požiadavku na</w:t>
            </w:r>
            <w:r>
              <w:rPr>
                <w:rFonts w:ascii="Times New Roman" w:eastAsia="Times New Roman" w:hAnsi="Times New Roman"/>
                <w:color w:val="000000"/>
              </w:rPr>
              <w:t> </w:t>
            </w:r>
            <w:r w:rsidRPr="00D26744">
              <w:rPr>
                <w:rFonts w:ascii="Times New Roman" w:eastAsia="Times New Roman" w:hAnsi="Times New Roman"/>
                <w:color w:val="000000"/>
              </w:rPr>
              <w:t xml:space="preserve">zavedenie </w:t>
            </w:r>
            <w:r>
              <w:rPr>
                <w:rFonts w:ascii="Times New Roman" w:eastAsia="Times New Roman" w:hAnsi="Times New Roman"/>
                <w:color w:val="000000"/>
              </w:rPr>
              <w:t xml:space="preserve">systému </w:t>
            </w:r>
            <w:proofErr w:type="spellStart"/>
            <w:r>
              <w:rPr>
                <w:rFonts w:ascii="Times New Roman" w:eastAsia="Times New Roman" w:hAnsi="Times New Roman"/>
                <w:color w:val="000000"/>
              </w:rPr>
              <w:t>pasportov</w:t>
            </w:r>
            <w:proofErr w:type="spellEnd"/>
            <w:r>
              <w:rPr>
                <w:rFonts w:ascii="Times New Roman" w:eastAsia="Times New Roman" w:hAnsi="Times New Roman"/>
                <w:color w:val="000000"/>
              </w:rPr>
              <w:t xml:space="preserve"> obnovy budovy a požiadavku</w:t>
            </w:r>
            <w:r w:rsidRPr="00D26744">
              <w:rPr>
                <w:rFonts w:ascii="Times New Roman" w:eastAsia="Times New Roman" w:hAnsi="Times New Roman"/>
                <w:color w:val="000000"/>
              </w:rPr>
              <w:t xml:space="preserve"> na</w:t>
            </w:r>
            <w:r>
              <w:rPr>
                <w:rFonts w:ascii="Times New Roman" w:eastAsia="Times New Roman" w:hAnsi="Times New Roman"/>
                <w:color w:val="000000"/>
              </w:rPr>
              <w:t> </w:t>
            </w:r>
            <w:r w:rsidRPr="00D26744">
              <w:rPr>
                <w:rFonts w:ascii="Times New Roman" w:eastAsia="Times New Roman" w:hAnsi="Times New Roman"/>
                <w:color w:val="000000"/>
              </w:rPr>
              <w:t>inštaláciu zariadení, ktoré využí</w:t>
            </w:r>
            <w:r>
              <w:rPr>
                <w:rFonts w:ascii="Times New Roman" w:eastAsia="Times New Roman" w:hAnsi="Times New Roman"/>
                <w:color w:val="000000"/>
              </w:rPr>
              <w:t>vajú slnečnú energiu v budove. R</w:t>
            </w:r>
            <w:r w:rsidRPr="00D26744">
              <w:rPr>
                <w:rFonts w:ascii="Times New Roman" w:eastAsia="Times New Roman" w:hAnsi="Times New Roman"/>
                <w:color w:val="000000"/>
              </w:rPr>
              <w:t>ozširuje požiadavku na</w:t>
            </w:r>
            <w:r>
              <w:rPr>
                <w:rFonts w:ascii="Times New Roman" w:eastAsia="Times New Roman" w:hAnsi="Times New Roman"/>
                <w:color w:val="000000"/>
              </w:rPr>
              <w:t> </w:t>
            </w:r>
            <w:r w:rsidRPr="00D26744">
              <w:rPr>
                <w:rFonts w:ascii="Times New Roman" w:eastAsia="Times New Roman" w:hAnsi="Times New Roman"/>
                <w:color w:val="000000"/>
              </w:rPr>
              <w:t>infraštruktúru pre udržateľnú mobilitu miernym navýšením doterajšej povinnosti, a to vybaviť nabíjacími bodmi a infraštruktúrou vedenia pre</w:t>
            </w:r>
            <w:r>
              <w:rPr>
                <w:rFonts w:ascii="Times New Roman" w:eastAsia="Times New Roman" w:hAnsi="Times New Roman"/>
                <w:color w:val="000000"/>
              </w:rPr>
              <w:t> </w:t>
            </w:r>
            <w:r w:rsidRPr="00D26744">
              <w:rPr>
                <w:rFonts w:ascii="Times New Roman" w:eastAsia="Times New Roman" w:hAnsi="Times New Roman"/>
                <w:color w:val="000000"/>
              </w:rPr>
              <w:t xml:space="preserve">elektrické vozidlá pre vlastníka novej alebo významne obnovovanej </w:t>
            </w:r>
            <w:r>
              <w:rPr>
                <w:rFonts w:ascii="Times New Roman" w:eastAsia="Times New Roman" w:hAnsi="Times New Roman"/>
                <w:color w:val="000000"/>
              </w:rPr>
              <w:t xml:space="preserve">nebytovej </w:t>
            </w:r>
            <w:r w:rsidRPr="00D26744">
              <w:rPr>
                <w:rFonts w:ascii="Times New Roman" w:eastAsia="Times New Roman" w:hAnsi="Times New Roman"/>
                <w:color w:val="000000"/>
              </w:rPr>
              <w:t>budovy, ktorá má viac ako 5</w:t>
            </w:r>
            <w:r>
              <w:rPr>
                <w:rFonts w:ascii="Times New Roman" w:eastAsia="Times New Roman" w:hAnsi="Times New Roman"/>
                <w:color w:val="000000"/>
              </w:rPr>
              <w:t> </w:t>
            </w:r>
            <w:r w:rsidRPr="00D26744">
              <w:rPr>
                <w:rFonts w:ascii="Times New Roman" w:eastAsia="Times New Roman" w:hAnsi="Times New Roman"/>
                <w:color w:val="000000"/>
              </w:rPr>
              <w:t>parkovacích miest, resp. </w:t>
            </w:r>
            <w:r>
              <w:rPr>
                <w:rFonts w:ascii="Times New Roman" w:eastAsia="Times New Roman" w:hAnsi="Times New Roman"/>
                <w:color w:val="000000"/>
              </w:rPr>
              <w:t xml:space="preserve">s </w:t>
            </w:r>
            <w:r w:rsidRPr="00D26744">
              <w:rPr>
                <w:rFonts w:ascii="Times New Roman" w:eastAsia="Times New Roman" w:hAnsi="Times New Roman"/>
                <w:color w:val="000000"/>
              </w:rPr>
              <w:t xml:space="preserve">viac ako 20 </w:t>
            </w:r>
            <w:r w:rsidRPr="00FC61AB">
              <w:rPr>
                <w:rFonts w:ascii="Times New Roman" w:eastAsia="Times New Roman" w:hAnsi="Times New Roman"/>
                <w:color w:val="000000"/>
              </w:rPr>
              <w:t>parkovacími miestami. V prípade novej alebo významne obnovovanej bytovej budovy sa požiadavky na infraštruktúru vedenia pre elektrické vozidlá uplatňujú vtedy, ak má táto budova viac ako 3 parkovacie miesta.</w:t>
            </w:r>
          </w:p>
        </w:tc>
      </w:tr>
      <w:tr w:rsidR="00A64370" w:rsidRPr="00943311" w14:paraId="2EF5AEBC" w14:textId="77777777" w:rsidTr="005E3146">
        <w:tc>
          <w:tcPr>
            <w:tcW w:w="9180" w:type="dxa"/>
            <w:gridSpan w:val="11"/>
            <w:tcBorders>
              <w:top w:val="single" w:sz="4" w:space="0" w:color="auto"/>
              <w:left w:val="single" w:sz="4" w:space="0" w:color="auto"/>
              <w:bottom w:val="single" w:sz="4" w:space="0" w:color="auto"/>
              <w:right w:val="single" w:sz="4" w:space="0" w:color="auto"/>
            </w:tcBorders>
            <w:shd w:val="clear" w:color="auto" w:fill="E2E2E2"/>
          </w:tcPr>
          <w:p w14:paraId="16CF6F83"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Ciele a výsledný stav</w:t>
            </w:r>
          </w:p>
        </w:tc>
      </w:tr>
      <w:tr w:rsidR="00A64370" w:rsidRPr="00943311" w14:paraId="5A4D7288" w14:textId="77777777" w:rsidTr="005E3146">
        <w:trPr>
          <w:trHeight w:val="741"/>
        </w:trPr>
        <w:tc>
          <w:tcPr>
            <w:tcW w:w="9180" w:type="dxa"/>
            <w:gridSpan w:val="11"/>
            <w:tcBorders>
              <w:top w:val="single" w:sz="4" w:space="0" w:color="auto"/>
              <w:left w:val="single" w:sz="4" w:space="0" w:color="auto"/>
              <w:bottom w:val="single" w:sz="4" w:space="0" w:color="auto"/>
              <w:right w:val="single" w:sz="4" w:space="0" w:color="auto"/>
            </w:tcBorders>
            <w:shd w:val="clear" w:color="auto" w:fill="FFFFFF"/>
          </w:tcPr>
          <w:p w14:paraId="223D3A57" w14:textId="77777777" w:rsidR="00A64370"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21F3DF7E" w14:textId="77777777" w:rsidR="00A64370" w:rsidRPr="00135D97" w:rsidRDefault="00A64370" w:rsidP="005E3146">
            <w:pPr>
              <w:spacing w:before="120" w:after="0" w:line="240" w:lineRule="auto"/>
              <w:jc w:val="both"/>
              <w:rPr>
                <w:rFonts w:ascii="Times New Roman" w:eastAsia="Times New Roman" w:hAnsi="Times New Roman"/>
                <w:lang w:eastAsia="sk-SK"/>
              </w:rPr>
            </w:pPr>
            <w:r w:rsidRPr="00E31B9C">
              <w:rPr>
                <w:rFonts w:ascii="Times New Roman" w:eastAsia="Times New Roman" w:hAnsi="Times New Roman"/>
                <w:lang w:eastAsia="sk-SK"/>
              </w:rPr>
              <w:t>Cieľom právnej úpravy</w:t>
            </w:r>
            <w:r>
              <w:rPr>
                <w:rFonts w:ascii="Times New Roman" w:eastAsia="Times New Roman" w:hAnsi="Times New Roman"/>
                <w:lang w:eastAsia="sk-SK"/>
              </w:rPr>
              <w:t xml:space="preserve"> je podporiť energetickú hospodárnosť budov a obnovu existujúceho fondu budov vzhľadom na dlhodobý cieľ dekarbonizácie fondu budov do roku 2050. </w:t>
            </w:r>
            <w:r>
              <w:rPr>
                <w:rFonts w:ascii="Times New Roman" w:eastAsia="Times New Roman" w:hAnsi="Times New Roman"/>
                <w:color w:val="000000"/>
              </w:rPr>
              <w:t>Zlepšia sa tak predpoklady naplnenia dlhodobého cieľa</w:t>
            </w:r>
            <w:r w:rsidRPr="00043160">
              <w:rPr>
                <w:rFonts w:ascii="Times New Roman" w:eastAsia="Times New Roman" w:hAnsi="Times New Roman"/>
                <w:color w:val="000000"/>
              </w:rPr>
              <w:t xml:space="preserve"> </w:t>
            </w:r>
            <w:r>
              <w:rPr>
                <w:rFonts w:ascii="Times New Roman" w:eastAsia="Times New Roman" w:hAnsi="Times New Roman"/>
                <w:color w:val="000000"/>
              </w:rPr>
              <w:t xml:space="preserve">dekarbonizovať fond budov do roku 2050, to znamená </w:t>
            </w:r>
            <w:r w:rsidRPr="00043160">
              <w:rPr>
                <w:rFonts w:ascii="Times New Roman" w:eastAsia="Times New Roman" w:hAnsi="Times New Roman"/>
                <w:color w:val="000000"/>
              </w:rPr>
              <w:t>zníženia emisií skleníkových plynov o 80 až 95 % v porovnaní s hodnotami z roku 1990</w:t>
            </w:r>
            <w:r>
              <w:rPr>
                <w:rFonts w:ascii="Times New Roman" w:eastAsia="Times New Roman" w:hAnsi="Times New Roman"/>
                <w:color w:val="000000"/>
              </w:rPr>
              <w:t>. N</w:t>
            </w:r>
            <w:r w:rsidRPr="00043160">
              <w:rPr>
                <w:rFonts w:ascii="Times New Roman" w:eastAsia="Times New Roman" w:hAnsi="Times New Roman"/>
                <w:color w:val="000000"/>
              </w:rPr>
              <w:t xml:space="preserve">a národnej úrovni </w:t>
            </w:r>
            <w:r>
              <w:rPr>
                <w:rFonts w:ascii="Times New Roman" w:eastAsia="Times New Roman" w:hAnsi="Times New Roman"/>
                <w:color w:val="000000"/>
              </w:rPr>
              <w:t>je</w:t>
            </w:r>
            <w:r w:rsidRPr="00043160">
              <w:rPr>
                <w:rFonts w:ascii="Times New Roman" w:eastAsia="Times New Roman" w:hAnsi="Times New Roman"/>
                <w:color w:val="000000"/>
              </w:rPr>
              <w:t xml:space="preserve"> </w:t>
            </w:r>
            <w:r>
              <w:rPr>
                <w:rFonts w:ascii="Times New Roman" w:eastAsia="Times New Roman" w:hAnsi="Times New Roman"/>
                <w:color w:val="000000"/>
              </w:rPr>
              <w:t xml:space="preserve">stanovený cieľ </w:t>
            </w:r>
            <w:r w:rsidRPr="00043160">
              <w:rPr>
                <w:rFonts w:ascii="Times New Roman" w:eastAsia="Times New Roman" w:hAnsi="Times New Roman"/>
                <w:color w:val="000000"/>
              </w:rPr>
              <w:t>pre sektor budov</w:t>
            </w:r>
            <w:r>
              <w:rPr>
                <w:rFonts w:ascii="Times New Roman" w:eastAsia="Times New Roman" w:hAnsi="Times New Roman"/>
                <w:color w:val="000000"/>
              </w:rPr>
              <w:t xml:space="preserve"> v Dlhodobej stratégií obnovy fondu budov </w:t>
            </w:r>
            <w:r w:rsidRPr="00043160">
              <w:rPr>
                <w:rFonts w:ascii="Times New Roman" w:eastAsia="Times New Roman" w:hAnsi="Times New Roman"/>
                <w:color w:val="000000"/>
              </w:rPr>
              <w:t>v rozpätí 0,7-2,8 MtCO</w:t>
            </w:r>
            <w:r w:rsidRPr="00135D97">
              <w:rPr>
                <w:rFonts w:ascii="Times New Roman" w:eastAsia="Times New Roman" w:hAnsi="Times New Roman"/>
                <w:color w:val="000000"/>
                <w:vertAlign w:val="subscript"/>
              </w:rPr>
              <w:t>2</w:t>
            </w:r>
            <w:r>
              <w:rPr>
                <w:rFonts w:ascii="Times New Roman" w:eastAsia="Times New Roman" w:hAnsi="Times New Roman"/>
                <w:color w:val="000000"/>
              </w:rPr>
              <w:t xml:space="preserve">. Priebežný míľnik zníženia emisií do roku 2030 je na úroveň 5,5 </w:t>
            </w:r>
            <w:r w:rsidRPr="00043160">
              <w:rPr>
                <w:rFonts w:ascii="Times New Roman" w:eastAsia="Times New Roman" w:hAnsi="Times New Roman"/>
                <w:color w:val="000000"/>
              </w:rPr>
              <w:t>MtCO</w:t>
            </w:r>
            <w:r w:rsidRPr="00F26B42">
              <w:rPr>
                <w:rFonts w:ascii="Times New Roman" w:eastAsia="Times New Roman" w:hAnsi="Times New Roman"/>
                <w:color w:val="000000"/>
                <w:vertAlign w:val="subscript"/>
              </w:rPr>
              <w:t>2</w:t>
            </w:r>
            <w:r>
              <w:rPr>
                <w:rFonts w:ascii="Times New Roman" w:eastAsia="Times New Roman" w:hAnsi="Times New Roman"/>
                <w:color w:val="000000"/>
              </w:rPr>
              <w:t>.</w:t>
            </w:r>
          </w:p>
          <w:p w14:paraId="23D1ADFB" w14:textId="77777777" w:rsidR="00A64370" w:rsidRPr="00E31B9C" w:rsidRDefault="00A64370" w:rsidP="005E3146">
            <w:pPr>
              <w:spacing w:before="120"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Návrh zákona upravuje najmä: </w:t>
            </w:r>
          </w:p>
          <w:p w14:paraId="3E0C3B6B" w14:textId="77777777" w:rsidR="00A64370" w:rsidRDefault="00A64370" w:rsidP="005E3146">
            <w:pPr>
              <w:numPr>
                <w:ilvl w:val="0"/>
                <w:numId w:val="4"/>
              </w:numPr>
              <w:spacing w:after="0" w:line="240" w:lineRule="auto"/>
              <w:rPr>
                <w:rFonts w:ascii="Times New Roman" w:eastAsia="Times New Roman" w:hAnsi="Times New Roman"/>
                <w:lang w:eastAsia="sk-SK"/>
              </w:rPr>
            </w:pPr>
            <w:r>
              <w:rPr>
                <w:rFonts w:ascii="Times New Roman" w:eastAsia="Times New Roman" w:hAnsi="Times New Roman"/>
                <w:lang w:eastAsia="sk-SK"/>
              </w:rPr>
              <w:t xml:space="preserve">určenie pôsobnosti orgánov verejnej správy, </w:t>
            </w:r>
          </w:p>
          <w:p w14:paraId="76504B6A" w14:textId="77777777" w:rsidR="00A64370" w:rsidRDefault="00A64370" w:rsidP="005E3146">
            <w:pPr>
              <w:numPr>
                <w:ilvl w:val="0"/>
                <w:numId w:val="5"/>
              </w:numPr>
              <w:spacing w:after="0" w:line="240" w:lineRule="auto"/>
              <w:rPr>
                <w:rFonts w:ascii="Times New Roman" w:eastAsia="Times New Roman" w:hAnsi="Times New Roman"/>
                <w:lang w:eastAsia="sk-SK"/>
              </w:rPr>
            </w:pPr>
            <w:r>
              <w:rPr>
                <w:rFonts w:ascii="Times New Roman" w:eastAsia="Times New Roman" w:hAnsi="Times New Roman"/>
                <w:lang w:eastAsia="sk-SK"/>
              </w:rPr>
              <w:lastRenderedPageBreak/>
              <w:t>zlepšovanie energetickej hospodárnosti budov a znižovanie emisií skleníkových plynov z budov</w:t>
            </w:r>
            <w:r w:rsidRPr="007D68A8">
              <w:rPr>
                <w:rFonts w:ascii="Times New Roman" w:eastAsia="Times New Roman" w:hAnsi="Times New Roman"/>
                <w:lang w:eastAsia="sk-SK"/>
              </w:rPr>
              <w:t xml:space="preserve">, </w:t>
            </w:r>
          </w:p>
          <w:p w14:paraId="016A0FA8" w14:textId="77777777" w:rsidR="00A64370" w:rsidRPr="00B17FBB" w:rsidRDefault="00A64370" w:rsidP="005E3146">
            <w:pPr>
              <w:numPr>
                <w:ilvl w:val="0"/>
                <w:numId w:val="5"/>
              </w:numPr>
              <w:spacing w:after="0" w:line="240" w:lineRule="auto"/>
              <w:rPr>
                <w:rFonts w:ascii="Times New Roman" w:eastAsia="Times New Roman" w:hAnsi="Times New Roman"/>
                <w:lang w:eastAsia="sk-SK"/>
              </w:rPr>
            </w:pPr>
            <w:r>
              <w:rPr>
                <w:rFonts w:ascii="Times New Roman" w:hAnsi="Times New Roman"/>
              </w:rPr>
              <w:t>novú požiadavku na budovy s nulovými emisiami po roku 2030,</w:t>
            </w:r>
          </w:p>
          <w:p w14:paraId="5CE7541B" w14:textId="77777777" w:rsidR="00A64370" w:rsidRDefault="00A64370" w:rsidP="005E3146">
            <w:pPr>
              <w:numPr>
                <w:ilvl w:val="0"/>
                <w:numId w:val="5"/>
              </w:numPr>
              <w:spacing w:after="0" w:line="240" w:lineRule="auto"/>
              <w:rPr>
                <w:rFonts w:ascii="Times New Roman" w:eastAsia="Times New Roman" w:hAnsi="Times New Roman"/>
                <w:lang w:eastAsia="sk-SK"/>
              </w:rPr>
            </w:pPr>
            <w:r>
              <w:rPr>
                <w:rFonts w:ascii="Times New Roman" w:hAnsi="Times New Roman"/>
              </w:rPr>
              <w:t>cielenú inštaláciu a využívanie zariadení na slnečnú energiu v budovách</w:t>
            </w:r>
            <w:r>
              <w:rPr>
                <w:rFonts w:ascii="Times New Roman" w:eastAsia="Times New Roman" w:hAnsi="Times New Roman"/>
                <w:lang w:eastAsia="sk-SK"/>
              </w:rPr>
              <w:t>,</w:t>
            </w:r>
          </w:p>
          <w:p w14:paraId="319272DE" w14:textId="77777777" w:rsidR="00A64370" w:rsidRPr="00943311" w:rsidRDefault="00A64370" w:rsidP="005E3146">
            <w:pPr>
              <w:numPr>
                <w:ilvl w:val="0"/>
                <w:numId w:val="5"/>
              </w:numPr>
              <w:spacing w:after="0" w:line="240" w:lineRule="auto"/>
              <w:rPr>
                <w:rFonts w:ascii="Times New Roman" w:eastAsia="Times New Roman" w:hAnsi="Times New Roman"/>
                <w:sz w:val="20"/>
                <w:szCs w:val="20"/>
                <w:lang w:eastAsia="sk-SK"/>
              </w:rPr>
            </w:pPr>
            <w:r>
              <w:rPr>
                <w:rFonts w:ascii="Times New Roman" w:eastAsia="Times New Roman" w:hAnsi="Times New Roman"/>
                <w:lang w:eastAsia="sk-SK"/>
              </w:rPr>
              <w:t xml:space="preserve">zavedenie systému </w:t>
            </w:r>
            <w:proofErr w:type="spellStart"/>
            <w:r>
              <w:rPr>
                <w:rFonts w:ascii="Times New Roman" w:eastAsia="Times New Roman" w:hAnsi="Times New Roman"/>
                <w:lang w:eastAsia="sk-SK"/>
              </w:rPr>
              <w:t>pasportov</w:t>
            </w:r>
            <w:proofErr w:type="spellEnd"/>
            <w:r>
              <w:rPr>
                <w:rFonts w:ascii="Times New Roman" w:eastAsia="Times New Roman" w:hAnsi="Times New Roman"/>
                <w:lang w:eastAsia="sk-SK"/>
              </w:rPr>
              <w:t xml:space="preserve"> obnovy budovy.</w:t>
            </w:r>
          </w:p>
        </w:tc>
      </w:tr>
      <w:tr w:rsidR="00A64370" w:rsidRPr="00943311" w14:paraId="0A24CE0F" w14:textId="77777777" w:rsidTr="005E3146">
        <w:tc>
          <w:tcPr>
            <w:tcW w:w="9180" w:type="dxa"/>
            <w:gridSpan w:val="11"/>
            <w:tcBorders>
              <w:top w:val="single" w:sz="4" w:space="0" w:color="auto"/>
              <w:left w:val="single" w:sz="4" w:space="0" w:color="auto"/>
              <w:bottom w:val="nil"/>
              <w:right w:val="single" w:sz="4" w:space="0" w:color="auto"/>
            </w:tcBorders>
            <w:shd w:val="clear" w:color="auto" w:fill="E2E2E2"/>
          </w:tcPr>
          <w:p w14:paraId="682FBAF9"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lastRenderedPageBreak/>
              <w:t>Dotknuté subjekty</w:t>
            </w:r>
          </w:p>
        </w:tc>
      </w:tr>
      <w:tr w:rsidR="00A64370" w:rsidRPr="00943311" w14:paraId="227BFF46" w14:textId="77777777" w:rsidTr="005E3146">
        <w:tc>
          <w:tcPr>
            <w:tcW w:w="9180" w:type="dxa"/>
            <w:gridSpan w:val="11"/>
            <w:tcBorders>
              <w:top w:val="nil"/>
              <w:left w:val="single" w:sz="4" w:space="0" w:color="auto"/>
              <w:bottom w:val="single" w:sz="4" w:space="0" w:color="auto"/>
              <w:right w:val="single" w:sz="4" w:space="0" w:color="auto"/>
            </w:tcBorders>
            <w:shd w:val="clear" w:color="auto" w:fill="FFFFFF"/>
          </w:tcPr>
          <w:p w14:paraId="4101C2A2" w14:textId="77777777" w:rsidR="00A64370"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 xml:space="preserve">Uveďte subjekty, ktorých sa zmeny predkladaného materiálu dotknú priamo aj nepriamo: </w:t>
            </w:r>
          </w:p>
          <w:p w14:paraId="7B9488A1" w14:textId="77777777" w:rsidR="00A64370" w:rsidRDefault="00A64370" w:rsidP="005E3146">
            <w:pPr>
              <w:spacing w:before="120" w:after="0" w:line="240" w:lineRule="auto"/>
              <w:jc w:val="both"/>
              <w:rPr>
                <w:rFonts w:ascii="Times New Roman" w:eastAsia="Times New Roman" w:hAnsi="Times New Roman"/>
                <w:lang w:eastAsia="sk-SK"/>
              </w:rPr>
            </w:pPr>
            <w:r>
              <w:rPr>
                <w:rFonts w:ascii="Times New Roman" w:hAnsi="Times New Roman"/>
              </w:rPr>
              <w:t>Návrh zákona sa priamo dotýka vlastníkov budov, verejného sektora ako aj súkromného sektora, a to v prípade výstavby nových budov alebo pri uskutočňovaní ich významnej obnovy</w:t>
            </w:r>
            <w:r>
              <w:rPr>
                <w:rFonts w:ascii="Times New Roman" w:eastAsia="Times New Roman" w:hAnsi="Times New Roman"/>
                <w:lang w:eastAsia="sk-SK"/>
              </w:rPr>
              <w:t>.</w:t>
            </w:r>
          </w:p>
          <w:p w14:paraId="0C4A8925" w14:textId="77777777" w:rsidR="00A64370" w:rsidRPr="000324FB" w:rsidRDefault="00A64370" w:rsidP="005E3146">
            <w:pPr>
              <w:spacing w:after="0" w:line="240" w:lineRule="auto"/>
              <w:rPr>
                <w:rFonts w:ascii="Times New Roman" w:eastAsia="Times New Roman" w:hAnsi="Times New Roman"/>
                <w:i/>
                <w:sz w:val="20"/>
                <w:szCs w:val="20"/>
                <w:lang w:eastAsia="sk-SK"/>
              </w:rPr>
            </w:pPr>
          </w:p>
        </w:tc>
      </w:tr>
      <w:tr w:rsidR="00A64370" w:rsidRPr="00943311" w14:paraId="465F7A2A" w14:textId="77777777" w:rsidTr="005E3146">
        <w:tc>
          <w:tcPr>
            <w:tcW w:w="9180" w:type="dxa"/>
            <w:gridSpan w:val="11"/>
            <w:tcBorders>
              <w:top w:val="single" w:sz="4" w:space="0" w:color="auto"/>
              <w:left w:val="single" w:sz="4" w:space="0" w:color="auto"/>
              <w:bottom w:val="nil"/>
              <w:right w:val="single" w:sz="4" w:space="0" w:color="auto"/>
            </w:tcBorders>
            <w:shd w:val="clear" w:color="auto" w:fill="E2E2E2"/>
          </w:tcPr>
          <w:p w14:paraId="09FCE811"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Alternatívne riešenia</w:t>
            </w:r>
          </w:p>
        </w:tc>
      </w:tr>
      <w:tr w:rsidR="00A64370" w:rsidRPr="00943311" w14:paraId="4D2FF3A5" w14:textId="77777777" w:rsidTr="005E314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7DE7A9E" w14:textId="77777777" w:rsidR="00A64370" w:rsidRDefault="00A64370" w:rsidP="005E3146">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Aké alternatívne riešenia vedúce k stanovenému cieľu boli identifikované a posudzované pre riešenie definovaného problému?</w:t>
            </w:r>
          </w:p>
          <w:p w14:paraId="0D12E5AE" w14:textId="77777777" w:rsidR="00A64370" w:rsidRDefault="00A64370" w:rsidP="005E3146">
            <w:pPr>
              <w:spacing w:before="120" w:after="0" w:line="240" w:lineRule="auto"/>
              <w:jc w:val="both"/>
              <w:rPr>
                <w:rFonts w:ascii="Times New Roman" w:eastAsia="Times New Roman" w:hAnsi="Times New Roman"/>
                <w:color w:val="000000"/>
              </w:rPr>
            </w:pPr>
            <w:r w:rsidRPr="005679CC">
              <w:rPr>
                <w:rFonts w:ascii="Times New Roman" w:eastAsia="Times New Roman" w:hAnsi="Times New Roman"/>
                <w:color w:val="000000"/>
              </w:rPr>
              <w:t xml:space="preserve">Cieľom predloženej právnej úpravy je transponovať </w:t>
            </w:r>
            <w:r w:rsidRPr="00410F7B">
              <w:rPr>
                <w:rFonts w:ascii="Times New Roman" w:eastAsia="Times New Roman" w:hAnsi="Times New Roman"/>
                <w:color w:val="000000"/>
              </w:rPr>
              <w:t xml:space="preserve">do vnútroštátneho právneho poriadku </w:t>
            </w:r>
            <w:r>
              <w:rPr>
                <w:rFonts w:ascii="Times New Roman" w:eastAsia="Times New Roman" w:hAnsi="Times New Roman"/>
                <w:color w:val="000000"/>
              </w:rPr>
              <w:t>S</w:t>
            </w:r>
            <w:r w:rsidRPr="005679CC">
              <w:rPr>
                <w:rFonts w:ascii="Times New Roman" w:eastAsia="Times New Roman" w:hAnsi="Times New Roman"/>
                <w:color w:val="000000"/>
              </w:rPr>
              <w:t>mernicu Európskeho parl</w:t>
            </w:r>
            <w:r>
              <w:rPr>
                <w:rFonts w:ascii="Times New Roman" w:eastAsia="Times New Roman" w:hAnsi="Times New Roman"/>
                <w:color w:val="000000"/>
              </w:rPr>
              <w:t xml:space="preserve">amentu a Rady (EÚ) 2024/1275 z 24. apríla 2024 o energetickej hospodárnosti budov. Smernica </w:t>
            </w:r>
            <w:r w:rsidRPr="00410F7B">
              <w:rPr>
                <w:rFonts w:ascii="Times New Roman" w:eastAsia="Times New Roman" w:hAnsi="Times New Roman"/>
                <w:color w:val="000000"/>
              </w:rPr>
              <w:t>ukla</w:t>
            </w:r>
            <w:r>
              <w:rPr>
                <w:rFonts w:ascii="Times New Roman" w:eastAsia="Times New Roman" w:hAnsi="Times New Roman"/>
                <w:color w:val="000000"/>
              </w:rPr>
              <w:t>dá povinnosti členským štátom.</w:t>
            </w:r>
          </w:p>
          <w:p w14:paraId="2901F55E" w14:textId="77777777" w:rsidR="00A64370" w:rsidRDefault="00A64370" w:rsidP="005E3146">
            <w:pPr>
              <w:spacing w:before="120" w:after="0" w:line="240" w:lineRule="auto"/>
              <w:jc w:val="both"/>
              <w:rPr>
                <w:rFonts w:ascii="Times New Roman" w:eastAsia="Times New Roman" w:hAnsi="Times New Roman"/>
                <w:color w:val="000000"/>
              </w:rPr>
            </w:pPr>
            <w:r w:rsidRPr="00732A60">
              <w:rPr>
                <w:rFonts w:ascii="Times New Roman" w:eastAsia="Times New Roman" w:hAnsi="Times New Roman"/>
                <w:color w:val="000000"/>
              </w:rPr>
              <w:t xml:space="preserve">Smernica nemá alternatívne možnosti pre naplnenie uložených povinností. Nie je na rozhodnutí alebo výbere </w:t>
            </w:r>
            <w:r>
              <w:rPr>
                <w:rFonts w:ascii="Times New Roman" w:eastAsia="Times New Roman" w:hAnsi="Times New Roman"/>
                <w:color w:val="000000"/>
              </w:rPr>
              <w:t>členského štátu</w:t>
            </w:r>
            <w:r w:rsidRPr="00732A60">
              <w:rPr>
                <w:rFonts w:ascii="Times New Roman" w:eastAsia="Times New Roman" w:hAnsi="Times New Roman"/>
                <w:color w:val="000000"/>
              </w:rPr>
              <w:t xml:space="preserve"> uplatňovanie jednotlivých povinností, ktoré smernica (EÚ) ukladá. </w:t>
            </w:r>
            <w:r w:rsidRPr="00BF7542">
              <w:rPr>
                <w:rFonts w:ascii="Times New Roman" w:eastAsia="Times New Roman" w:hAnsi="Times New Roman"/>
                <w:color w:val="000000"/>
              </w:rPr>
              <w:t xml:space="preserve">Cieľom smernice je harmonizovať požiadavky naprieč členskými štátmi, aby sa predišlo „národným variáciám“, ktoré by ohrozili </w:t>
            </w:r>
            <w:r>
              <w:rPr>
                <w:rFonts w:ascii="Times New Roman" w:eastAsia="Times New Roman" w:hAnsi="Times New Roman"/>
                <w:color w:val="000000"/>
              </w:rPr>
              <w:t xml:space="preserve">účinnosť regulácie. </w:t>
            </w:r>
            <w:r w:rsidRPr="00BF7542">
              <w:rPr>
                <w:rFonts w:ascii="Times New Roman" w:eastAsia="Times New Roman" w:hAnsi="Times New Roman"/>
                <w:color w:val="000000"/>
              </w:rPr>
              <w:t>Ne</w:t>
            </w:r>
            <w:r>
              <w:rPr>
                <w:rFonts w:ascii="Times New Roman" w:eastAsia="Times New Roman" w:hAnsi="Times New Roman"/>
                <w:color w:val="000000"/>
              </w:rPr>
              <w:t xml:space="preserve">uskutočnenie </w:t>
            </w:r>
            <w:r w:rsidRPr="00BF7542">
              <w:rPr>
                <w:rFonts w:ascii="Times New Roman" w:eastAsia="Times New Roman" w:hAnsi="Times New Roman"/>
                <w:color w:val="000000"/>
              </w:rPr>
              <w:t>opatrení, ktoré sú povinné podľa smernice, by znamenalo nedodržanie záväzkov EÚ, čo môže viesť k sankciám.</w:t>
            </w:r>
          </w:p>
          <w:p w14:paraId="4B2ED09E" w14:textId="77777777" w:rsidR="00A64370" w:rsidRDefault="00A64370" w:rsidP="005E3146">
            <w:pPr>
              <w:spacing w:before="120" w:after="0" w:line="240" w:lineRule="auto"/>
              <w:jc w:val="both"/>
              <w:rPr>
                <w:rFonts w:ascii="Times New Roman" w:eastAsia="Times New Roman" w:hAnsi="Times New Roman"/>
                <w:color w:val="000000"/>
                <w:sz w:val="24"/>
              </w:rPr>
            </w:pPr>
            <w:r w:rsidRPr="00732A60">
              <w:rPr>
                <w:rFonts w:ascii="Times New Roman" w:eastAsia="Times New Roman" w:hAnsi="Times New Roman"/>
                <w:color w:val="000000"/>
              </w:rPr>
              <w:t>Preto ako nulový variant bolo uvažované zavedenie povinností nad rámec požiadaviek, ktoré sú stanovené pre súčasnú alebo budúcu výstavbu n</w:t>
            </w:r>
            <w:r>
              <w:rPr>
                <w:rFonts w:ascii="Times New Roman" w:eastAsia="Times New Roman" w:hAnsi="Times New Roman"/>
                <w:color w:val="000000"/>
              </w:rPr>
              <w:t>ových budov, čo sa týka tepelno-</w:t>
            </w:r>
            <w:r w:rsidRPr="00732A60">
              <w:rPr>
                <w:rFonts w:ascii="Times New Roman" w:eastAsia="Times New Roman" w:hAnsi="Times New Roman"/>
                <w:color w:val="000000"/>
              </w:rPr>
              <w:t>technických vlastností stavebných konštrukcií alebo prvkov a tiež požiadavky na primárnu energiu. Avšak z dôvodu posúdenia nákladovej optimálnosti nebol tento variant aplikovaný.</w:t>
            </w:r>
            <w:r>
              <w:rPr>
                <w:rFonts w:ascii="Times New Roman" w:eastAsia="Times New Roman" w:hAnsi="Times New Roman"/>
                <w:color w:val="000000"/>
                <w:sz w:val="24"/>
              </w:rPr>
              <w:t xml:space="preserve"> </w:t>
            </w:r>
          </w:p>
          <w:p w14:paraId="5E062373" w14:textId="77777777" w:rsidR="00A64370" w:rsidRPr="00F80938" w:rsidRDefault="00A64370" w:rsidP="005E3146">
            <w:pPr>
              <w:spacing w:after="0" w:line="240" w:lineRule="auto"/>
              <w:rPr>
                <w:rFonts w:ascii="Times New Roman" w:eastAsia="Times New Roman" w:hAnsi="Times New Roman"/>
                <w:lang w:eastAsia="sk-SK"/>
              </w:rPr>
            </w:pPr>
          </w:p>
          <w:p w14:paraId="2C8ADBC1" w14:textId="77777777" w:rsidR="00A64370" w:rsidRDefault="00A64370" w:rsidP="005E3146">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661D40F2" w14:textId="77777777" w:rsidR="00A64370" w:rsidRDefault="00A64370" w:rsidP="005E3146">
            <w:pPr>
              <w:spacing w:after="0" w:line="240" w:lineRule="auto"/>
              <w:jc w:val="both"/>
              <w:rPr>
                <w:rFonts w:ascii="Times New Roman" w:eastAsia="Times New Roman" w:hAnsi="Times New Roman"/>
                <w:i/>
                <w:sz w:val="20"/>
                <w:szCs w:val="20"/>
                <w:lang w:eastAsia="sk-SK"/>
              </w:rPr>
            </w:pPr>
          </w:p>
          <w:p w14:paraId="0B5168D9" w14:textId="77777777" w:rsidR="00A64370" w:rsidRPr="00F80938" w:rsidRDefault="00A64370" w:rsidP="005E3146">
            <w:pPr>
              <w:spacing w:after="120" w:line="240" w:lineRule="auto"/>
              <w:jc w:val="both"/>
              <w:rPr>
                <w:rFonts w:ascii="Times New Roman" w:eastAsia="Times New Roman" w:hAnsi="Times New Roman"/>
                <w:lang w:eastAsia="sk-SK"/>
              </w:rPr>
            </w:pPr>
            <w:r>
              <w:rPr>
                <w:rFonts w:ascii="Times New Roman" w:eastAsia="Times New Roman" w:hAnsi="Times New Roman"/>
                <w:lang w:eastAsia="sk-SK"/>
              </w:rPr>
              <w:t xml:space="preserve">V prípade nevykonania úprav v návrhu zákona by </w:t>
            </w:r>
            <w:r w:rsidRPr="000B7793">
              <w:rPr>
                <w:rFonts w:ascii="Times New Roman" w:eastAsia="Times New Roman" w:hAnsi="Times New Roman"/>
                <w:lang w:eastAsia="sk-SK"/>
              </w:rPr>
              <w:t>Slovenská republika</w:t>
            </w:r>
            <w:r w:rsidRPr="00C832A0">
              <w:rPr>
                <w:rFonts w:ascii="Times New Roman" w:eastAsia="Times New Roman" w:hAnsi="Times New Roman"/>
                <w:lang w:eastAsia="sk-SK"/>
              </w:rPr>
              <w:t xml:space="preserve"> nesplnila povinnosť vyplývajúcu z čl. </w:t>
            </w:r>
            <w:r>
              <w:rPr>
                <w:rFonts w:ascii="Times New Roman" w:eastAsia="Times New Roman" w:hAnsi="Times New Roman"/>
                <w:lang w:eastAsia="sk-SK"/>
              </w:rPr>
              <w:t>36 smernice</w:t>
            </w:r>
            <w:r w:rsidRPr="000B7793">
              <w:rPr>
                <w:rFonts w:ascii="Times New Roman" w:eastAsia="Times New Roman" w:hAnsi="Times New Roman"/>
                <w:lang w:eastAsia="sk-SK"/>
              </w:rPr>
              <w:t xml:space="preserve"> Európskeho parlamentu a Rady (EÚ) 2024/1275</w:t>
            </w:r>
            <w:r>
              <w:rPr>
                <w:rFonts w:ascii="Times New Roman" w:eastAsia="Times New Roman" w:hAnsi="Times New Roman"/>
                <w:lang w:eastAsia="sk-SK"/>
              </w:rPr>
              <w:t>, za čo by hrozil postih zo strany Európskej komisie voči Slovenskej republike</w:t>
            </w:r>
            <w:r w:rsidRPr="00C832A0">
              <w:rPr>
                <w:rFonts w:ascii="Times New Roman" w:eastAsia="Times New Roman" w:hAnsi="Times New Roman"/>
                <w:lang w:eastAsia="sk-SK"/>
              </w:rPr>
              <w:t xml:space="preserve">. </w:t>
            </w:r>
            <w:r>
              <w:rPr>
                <w:rFonts w:ascii="Times New Roman" w:eastAsia="Times New Roman" w:hAnsi="Times New Roman"/>
                <w:lang w:eastAsia="sk-SK"/>
              </w:rPr>
              <w:t>Neprijatie návrhu zákona by mohlo znamenať obmedzenie pri napĺňaní dlhodobého cieľa dekarbonizácie budov najmä</w:t>
            </w:r>
            <w:r w:rsidRPr="00C257C0">
              <w:rPr>
                <w:rFonts w:ascii="Times New Roman" w:eastAsia="Times New Roman" w:hAnsi="Times New Roman"/>
                <w:lang w:eastAsia="sk-SK"/>
              </w:rPr>
              <w:t xml:space="preserve"> </w:t>
            </w:r>
            <w:r>
              <w:rPr>
                <w:rFonts w:ascii="Times New Roman" w:eastAsia="Times New Roman" w:hAnsi="Times New Roman"/>
                <w:lang w:eastAsia="sk-SK"/>
              </w:rPr>
              <w:t>nenapĺňaním stanovených predpokladov v oblasti zvyšovania využívania obnoviteľných zdrojov na vykurovanie v existujúcich budovách podľa Dlhodobej stratégii obnovy fondu budov a stagnáciu znižovania emisií skleníkových plynov z nových budov, pretože od roku 2030 by nové budovy nemali mať inštalovaný zdroj vykurovania na fosílne palivo.</w:t>
            </w:r>
            <w:r w:rsidDel="00A926D3">
              <w:rPr>
                <w:rFonts w:ascii="Times New Roman" w:eastAsia="Times New Roman" w:hAnsi="Times New Roman"/>
                <w:lang w:eastAsia="sk-SK"/>
              </w:rPr>
              <w:t xml:space="preserve"> </w:t>
            </w:r>
          </w:p>
        </w:tc>
      </w:tr>
      <w:tr w:rsidR="00A64370" w:rsidRPr="00943311" w14:paraId="5A343661" w14:textId="77777777" w:rsidTr="005E314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3A2DE3A"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Vykonávacie predpisy</w:t>
            </w:r>
          </w:p>
        </w:tc>
      </w:tr>
      <w:tr w:rsidR="00A64370" w:rsidRPr="00943311" w14:paraId="121B65DC" w14:textId="77777777" w:rsidTr="005E3146">
        <w:tc>
          <w:tcPr>
            <w:tcW w:w="6203" w:type="dxa"/>
            <w:gridSpan w:val="7"/>
            <w:tcBorders>
              <w:top w:val="single" w:sz="4" w:space="0" w:color="FFFFFF"/>
              <w:left w:val="single" w:sz="4" w:space="0" w:color="auto"/>
              <w:bottom w:val="nil"/>
              <w:right w:val="nil"/>
            </w:tcBorders>
            <w:shd w:val="clear" w:color="auto" w:fill="FFFFFF"/>
          </w:tcPr>
          <w:p w14:paraId="201702E1" w14:textId="77777777" w:rsidR="00A64370" w:rsidRPr="00943311"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DD62AD6"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proofErr w:type="gramStart"/>
            <w:r>
              <w:rPr>
                <w:rFonts w:ascii="MS Gothic" w:eastAsia="MS Gothic" w:hAnsi="MS Gothic" w:hint="eastAsia"/>
                <w:sz w:val="20"/>
                <w:szCs w:val="20"/>
              </w:rPr>
              <w:t>☒</w:t>
            </w:r>
            <w:r w:rsidRPr="00943311">
              <w:rPr>
                <w:rFonts w:ascii="Times New Roman" w:eastAsia="Times New Roman" w:hAnsi="Times New Roman"/>
                <w:b/>
                <w:sz w:val="20"/>
                <w:szCs w:val="20"/>
                <w:lang w:eastAsia="sk-SK"/>
              </w:rPr>
              <w:t xml:space="preserve">  </w:t>
            </w:r>
            <w:r w:rsidRPr="00831424">
              <w:rPr>
                <w:rFonts w:ascii="Times New Roman" w:eastAsia="Times New Roman" w:hAnsi="Times New Roman"/>
                <w:b/>
                <w:sz w:val="20"/>
                <w:szCs w:val="20"/>
                <w:lang w:eastAsia="sk-SK"/>
              </w:rPr>
              <w:t>Áno</w:t>
            </w:r>
            <w:proofErr w:type="gramEnd"/>
          </w:p>
        </w:tc>
        <w:tc>
          <w:tcPr>
            <w:tcW w:w="1560" w:type="dxa"/>
            <w:gridSpan w:val="2"/>
            <w:tcBorders>
              <w:top w:val="single" w:sz="4" w:space="0" w:color="FFFFFF"/>
              <w:left w:val="nil"/>
              <w:bottom w:val="nil"/>
              <w:right w:val="single" w:sz="4" w:space="0" w:color="auto"/>
            </w:tcBorders>
            <w:shd w:val="clear" w:color="auto" w:fill="FFFFFF"/>
          </w:tcPr>
          <w:p w14:paraId="0C3616F5"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Nie</w:t>
            </w:r>
          </w:p>
        </w:tc>
      </w:tr>
      <w:tr w:rsidR="00A64370" w:rsidRPr="00943311" w14:paraId="64E58006" w14:textId="77777777" w:rsidTr="005E3146">
        <w:tc>
          <w:tcPr>
            <w:tcW w:w="9180" w:type="dxa"/>
            <w:gridSpan w:val="11"/>
            <w:tcBorders>
              <w:top w:val="nil"/>
              <w:left w:val="single" w:sz="4" w:space="0" w:color="auto"/>
              <w:bottom w:val="single" w:sz="4" w:space="0" w:color="auto"/>
              <w:right w:val="single" w:sz="4" w:space="0" w:color="auto"/>
            </w:tcBorders>
            <w:shd w:val="clear" w:color="auto" w:fill="FFFFFF"/>
          </w:tcPr>
          <w:p w14:paraId="401F6CE2" w14:textId="77777777" w:rsidR="00A64370"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Ak áno, uveďte ktoré oblasti budú nimi upravené, resp. ktorých vykonávacích predpisov sa zmena dotkne:</w:t>
            </w:r>
          </w:p>
          <w:p w14:paraId="10A0EA47" w14:textId="77777777" w:rsidR="00A64370" w:rsidRPr="00872B00" w:rsidRDefault="00A64370" w:rsidP="005E3146">
            <w:pPr>
              <w:spacing w:after="0" w:line="240" w:lineRule="auto"/>
              <w:rPr>
                <w:rFonts w:ascii="Times New Roman" w:eastAsia="Times New Roman" w:hAnsi="Times New Roman"/>
                <w:sz w:val="20"/>
                <w:szCs w:val="20"/>
                <w:lang w:eastAsia="sk-SK"/>
              </w:rPr>
            </w:pPr>
          </w:p>
          <w:p w14:paraId="084866E9" w14:textId="77777777" w:rsidR="00A64370" w:rsidRPr="00831424" w:rsidRDefault="00A64370" w:rsidP="005E3146">
            <w:pPr>
              <w:spacing w:after="0" w:line="240" w:lineRule="auto"/>
              <w:jc w:val="both"/>
              <w:rPr>
                <w:rFonts w:ascii="Times New Roman" w:hAnsi="Times New Roman"/>
              </w:rPr>
            </w:pPr>
            <w:r w:rsidRPr="00831424">
              <w:rPr>
                <w:rFonts w:ascii="Times New Roman" w:hAnsi="Times New Roman"/>
              </w:rPr>
              <w:t xml:space="preserve">Zmena vyhlášky Ministerstva dopravy, výstavby a regionálneho rozvoja Slovenskej republiky č. 364/2012 Z. z., ktorou sa vykonáva zákon </w:t>
            </w:r>
            <w:r w:rsidRPr="00831424">
              <w:rPr>
                <w:rFonts w:ascii="Times New Roman" w:eastAsia="Times New Roman" w:hAnsi="Times New Roman"/>
                <w:lang w:eastAsia="sk-SK"/>
              </w:rPr>
              <w:t>č. 555/2005 Z. z. o energetickej hospodárnosti budov a</w:t>
            </w:r>
            <w:r>
              <w:rPr>
                <w:rFonts w:ascii="Times New Roman" w:eastAsia="Times New Roman" w:hAnsi="Times New Roman"/>
                <w:lang w:eastAsia="sk-SK"/>
              </w:rPr>
              <w:t> </w:t>
            </w:r>
            <w:r w:rsidRPr="00831424">
              <w:rPr>
                <w:rFonts w:ascii="Times New Roman" w:eastAsia="Times New Roman" w:hAnsi="Times New Roman"/>
                <w:lang w:eastAsia="sk-SK"/>
              </w:rPr>
              <w:t>o</w:t>
            </w:r>
            <w:r>
              <w:rPr>
                <w:rFonts w:ascii="Times New Roman" w:eastAsia="Times New Roman" w:hAnsi="Times New Roman"/>
                <w:lang w:eastAsia="sk-SK"/>
              </w:rPr>
              <w:t> </w:t>
            </w:r>
            <w:r w:rsidRPr="00831424">
              <w:rPr>
                <w:rFonts w:ascii="Times New Roman" w:eastAsia="Times New Roman" w:hAnsi="Times New Roman"/>
                <w:lang w:eastAsia="sk-SK"/>
              </w:rPr>
              <w:t xml:space="preserve">zmene a doplnení niektorých zákonov v znení neskorších predpisov </w:t>
            </w:r>
            <w:r w:rsidRPr="00831424">
              <w:rPr>
                <w:rFonts w:ascii="Times New Roman" w:hAnsi="Times New Roman"/>
              </w:rPr>
              <w:t>sa bude týkať spresnenia a doplnenia v</w:t>
            </w:r>
            <w:r>
              <w:rPr>
                <w:rFonts w:ascii="Times New Roman" w:hAnsi="Times New Roman"/>
              </w:rPr>
              <w:t>zoru energetického certifikátu</w:t>
            </w:r>
            <w:r w:rsidRPr="00831424">
              <w:rPr>
                <w:rFonts w:ascii="Times New Roman" w:hAnsi="Times New Roman"/>
              </w:rPr>
              <w:t xml:space="preserve"> vrátane požiadaviek na budovy s nulovými emisiami a nastavenia pravidiel sprístupňovania údaj</w:t>
            </w:r>
            <w:r>
              <w:rPr>
                <w:rFonts w:ascii="Times New Roman" w:hAnsi="Times New Roman"/>
              </w:rPr>
              <w:t>ov o energetickej hospodárnosti</w:t>
            </w:r>
            <w:r w:rsidRPr="00831424">
              <w:rPr>
                <w:rFonts w:ascii="Times New Roman" w:hAnsi="Times New Roman"/>
              </w:rPr>
              <w:t xml:space="preserve"> budov.</w:t>
            </w:r>
          </w:p>
          <w:p w14:paraId="5CA0A633" w14:textId="77777777" w:rsidR="00A64370" w:rsidRDefault="00A64370" w:rsidP="005E3146">
            <w:pPr>
              <w:spacing w:after="0" w:line="240" w:lineRule="auto"/>
              <w:rPr>
                <w:rFonts w:ascii="Times New Roman" w:eastAsia="Times New Roman" w:hAnsi="Times New Roman"/>
                <w:lang w:eastAsia="sk-SK"/>
              </w:rPr>
            </w:pPr>
          </w:p>
          <w:p w14:paraId="1A14DD27" w14:textId="77777777" w:rsidR="00A64370" w:rsidRDefault="00A64370" w:rsidP="005E3146">
            <w:pPr>
              <w:spacing w:after="0" w:line="240" w:lineRule="auto"/>
              <w:rPr>
                <w:rFonts w:ascii="Times New Roman" w:eastAsia="Times New Roman" w:hAnsi="Times New Roman"/>
                <w:lang w:eastAsia="sk-SK"/>
              </w:rPr>
            </w:pPr>
          </w:p>
          <w:p w14:paraId="2D74E6DA" w14:textId="77777777" w:rsidR="00A64370" w:rsidRDefault="00A64370" w:rsidP="005E3146">
            <w:pPr>
              <w:spacing w:after="0" w:line="240" w:lineRule="auto"/>
              <w:rPr>
                <w:rFonts w:ascii="Times New Roman" w:eastAsia="Times New Roman" w:hAnsi="Times New Roman"/>
                <w:lang w:eastAsia="sk-SK"/>
              </w:rPr>
            </w:pPr>
          </w:p>
          <w:p w14:paraId="78C9102F" w14:textId="77777777" w:rsidR="00A64370" w:rsidRDefault="00A64370" w:rsidP="005E3146">
            <w:pPr>
              <w:spacing w:after="0" w:line="240" w:lineRule="auto"/>
              <w:rPr>
                <w:rFonts w:ascii="Times New Roman" w:eastAsia="Times New Roman" w:hAnsi="Times New Roman"/>
                <w:lang w:eastAsia="sk-SK"/>
              </w:rPr>
            </w:pPr>
          </w:p>
          <w:p w14:paraId="547ED6DB" w14:textId="77777777" w:rsidR="00A64370" w:rsidRDefault="00A64370" w:rsidP="005E3146">
            <w:pPr>
              <w:spacing w:after="0" w:line="240" w:lineRule="auto"/>
              <w:rPr>
                <w:rFonts w:ascii="Times New Roman" w:eastAsia="Times New Roman" w:hAnsi="Times New Roman"/>
                <w:lang w:eastAsia="sk-SK"/>
              </w:rPr>
            </w:pPr>
          </w:p>
          <w:p w14:paraId="21056C19" w14:textId="77777777" w:rsidR="00A64370" w:rsidRDefault="00A64370" w:rsidP="005E3146">
            <w:pPr>
              <w:spacing w:after="0" w:line="240" w:lineRule="auto"/>
              <w:rPr>
                <w:rFonts w:ascii="Times New Roman" w:eastAsia="Times New Roman" w:hAnsi="Times New Roman"/>
                <w:lang w:eastAsia="sk-SK"/>
              </w:rPr>
            </w:pPr>
          </w:p>
          <w:p w14:paraId="6810BB12" w14:textId="77777777" w:rsidR="00A64370" w:rsidRPr="001959DF" w:rsidRDefault="00A64370" w:rsidP="005E3146">
            <w:pPr>
              <w:spacing w:after="0" w:line="240" w:lineRule="auto"/>
              <w:rPr>
                <w:rFonts w:ascii="Times New Roman" w:eastAsia="Times New Roman" w:hAnsi="Times New Roman"/>
                <w:lang w:eastAsia="sk-SK"/>
              </w:rPr>
            </w:pPr>
          </w:p>
        </w:tc>
      </w:tr>
      <w:tr w:rsidR="00A64370" w:rsidRPr="00943311" w14:paraId="2185AE42" w14:textId="77777777" w:rsidTr="005E314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36D41E4"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 xml:space="preserve">Transpozícia/implementácia práva EÚ </w:t>
            </w:r>
          </w:p>
        </w:tc>
      </w:tr>
      <w:tr w:rsidR="00A64370" w:rsidRPr="00943311" w14:paraId="29E78701" w14:textId="77777777" w:rsidTr="005E3146">
        <w:trPr>
          <w:trHeight w:val="1420"/>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A64370" w:rsidRPr="00943311" w14:paraId="23E638C5" w14:textId="77777777" w:rsidTr="005E3146">
              <w:trPr>
                <w:trHeight w:val="90"/>
              </w:trPr>
              <w:tc>
                <w:tcPr>
                  <w:tcW w:w="8643" w:type="dxa"/>
                </w:tcPr>
                <w:p w14:paraId="207AD912" w14:textId="77777777" w:rsidR="00A64370" w:rsidRPr="00943311" w:rsidRDefault="00A64370" w:rsidP="005E3146">
                  <w:pPr>
                    <w:pStyle w:val="Default"/>
                    <w:rPr>
                      <w:color w:val="auto"/>
                      <w:sz w:val="20"/>
                      <w:szCs w:val="20"/>
                    </w:rPr>
                  </w:pPr>
                  <w:r w:rsidRPr="00943311">
                    <w:rPr>
                      <w:i/>
                      <w:iCs/>
                      <w:color w:val="auto"/>
                      <w:sz w:val="20"/>
                      <w:szCs w:val="20"/>
                    </w:rPr>
                    <w:lastRenderedPageBreak/>
                    <w:t xml:space="preserve">Uveďte, či v predkladanom návrhu právneho predpisu dochádza ku </w:t>
                  </w:r>
                  <w:proofErr w:type="spellStart"/>
                  <w:r w:rsidRPr="00943311">
                    <w:rPr>
                      <w:i/>
                      <w:iCs/>
                      <w:color w:val="auto"/>
                      <w:sz w:val="20"/>
                      <w:szCs w:val="20"/>
                    </w:rPr>
                    <w:t>goldplatingu</w:t>
                  </w:r>
                  <w:proofErr w:type="spellEnd"/>
                  <w:r w:rsidRPr="00943311">
                    <w:rPr>
                      <w:i/>
                      <w:iCs/>
                      <w:color w:val="auto"/>
                      <w:sz w:val="20"/>
                      <w:szCs w:val="20"/>
                    </w:rPr>
                    <w:t xml:space="preserve"> podľa tabuľky zhody, resp. či ku </w:t>
                  </w:r>
                  <w:proofErr w:type="spellStart"/>
                  <w:r w:rsidRPr="00943311">
                    <w:rPr>
                      <w:i/>
                      <w:iCs/>
                      <w:color w:val="auto"/>
                      <w:sz w:val="20"/>
                      <w:szCs w:val="20"/>
                    </w:rPr>
                    <w:t>goldplatingu</w:t>
                  </w:r>
                  <w:proofErr w:type="spellEnd"/>
                  <w:r w:rsidRPr="00943311">
                    <w:rPr>
                      <w:i/>
                      <w:iCs/>
                      <w:color w:val="auto"/>
                      <w:sz w:val="20"/>
                      <w:szCs w:val="20"/>
                    </w:rPr>
                    <w:t xml:space="preserve"> dochádza pri implementácii práva EÚ. </w:t>
                  </w:r>
                </w:p>
              </w:tc>
            </w:tr>
            <w:tr w:rsidR="00A64370" w:rsidRPr="00943311" w14:paraId="0CAFDBE6" w14:textId="77777777" w:rsidTr="005E3146">
              <w:trPr>
                <w:trHeight w:val="296"/>
              </w:trPr>
              <w:tc>
                <w:tcPr>
                  <w:tcW w:w="8643" w:type="dxa"/>
                </w:tcPr>
                <w:p w14:paraId="521C9E01" w14:textId="77777777" w:rsidR="00A64370" w:rsidRPr="00943311" w:rsidRDefault="00A64370" w:rsidP="005E3146">
                  <w:pPr>
                    <w:pStyle w:val="Default"/>
                    <w:rPr>
                      <w:b/>
                      <w:iCs/>
                      <w:color w:val="auto"/>
                      <w:sz w:val="20"/>
                      <w:szCs w:val="20"/>
                    </w:rPr>
                  </w:pPr>
                  <w:r w:rsidRPr="00943311">
                    <w:rPr>
                      <w:b/>
                      <w:iCs/>
                      <w:color w:val="auto"/>
                      <w:sz w:val="20"/>
                      <w:szCs w:val="20"/>
                    </w:rPr>
                    <w:t xml:space="preserve">                                                                                                                               </w:t>
                  </w:r>
                  <w:r>
                    <w:rPr>
                      <w:rFonts w:ascii="MS Gothic" w:eastAsia="MS Gothic" w:hAnsi="MS Gothic" w:hint="eastAsia"/>
                      <w:sz w:val="20"/>
                      <w:szCs w:val="20"/>
                    </w:rPr>
                    <w:t>☒</w:t>
                  </w:r>
                  <w:r w:rsidRPr="00943311">
                    <w:rPr>
                      <w:b/>
                      <w:iCs/>
                      <w:color w:val="auto"/>
                      <w:sz w:val="20"/>
                      <w:szCs w:val="20"/>
                    </w:rPr>
                    <w:t xml:space="preserve"> Áno                 </w:t>
                  </w:r>
                  <w:r w:rsidRPr="00612E08">
                    <w:rPr>
                      <w:rFonts w:ascii="MS Gothic" w:eastAsia="MS Gothic" w:hAnsi="MS Gothic" w:hint="eastAsia"/>
                      <w:b/>
                      <w:iCs/>
                      <w:color w:val="auto"/>
                      <w:sz w:val="20"/>
                      <w:szCs w:val="20"/>
                    </w:rPr>
                    <w:t>☐</w:t>
                  </w:r>
                  <w:r w:rsidRPr="0018134E">
                    <w:rPr>
                      <w:sz w:val="36"/>
                    </w:rPr>
                    <w:t xml:space="preserve"> </w:t>
                  </w:r>
                  <w:r w:rsidRPr="00943311">
                    <w:rPr>
                      <w:b/>
                      <w:iCs/>
                      <w:color w:val="auto"/>
                      <w:sz w:val="20"/>
                      <w:szCs w:val="20"/>
                    </w:rPr>
                    <w:t>Nie</w:t>
                  </w:r>
                </w:p>
                <w:p w14:paraId="2EE66E4C" w14:textId="77777777" w:rsidR="00A64370" w:rsidRPr="00943311" w:rsidRDefault="00A64370" w:rsidP="005E3146">
                  <w:pPr>
                    <w:pStyle w:val="Default"/>
                    <w:rPr>
                      <w:i/>
                      <w:iCs/>
                      <w:color w:val="auto"/>
                      <w:sz w:val="20"/>
                      <w:szCs w:val="20"/>
                    </w:rPr>
                  </w:pPr>
                </w:p>
                <w:p w14:paraId="59221C98" w14:textId="77777777" w:rsidR="00A64370" w:rsidRPr="00943311" w:rsidRDefault="00A64370" w:rsidP="005E3146">
                  <w:pPr>
                    <w:pStyle w:val="Default"/>
                    <w:rPr>
                      <w:color w:val="auto"/>
                      <w:sz w:val="20"/>
                      <w:szCs w:val="20"/>
                    </w:rPr>
                  </w:pPr>
                  <w:r w:rsidRPr="00943311">
                    <w:rPr>
                      <w:i/>
                      <w:iCs/>
                      <w:color w:val="auto"/>
                      <w:sz w:val="20"/>
                      <w:szCs w:val="20"/>
                    </w:rPr>
                    <w:t xml:space="preserve">Ak áno, uveďte, ktorých vplyvov podľa bodu 9 sa </w:t>
                  </w:r>
                  <w:proofErr w:type="spellStart"/>
                  <w:r w:rsidRPr="00943311">
                    <w:rPr>
                      <w:i/>
                      <w:iCs/>
                      <w:color w:val="auto"/>
                      <w:sz w:val="20"/>
                      <w:szCs w:val="20"/>
                    </w:rPr>
                    <w:t>goldplating</w:t>
                  </w:r>
                  <w:proofErr w:type="spellEnd"/>
                  <w:r w:rsidRPr="00943311">
                    <w:rPr>
                      <w:i/>
                      <w:iCs/>
                      <w:color w:val="auto"/>
                      <w:sz w:val="20"/>
                      <w:szCs w:val="20"/>
                    </w:rPr>
                    <w:t xml:space="preserve"> týka: </w:t>
                  </w:r>
                  <w:r w:rsidRPr="0092285D">
                    <w:rPr>
                      <w:iCs/>
                      <w:color w:val="auto"/>
                      <w:sz w:val="20"/>
                      <w:szCs w:val="20"/>
                    </w:rPr>
                    <w:t>vplyv na inú oblasť</w:t>
                  </w:r>
                  <w:r>
                    <w:rPr>
                      <w:iCs/>
                      <w:color w:val="auto"/>
                      <w:sz w:val="20"/>
                      <w:szCs w:val="20"/>
                    </w:rPr>
                    <w:t xml:space="preserve"> – pozitívny vplyv na vlastníka budovy, resp. budúceho vlastníka budovy. </w:t>
                  </w:r>
                </w:p>
              </w:tc>
            </w:tr>
          </w:tbl>
          <w:p w14:paraId="5193B084" w14:textId="77777777" w:rsidR="00A64370" w:rsidRPr="00943311" w:rsidRDefault="00A64370" w:rsidP="005E3146">
            <w:pPr>
              <w:spacing w:after="0" w:line="240" w:lineRule="auto"/>
              <w:jc w:val="both"/>
              <w:rPr>
                <w:rFonts w:ascii="Times New Roman" w:eastAsia="Times New Roman" w:hAnsi="Times New Roman"/>
                <w:i/>
                <w:sz w:val="20"/>
                <w:szCs w:val="20"/>
                <w:lang w:eastAsia="sk-SK"/>
              </w:rPr>
            </w:pPr>
          </w:p>
        </w:tc>
      </w:tr>
      <w:tr w:rsidR="00A64370" w:rsidRPr="00943311" w14:paraId="69225401" w14:textId="77777777" w:rsidTr="005E314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232FD0B"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Preskúmanie účelnosti</w:t>
            </w:r>
          </w:p>
        </w:tc>
      </w:tr>
      <w:tr w:rsidR="00A64370" w:rsidRPr="00943311" w14:paraId="6FA142DF" w14:textId="77777777" w:rsidTr="005E314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4FD8F5D" w14:textId="77777777" w:rsidR="00A64370" w:rsidRPr="00943311"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termín, kedy by malo dôjsť k preskúmaniu účinnosti a účelnosti predkladaného materiálu.</w:t>
            </w:r>
          </w:p>
          <w:p w14:paraId="6E71DD4A" w14:textId="77777777" w:rsidR="00A64370" w:rsidRDefault="00A64370" w:rsidP="005E3146">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kritériá, na základe ktorých bude preskúmanie vykonané.</w:t>
            </w:r>
          </w:p>
          <w:p w14:paraId="21435F6A" w14:textId="77777777" w:rsidR="00A64370" w:rsidRPr="00DE1B12" w:rsidRDefault="00A64370" w:rsidP="005E3146">
            <w:pPr>
              <w:spacing w:before="120" w:after="0" w:line="240" w:lineRule="auto"/>
              <w:jc w:val="both"/>
              <w:rPr>
                <w:rFonts w:ascii="Times New Roman" w:eastAsia="Times New Roman" w:hAnsi="Times New Roman"/>
                <w:lang w:eastAsia="sk-SK"/>
              </w:rPr>
            </w:pPr>
            <w:r w:rsidRPr="00DE1B12">
              <w:rPr>
                <w:rFonts w:ascii="Times New Roman" w:eastAsia="Times New Roman" w:hAnsi="Times New Roman"/>
                <w:lang w:eastAsia="sk-SK"/>
              </w:rPr>
              <w:t>Pravidelne každých desať rokov prebieha štatistické zisťovanie údajov o domoch a bytoch, ostatné zisťovanie sa uskutočnilo k referenčnému dátumu 01. 01. 2021. K preskúmaniu účelnosti návrhu zákona by malo dôjsť na základe vykonaného štatistického zisťovania k referenčnému dátumu 31. 12. 2031 po zverejnení týchto štatistickýc</w:t>
            </w:r>
            <w:r w:rsidRPr="00ED2671">
              <w:rPr>
                <w:rFonts w:ascii="Times New Roman" w:eastAsia="Times New Roman" w:hAnsi="Times New Roman"/>
                <w:lang w:eastAsia="sk-SK"/>
              </w:rPr>
              <w:t>h údajov (predpoklad rok 2032)</w:t>
            </w:r>
            <w:r w:rsidRPr="00DE1B12">
              <w:rPr>
                <w:rFonts w:ascii="Times New Roman" w:eastAsia="Times New Roman" w:hAnsi="Times New Roman"/>
                <w:lang w:eastAsia="sk-SK"/>
              </w:rPr>
              <w:t>.</w:t>
            </w:r>
          </w:p>
          <w:p w14:paraId="30B01EFB" w14:textId="77777777" w:rsidR="00A64370" w:rsidRPr="00AC3AE1" w:rsidRDefault="00A64370" w:rsidP="005E3146">
            <w:pPr>
              <w:spacing w:before="120" w:after="120" w:line="240" w:lineRule="auto"/>
              <w:jc w:val="both"/>
              <w:rPr>
                <w:rFonts w:ascii="Times New Roman" w:eastAsia="Times New Roman" w:hAnsi="Times New Roman"/>
                <w:lang w:eastAsia="sk-SK"/>
              </w:rPr>
            </w:pPr>
            <w:r>
              <w:rPr>
                <w:rFonts w:ascii="Times New Roman" w:eastAsia="Times New Roman" w:hAnsi="Times New Roman"/>
                <w:lang w:eastAsia="sk-SK"/>
              </w:rPr>
              <w:t xml:space="preserve">Potreba preskúmať, či návrh zákona </w:t>
            </w:r>
            <w:r w:rsidRPr="00250DF8">
              <w:rPr>
                <w:rFonts w:ascii="Times New Roman" w:eastAsia="Times New Roman" w:hAnsi="Times New Roman"/>
                <w:lang w:eastAsia="sk-SK"/>
              </w:rPr>
              <w:t xml:space="preserve">prináša dostatočný pokrok smerom </w:t>
            </w:r>
            <w:r>
              <w:rPr>
                <w:rFonts w:ascii="Times New Roman" w:eastAsia="Times New Roman" w:hAnsi="Times New Roman"/>
                <w:lang w:eastAsia="sk-SK"/>
              </w:rPr>
              <w:t xml:space="preserve">k dosiahnutiu plne dekarbonizovaného fondu budov </w:t>
            </w:r>
            <w:r w:rsidRPr="00250DF8">
              <w:rPr>
                <w:rFonts w:ascii="Times New Roman" w:eastAsia="Times New Roman" w:hAnsi="Times New Roman"/>
                <w:lang w:eastAsia="sk-SK"/>
              </w:rPr>
              <w:t>s nulovými emisiami do roku 2050</w:t>
            </w:r>
            <w:r>
              <w:rPr>
                <w:rFonts w:ascii="Times New Roman" w:eastAsia="Times New Roman" w:hAnsi="Times New Roman"/>
                <w:lang w:eastAsia="sk-SK"/>
              </w:rPr>
              <w:t xml:space="preserve"> bude súvisieť so stavom fondu budov a jeho spotrebou energie a preto vzhľadom na stanovené termíny plnenia úloh v súvislosti so zlepšovaním</w:t>
            </w:r>
            <w:r w:rsidRPr="00250DF8">
              <w:rPr>
                <w:rFonts w:ascii="Times New Roman" w:eastAsia="Times New Roman" w:hAnsi="Times New Roman"/>
                <w:lang w:eastAsia="sk-SK"/>
              </w:rPr>
              <w:t xml:space="preserve"> energetick</w:t>
            </w:r>
            <w:r>
              <w:rPr>
                <w:rFonts w:ascii="Times New Roman" w:eastAsia="Times New Roman" w:hAnsi="Times New Roman"/>
                <w:lang w:eastAsia="sk-SK"/>
              </w:rPr>
              <w:t>ej</w:t>
            </w:r>
            <w:r w:rsidRPr="00250DF8">
              <w:rPr>
                <w:rFonts w:ascii="Times New Roman" w:eastAsia="Times New Roman" w:hAnsi="Times New Roman"/>
                <w:lang w:eastAsia="sk-SK"/>
              </w:rPr>
              <w:t xml:space="preserve"> hospodárnos</w:t>
            </w:r>
            <w:r>
              <w:rPr>
                <w:rFonts w:ascii="Times New Roman" w:eastAsia="Times New Roman" w:hAnsi="Times New Roman"/>
                <w:lang w:eastAsia="sk-SK"/>
              </w:rPr>
              <w:t>ti</w:t>
            </w:r>
            <w:r w:rsidRPr="00250DF8">
              <w:rPr>
                <w:rFonts w:ascii="Times New Roman" w:eastAsia="Times New Roman" w:hAnsi="Times New Roman"/>
                <w:lang w:eastAsia="sk-SK"/>
              </w:rPr>
              <w:t xml:space="preserve"> </w:t>
            </w:r>
            <w:r>
              <w:rPr>
                <w:rFonts w:ascii="Times New Roman" w:eastAsia="Times New Roman" w:hAnsi="Times New Roman"/>
                <w:lang w:eastAsia="sk-SK"/>
              </w:rPr>
              <w:t xml:space="preserve">budov </w:t>
            </w:r>
            <w:r w:rsidRPr="00250DF8">
              <w:rPr>
                <w:rFonts w:ascii="Times New Roman" w:eastAsia="Times New Roman" w:hAnsi="Times New Roman"/>
                <w:lang w:eastAsia="sk-SK"/>
              </w:rPr>
              <w:t>a</w:t>
            </w:r>
            <w:r>
              <w:rPr>
                <w:rFonts w:ascii="Times New Roman" w:eastAsia="Times New Roman" w:hAnsi="Times New Roman"/>
                <w:lang w:eastAsia="sk-SK"/>
              </w:rPr>
              <w:t xml:space="preserve"> znižovaním </w:t>
            </w:r>
            <w:r w:rsidRPr="00250DF8">
              <w:rPr>
                <w:rFonts w:ascii="Times New Roman" w:eastAsia="Times New Roman" w:hAnsi="Times New Roman"/>
                <w:lang w:eastAsia="sk-SK"/>
              </w:rPr>
              <w:t>emisi</w:t>
            </w:r>
            <w:r>
              <w:rPr>
                <w:rFonts w:ascii="Times New Roman" w:eastAsia="Times New Roman" w:hAnsi="Times New Roman"/>
                <w:lang w:eastAsia="sk-SK"/>
              </w:rPr>
              <w:t>í</w:t>
            </w:r>
            <w:r w:rsidRPr="00250DF8">
              <w:rPr>
                <w:rFonts w:ascii="Times New Roman" w:eastAsia="Times New Roman" w:hAnsi="Times New Roman"/>
                <w:lang w:eastAsia="sk-SK"/>
              </w:rPr>
              <w:t xml:space="preserve"> skleníkových plynov z</w:t>
            </w:r>
            <w:r>
              <w:rPr>
                <w:rFonts w:ascii="Times New Roman" w:eastAsia="Times New Roman" w:hAnsi="Times New Roman"/>
                <w:lang w:eastAsia="sk-SK"/>
              </w:rPr>
              <w:t> </w:t>
            </w:r>
            <w:r w:rsidRPr="00250DF8">
              <w:rPr>
                <w:rFonts w:ascii="Times New Roman" w:eastAsia="Times New Roman" w:hAnsi="Times New Roman"/>
                <w:lang w:eastAsia="sk-SK"/>
              </w:rPr>
              <w:t>budov</w:t>
            </w:r>
            <w:r>
              <w:rPr>
                <w:rFonts w:ascii="Times New Roman" w:eastAsia="Times New Roman" w:hAnsi="Times New Roman"/>
                <w:lang w:eastAsia="sk-SK"/>
              </w:rPr>
              <w:t xml:space="preserve"> (väčšina platných od roku 2030),</w:t>
            </w:r>
            <w:r w:rsidRPr="00250DF8">
              <w:rPr>
                <w:rFonts w:ascii="Times New Roman" w:eastAsia="Times New Roman" w:hAnsi="Times New Roman"/>
                <w:lang w:eastAsia="sk-SK"/>
              </w:rPr>
              <w:t xml:space="preserve"> </w:t>
            </w:r>
            <w:r>
              <w:rPr>
                <w:rFonts w:ascii="Times New Roman" w:eastAsia="Times New Roman" w:hAnsi="Times New Roman"/>
                <w:lang w:eastAsia="sk-SK"/>
              </w:rPr>
              <w:t>nastane najskôr v roku 2032.</w:t>
            </w:r>
          </w:p>
        </w:tc>
      </w:tr>
      <w:tr w:rsidR="00A64370" w:rsidRPr="00943311" w14:paraId="059EDF4D" w14:textId="77777777" w:rsidTr="005E3146">
        <w:tc>
          <w:tcPr>
            <w:tcW w:w="9180" w:type="dxa"/>
            <w:gridSpan w:val="11"/>
            <w:tcBorders>
              <w:top w:val="nil"/>
              <w:left w:val="nil"/>
              <w:bottom w:val="single" w:sz="4" w:space="0" w:color="auto"/>
              <w:right w:val="nil"/>
            </w:tcBorders>
            <w:shd w:val="clear" w:color="auto" w:fill="FFFFFF"/>
          </w:tcPr>
          <w:p w14:paraId="188F4DFD" w14:textId="77777777" w:rsidR="00A64370" w:rsidRPr="00943311" w:rsidRDefault="00A64370" w:rsidP="005E3146">
            <w:pPr>
              <w:spacing w:after="0" w:line="240" w:lineRule="auto"/>
              <w:jc w:val="both"/>
              <w:rPr>
                <w:rFonts w:ascii="Times New Roman" w:eastAsia="Times New Roman" w:hAnsi="Times New Roman"/>
                <w:b/>
                <w:sz w:val="20"/>
                <w:szCs w:val="20"/>
                <w:lang w:eastAsia="sk-SK"/>
              </w:rPr>
            </w:pPr>
          </w:p>
          <w:p w14:paraId="4CAFA8D1" w14:textId="77777777" w:rsidR="00A64370" w:rsidRPr="00943311" w:rsidRDefault="00A64370" w:rsidP="005E3146">
            <w:pPr>
              <w:spacing w:after="0" w:line="240" w:lineRule="auto"/>
              <w:ind w:left="142" w:hanging="142"/>
              <w:jc w:val="both"/>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09EC45D3" w14:textId="77777777" w:rsidR="00A64370" w:rsidRPr="00943311" w:rsidRDefault="00A64370" w:rsidP="005E3146">
            <w:pPr>
              <w:spacing w:after="0" w:line="240" w:lineRule="auto"/>
              <w:jc w:val="both"/>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vyplniť iba v prípade, ak sa záverečné posúdenie vybraných vplyvov uskutočnilo v zmysle bodu 9.1. jednotnej metodiky.</w:t>
            </w:r>
          </w:p>
          <w:p w14:paraId="483F78B5" w14:textId="77777777" w:rsidR="00A64370" w:rsidRPr="00943311" w:rsidRDefault="00A64370" w:rsidP="005E3146">
            <w:pPr>
              <w:spacing w:after="0" w:line="240" w:lineRule="auto"/>
              <w:jc w:val="both"/>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4606956A" w14:textId="77777777" w:rsidR="00A64370" w:rsidRPr="00943311" w:rsidRDefault="00A64370" w:rsidP="005E3146">
            <w:pPr>
              <w:spacing w:after="0" w:line="240" w:lineRule="auto"/>
              <w:jc w:val="both"/>
              <w:rPr>
                <w:rFonts w:ascii="Times New Roman" w:eastAsia="Times New Roman" w:hAnsi="Times New Roman"/>
                <w:b/>
                <w:sz w:val="20"/>
                <w:szCs w:val="20"/>
                <w:lang w:eastAsia="sk-SK"/>
              </w:rPr>
            </w:pPr>
          </w:p>
        </w:tc>
      </w:tr>
      <w:tr w:rsidR="00A64370" w:rsidRPr="00943311" w14:paraId="1E88CDEA" w14:textId="77777777" w:rsidTr="005E314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3AE92DA4"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Vybrané vplyvy  materiálu</w:t>
            </w:r>
          </w:p>
        </w:tc>
      </w:tr>
      <w:tr w:rsidR="00A64370" w:rsidRPr="00943311" w14:paraId="7AB82852" w14:textId="77777777" w:rsidTr="005E3146">
        <w:tc>
          <w:tcPr>
            <w:tcW w:w="3812" w:type="dxa"/>
            <w:tcBorders>
              <w:top w:val="single" w:sz="4" w:space="0" w:color="auto"/>
              <w:left w:val="single" w:sz="4" w:space="0" w:color="auto"/>
              <w:bottom w:val="nil"/>
              <w:right w:val="single" w:sz="4" w:space="0" w:color="auto"/>
            </w:tcBorders>
            <w:shd w:val="clear" w:color="auto" w:fill="E2E2E2"/>
          </w:tcPr>
          <w:p w14:paraId="01503B9D" w14:textId="77777777" w:rsidR="00A64370" w:rsidRPr="001C6201" w:rsidRDefault="00A64370" w:rsidP="005E3146">
            <w:pPr>
              <w:spacing w:after="0" w:line="240" w:lineRule="auto"/>
              <w:rPr>
                <w:rFonts w:ascii="Times New Roman" w:eastAsia="Times New Roman" w:hAnsi="Times New Roman"/>
                <w:b/>
                <w:sz w:val="20"/>
                <w:szCs w:val="20"/>
                <w:lang w:eastAsia="sk-SK"/>
              </w:rPr>
            </w:pPr>
            <w:r w:rsidRPr="001C6201">
              <w:rPr>
                <w:rFonts w:ascii="Times New Roman" w:eastAsia="Times New Roman" w:hAnsi="Times New Roman"/>
                <w:b/>
                <w:sz w:val="20"/>
                <w:szCs w:val="20"/>
                <w:lang w:eastAsia="sk-SK"/>
              </w:rPr>
              <w:t>Vplyvy na rozpočet verejnej správy</w:t>
            </w:r>
          </w:p>
        </w:tc>
        <w:tc>
          <w:tcPr>
            <w:tcW w:w="541" w:type="dxa"/>
            <w:gridSpan w:val="2"/>
            <w:tcBorders>
              <w:top w:val="single" w:sz="4" w:space="0" w:color="auto"/>
              <w:left w:val="single" w:sz="4" w:space="0" w:color="auto"/>
              <w:bottom w:val="dotted" w:sz="4" w:space="0" w:color="auto"/>
              <w:right w:val="nil"/>
            </w:tcBorders>
          </w:tcPr>
          <w:p w14:paraId="7E0BB2F3" w14:textId="77777777" w:rsidR="00A64370" w:rsidRPr="001C6201"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sz w:val="20"/>
                <w:szCs w:val="20"/>
                <w:lang w:eastAsia="sk-SK"/>
              </w:rPr>
              <w:t>☐</w:t>
            </w:r>
          </w:p>
        </w:tc>
        <w:tc>
          <w:tcPr>
            <w:tcW w:w="1312" w:type="dxa"/>
            <w:gridSpan w:val="2"/>
            <w:tcBorders>
              <w:top w:val="single" w:sz="4" w:space="0" w:color="auto"/>
              <w:left w:val="nil"/>
              <w:bottom w:val="dotted" w:sz="4" w:space="0" w:color="auto"/>
              <w:right w:val="nil"/>
            </w:tcBorders>
          </w:tcPr>
          <w:p w14:paraId="21DD07F8" w14:textId="77777777" w:rsidR="00A64370" w:rsidRPr="001C6201" w:rsidRDefault="00A64370" w:rsidP="005E3146">
            <w:pPr>
              <w:spacing w:after="0" w:line="240" w:lineRule="auto"/>
              <w:rPr>
                <w:rFonts w:ascii="Times New Roman" w:eastAsia="Times New Roman" w:hAnsi="Times New Roman"/>
                <w:b/>
                <w:sz w:val="20"/>
                <w:szCs w:val="20"/>
                <w:lang w:eastAsia="sk-SK"/>
              </w:rPr>
            </w:pPr>
            <w:r w:rsidRPr="001C6201">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tcPr>
          <w:p w14:paraId="3787857E"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133" w:type="dxa"/>
            <w:tcBorders>
              <w:top w:val="single" w:sz="4" w:space="0" w:color="auto"/>
              <w:left w:val="nil"/>
              <w:bottom w:val="dotted" w:sz="4" w:space="0" w:color="auto"/>
              <w:right w:val="nil"/>
            </w:tcBorders>
          </w:tcPr>
          <w:p w14:paraId="651908CA"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dotted" w:sz="4" w:space="0" w:color="auto"/>
              <w:right w:val="nil"/>
            </w:tcBorders>
          </w:tcPr>
          <w:p w14:paraId="0C731B4E" w14:textId="77777777" w:rsidR="00A64370" w:rsidRPr="00943311" w:rsidRDefault="00A64370" w:rsidP="005E3146">
            <w:pPr>
              <w:spacing w:after="0" w:line="240" w:lineRule="auto"/>
              <w:ind w:left="-107" w:right="-108"/>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297" w:type="dxa"/>
            <w:tcBorders>
              <w:top w:val="single" w:sz="4" w:space="0" w:color="auto"/>
              <w:left w:val="nil"/>
              <w:bottom w:val="dotted" w:sz="4" w:space="0" w:color="auto"/>
              <w:right w:val="single" w:sz="4" w:space="0" w:color="auto"/>
            </w:tcBorders>
          </w:tcPr>
          <w:p w14:paraId="36EB44B8" w14:textId="77777777" w:rsidR="00A64370" w:rsidRPr="00943311" w:rsidRDefault="00A64370" w:rsidP="005E3146">
            <w:pPr>
              <w:spacing w:after="0" w:line="240" w:lineRule="auto"/>
              <w:ind w:left="3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A64370" w:rsidRPr="00943311" w14:paraId="188C463E" w14:textId="77777777" w:rsidTr="005E3146">
        <w:tc>
          <w:tcPr>
            <w:tcW w:w="3812" w:type="dxa"/>
            <w:tcBorders>
              <w:top w:val="nil"/>
              <w:left w:val="single" w:sz="4" w:space="0" w:color="auto"/>
              <w:bottom w:val="nil"/>
              <w:right w:val="single" w:sz="4" w:space="0" w:color="auto"/>
            </w:tcBorders>
            <w:shd w:val="clear" w:color="auto" w:fill="E2E2E2"/>
          </w:tcPr>
          <w:p w14:paraId="05EFDE0F"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z toho rozpočtovo zabezpečené vplyvy,         </w:t>
            </w:r>
          </w:p>
          <w:p w14:paraId="5E269A1F"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v prípade identifikovaného negatívneho </w:t>
            </w:r>
          </w:p>
          <w:p w14:paraId="09F38BB4"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vplyvu</w:t>
            </w:r>
          </w:p>
        </w:tc>
        <w:tc>
          <w:tcPr>
            <w:tcW w:w="541" w:type="dxa"/>
            <w:gridSpan w:val="2"/>
            <w:tcBorders>
              <w:top w:val="dotted" w:sz="4" w:space="0" w:color="auto"/>
              <w:left w:val="single" w:sz="4" w:space="0" w:color="auto"/>
              <w:bottom w:val="dotted" w:sz="4" w:space="0" w:color="auto"/>
              <w:right w:val="nil"/>
            </w:tcBorders>
            <w:vAlign w:val="center"/>
          </w:tcPr>
          <w:p w14:paraId="5F433634" w14:textId="77777777" w:rsidR="00A64370" w:rsidRPr="00943311"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1312" w:type="dxa"/>
            <w:gridSpan w:val="2"/>
            <w:tcBorders>
              <w:top w:val="dotted" w:sz="4" w:space="0" w:color="auto"/>
              <w:left w:val="nil"/>
              <w:bottom w:val="dotted" w:sz="4" w:space="0" w:color="auto"/>
              <w:right w:val="nil"/>
            </w:tcBorders>
            <w:vAlign w:val="center"/>
          </w:tcPr>
          <w:p w14:paraId="30836379"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Áno</w:t>
            </w:r>
          </w:p>
        </w:tc>
        <w:tc>
          <w:tcPr>
            <w:tcW w:w="538" w:type="dxa"/>
            <w:gridSpan w:val="2"/>
            <w:tcBorders>
              <w:top w:val="dotted" w:sz="4" w:space="0" w:color="auto"/>
              <w:left w:val="nil"/>
              <w:bottom w:val="dotted" w:sz="4" w:space="0" w:color="auto"/>
              <w:right w:val="nil"/>
            </w:tcBorders>
            <w:vAlign w:val="center"/>
          </w:tcPr>
          <w:p w14:paraId="3B8BF917"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dotted" w:sz="4" w:space="0" w:color="auto"/>
              <w:right w:val="nil"/>
            </w:tcBorders>
            <w:vAlign w:val="center"/>
          </w:tcPr>
          <w:p w14:paraId="03DFC2EC"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Nie</w:t>
            </w:r>
          </w:p>
        </w:tc>
        <w:tc>
          <w:tcPr>
            <w:tcW w:w="547" w:type="dxa"/>
            <w:gridSpan w:val="2"/>
            <w:tcBorders>
              <w:top w:val="dotted" w:sz="4" w:space="0" w:color="auto"/>
              <w:left w:val="nil"/>
              <w:bottom w:val="dotted" w:sz="4" w:space="0" w:color="auto"/>
              <w:right w:val="nil"/>
            </w:tcBorders>
            <w:vAlign w:val="center"/>
          </w:tcPr>
          <w:p w14:paraId="3A4589DD" w14:textId="77777777" w:rsidR="00A64370" w:rsidRPr="00943311" w:rsidRDefault="00A64370" w:rsidP="005E3146">
            <w:pPr>
              <w:spacing w:after="0" w:line="240" w:lineRule="auto"/>
              <w:ind w:left="-107" w:right="-108"/>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297" w:type="dxa"/>
            <w:tcBorders>
              <w:top w:val="dotted" w:sz="4" w:space="0" w:color="auto"/>
              <w:left w:val="nil"/>
              <w:bottom w:val="dotted" w:sz="4" w:space="0" w:color="auto"/>
              <w:right w:val="single" w:sz="4" w:space="0" w:color="auto"/>
            </w:tcBorders>
            <w:vAlign w:val="center"/>
          </w:tcPr>
          <w:p w14:paraId="18C6AA9F" w14:textId="77777777" w:rsidR="00A64370" w:rsidRPr="00943311" w:rsidRDefault="00A64370" w:rsidP="005E3146">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Čiastočne</w:t>
            </w:r>
          </w:p>
        </w:tc>
      </w:tr>
      <w:tr w:rsidR="00A64370" w:rsidRPr="00943311" w14:paraId="46C163E0" w14:textId="77777777" w:rsidTr="005E3146">
        <w:tc>
          <w:tcPr>
            <w:tcW w:w="3812" w:type="dxa"/>
            <w:tcBorders>
              <w:top w:val="nil"/>
              <w:left w:val="single" w:sz="4" w:space="0" w:color="auto"/>
              <w:bottom w:val="nil"/>
              <w:right w:val="single" w:sz="4" w:space="0" w:color="auto"/>
            </w:tcBorders>
            <w:shd w:val="clear" w:color="auto" w:fill="E2E2E2"/>
          </w:tcPr>
          <w:p w14:paraId="586F8001"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 tom vplyvy na rozpočty obcí a vyšších územných celkov</w:t>
            </w:r>
          </w:p>
        </w:tc>
        <w:tc>
          <w:tcPr>
            <w:tcW w:w="541" w:type="dxa"/>
            <w:gridSpan w:val="2"/>
            <w:tcBorders>
              <w:top w:val="dotted" w:sz="4" w:space="0" w:color="auto"/>
              <w:left w:val="single" w:sz="4" w:space="0" w:color="auto"/>
              <w:bottom w:val="dotted" w:sz="4" w:space="0" w:color="auto"/>
              <w:right w:val="nil"/>
            </w:tcBorders>
          </w:tcPr>
          <w:p w14:paraId="488E8B24"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sz w:val="20"/>
                <w:szCs w:val="20"/>
                <w:lang w:eastAsia="sk-SK"/>
              </w:rPr>
              <w:t>☐</w:t>
            </w:r>
          </w:p>
        </w:tc>
        <w:tc>
          <w:tcPr>
            <w:tcW w:w="1312" w:type="dxa"/>
            <w:gridSpan w:val="2"/>
            <w:tcBorders>
              <w:top w:val="dotted" w:sz="4" w:space="0" w:color="auto"/>
              <w:left w:val="nil"/>
              <w:bottom w:val="dotted" w:sz="4" w:space="0" w:color="auto"/>
              <w:right w:val="nil"/>
            </w:tcBorders>
          </w:tcPr>
          <w:p w14:paraId="1F7CC9AF"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dotted" w:sz="4" w:space="0" w:color="auto"/>
              <w:left w:val="nil"/>
              <w:bottom w:val="dotted" w:sz="4" w:space="0" w:color="auto"/>
              <w:right w:val="nil"/>
            </w:tcBorders>
          </w:tcPr>
          <w:p w14:paraId="1151FDBE"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dotted" w:sz="4" w:space="0" w:color="auto"/>
              <w:right w:val="nil"/>
            </w:tcBorders>
          </w:tcPr>
          <w:p w14:paraId="11801A39"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dotted" w:sz="4" w:space="0" w:color="auto"/>
              <w:left w:val="nil"/>
              <w:bottom w:val="dotted" w:sz="4" w:space="0" w:color="auto"/>
              <w:right w:val="nil"/>
            </w:tcBorders>
          </w:tcPr>
          <w:p w14:paraId="7A7AB905" w14:textId="77777777" w:rsidR="00A64370" w:rsidRPr="00943311" w:rsidRDefault="00A64370" w:rsidP="005E3146">
            <w:pPr>
              <w:spacing w:after="0" w:line="240" w:lineRule="auto"/>
              <w:ind w:left="-107" w:right="-108"/>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297" w:type="dxa"/>
            <w:tcBorders>
              <w:top w:val="dotted" w:sz="4" w:space="0" w:color="auto"/>
              <w:left w:val="nil"/>
              <w:bottom w:val="dotted" w:sz="4" w:space="0" w:color="auto"/>
              <w:right w:val="single" w:sz="4" w:space="0" w:color="auto"/>
            </w:tcBorders>
          </w:tcPr>
          <w:p w14:paraId="5118FD7C" w14:textId="77777777" w:rsidR="00A64370" w:rsidRPr="00943311" w:rsidRDefault="00A64370" w:rsidP="005E3146">
            <w:pPr>
              <w:spacing w:after="0" w:line="240" w:lineRule="auto"/>
              <w:ind w:left="3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A64370" w:rsidRPr="00943311" w14:paraId="1A5C3C7A" w14:textId="77777777" w:rsidTr="005E3146">
        <w:tc>
          <w:tcPr>
            <w:tcW w:w="3812" w:type="dxa"/>
            <w:tcBorders>
              <w:top w:val="nil"/>
              <w:left w:val="single" w:sz="4" w:space="0" w:color="auto"/>
              <w:bottom w:val="single" w:sz="4" w:space="0" w:color="auto"/>
              <w:right w:val="single" w:sz="4" w:space="0" w:color="auto"/>
            </w:tcBorders>
            <w:shd w:val="clear" w:color="auto" w:fill="E2E2E2"/>
          </w:tcPr>
          <w:p w14:paraId="04215C73" w14:textId="77777777" w:rsidR="00A64370" w:rsidRPr="00943311" w:rsidRDefault="00A64370" w:rsidP="005E3146">
            <w:pPr>
              <w:spacing w:after="0" w:line="240" w:lineRule="auto"/>
              <w:ind w:left="171"/>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z toho rozpočtovo zabezpečené vplyvy,</w:t>
            </w:r>
          </w:p>
          <w:p w14:paraId="0EE4539D" w14:textId="77777777" w:rsidR="00A64370" w:rsidRPr="00943311" w:rsidRDefault="00A64370" w:rsidP="005E3146">
            <w:pPr>
              <w:spacing w:after="0" w:line="240" w:lineRule="auto"/>
              <w:ind w:left="171"/>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v prípade identifikovaného negatívneho vplyvu</w:t>
            </w:r>
          </w:p>
        </w:tc>
        <w:tc>
          <w:tcPr>
            <w:tcW w:w="541" w:type="dxa"/>
            <w:gridSpan w:val="2"/>
            <w:tcBorders>
              <w:top w:val="dotted" w:sz="4" w:space="0" w:color="auto"/>
              <w:left w:val="single" w:sz="4" w:space="0" w:color="auto"/>
              <w:bottom w:val="single" w:sz="4" w:space="0" w:color="auto"/>
              <w:right w:val="nil"/>
            </w:tcBorders>
            <w:vAlign w:val="center"/>
          </w:tcPr>
          <w:p w14:paraId="68686B79" w14:textId="77777777" w:rsidR="00A64370" w:rsidRPr="00943311"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1312" w:type="dxa"/>
            <w:gridSpan w:val="2"/>
            <w:tcBorders>
              <w:top w:val="dotted" w:sz="4" w:space="0" w:color="auto"/>
              <w:left w:val="nil"/>
              <w:bottom w:val="single" w:sz="4" w:space="0" w:color="auto"/>
              <w:right w:val="nil"/>
            </w:tcBorders>
            <w:vAlign w:val="center"/>
          </w:tcPr>
          <w:p w14:paraId="08EFFF11"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Áno</w:t>
            </w:r>
          </w:p>
        </w:tc>
        <w:tc>
          <w:tcPr>
            <w:tcW w:w="538" w:type="dxa"/>
            <w:gridSpan w:val="2"/>
            <w:tcBorders>
              <w:top w:val="dotted" w:sz="4" w:space="0" w:color="auto"/>
              <w:left w:val="nil"/>
              <w:bottom w:val="single" w:sz="4" w:space="0" w:color="auto"/>
              <w:right w:val="nil"/>
            </w:tcBorders>
            <w:vAlign w:val="center"/>
          </w:tcPr>
          <w:p w14:paraId="7A18D72F"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single" w:sz="4" w:space="0" w:color="auto"/>
              <w:right w:val="nil"/>
            </w:tcBorders>
            <w:vAlign w:val="center"/>
          </w:tcPr>
          <w:p w14:paraId="26042621"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Nie</w:t>
            </w:r>
          </w:p>
        </w:tc>
        <w:tc>
          <w:tcPr>
            <w:tcW w:w="547" w:type="dxa"/>
            <w:gridSpan w:val="2"/>
            <w:tcBorders>
              <w:top w:val="dotted" w:sz="4" w:space="0" w:color="auto"/>
              <w:left w:val="nil"/>
              <w:bottom w:val="single" w:sz="4" w:space="0" w:color="auto"/>
              <w:right w:val="nil"/>
            </w:tcBorders>
            <w:vAlign w:val="center"/>
          </w:tcPr>
          <w:p w14:paraId="083783CD" w14:textId="77777777" w:rsidR="00A64370" w:rsidRPr="00943311" w:rsidRDefault="00A64370" w:rsidP="005E3146">
            <w:pPr>
              <w:spacing w:after="0" w:line="240" w:lineRule="auto"/>
              <w:ind w:left="-107" w:right="-108"/>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297" w:type="dxa"/>
            <w:tcBorders>
              <w:top w:val="dotted" w:sz="4" w:space="0" w:color="auto"/>
              <w:left w:val="nil"/>
              <w:bottom w:val="single" w:sz="4" w:space="0" w:color="auto"/>
              <w:right w:val="single" w:sz="4" w:space="0" w:color="auto"/>
            </w:tcBorders>
            <w:vAlign w:val="center"/>
          </w:tcPr>
          <w:p w14:paraId="54C811B5" w14:textId="77777777" w:rsidR="00A64370" w:rsidRPr="00943311" w:rsidRDefault="00A64370" w:rsidP="005E3146">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Čiastočne</w:t>
            </w:r>
          </w:p>
        </w:tc>
      </w:tr>
      <w:tr w:rsidR="00A64370" w:rsidRPr="00943311" w14:paraId="5F5D66FC" w14:textId="77777777" w:rsidTr="005E3146">
        <w:tc>
          <w:tcPr>
            <w:tcW w:w="3812" w:type="dxa"/>
            <w:tcBorders>
              <w:top w:val="single" w:sz="4" w:space="0" w:color="auto"/>
              <w:left w:val="single" w:sz="4" w:space="0" w:color="auto"/>
              <w:bottom w:val="single" w:sz="4" w:space="0" w:color="auto"/>
              <w:right w:val="single" w:sz="4" w:space="0" w:color="auto"/>
            </w:tcBorders>
            <w:shd w:val="clear" w:color="auto" w:fill="E2E2E2"/>
          </w:tcPr>
          <w:p w14:paraId="5F88C120" w14:textId="77777777" w:rsidR="00A64370" w:rsidRPr="00943311" w:rsidRDefault="00A64370" w:rsidP="005E3146">
            <w:pPr>
              <w:spacing w:after="0" w:line="240" w:lineRule="auto"/>
              <w:ind w:left="171"/>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Vplyv na dlhodobú udržateľnosť verejných financií v prípade vybraných opatrení ***</w:t>
            </w:r>
          </w:p>
        </w:tc>
        <w:tc>
          <w:tcPr>
            <w:tcW w:w="541" w:type="dxa"/>
            <w:gridSpan w:val="2"/>
            <w:tcBorders>
              <w:top w:val="single" w:sz="4" w:space="0" w:color="auto"/>
              <w:left w:val="single" w:sz="4" w:space="0" w:color="auto"/>
              <w:bottom w:val="single" w:sz="4" w:space="0" w:color="auto"/>
              <w:right w:val="nil"/>
            </w:tcBorders>
            <w:vAlign w:val="center"/>
          </w:tcPr>
          <w:p w14:paraId="1C65DA4B" w14:textId="77777777" w:rsidR="00A64370" w:rsidRPr="00943311" w:rsidRDefault="00A64370" w:rsidP="005E3146">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312" w:type="dxa"/>
            <w:gridSpan w:val="2"/>
            <w:tcBorders>
              <w:top w:val="single" w:sz="4" w:space="0" w:color="auto"/>
              <w:left w:val="nil"/>
              <w:bottom w:val="single" w:sz="4" w:space="0" w:color="auto"/>
              <w:right w:val="nil"/>
            </w:tcBorders>
            <w:vAlign w:val="center"/>
          </w:tcPr>
          <w:p w14:paraId="0A7437C8"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78CA08A"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58F7A067" w14:textId="77777777" w:rsidR="00A64370" w:rsidRPr="00943311" w:rsidRDefault="00A64370" w:rsidP="005E3146">
            <w:pPr>
              <w:spacing w:after="0" w:line="240" w:lineRule="auto"/>
              <w:rPr>
                <w:rFonts w:ascii="Times New Roman" w:eastAsia="Times New Roman" w:hAnsi="Times New Roman"/>
                <w:sz w:val="20"/>
                <w:szCs w:val="20"/>
                <w:lang w:eastAsia="sk-SK"/>
              </w:rPr>
            </w:pPr>
          </w:p>
        </w:tc>
        <w:tc>
          <w:tcPr>
            <w:tcW w:w="547" w:type="dxa"/>
            <w:gridSpan w:val="2"/>
            <w:tcBorders>
              <w:top w:val="single" w:sz="4" w:space="0" w:color="auto"/>
              <w:left w:val="nil"/>
              <w:bottom w:val="single" w:sz="4" w:space="0" w:color="auto"/>
              <w:right w:val="nil"/>
            </w:tcBorders>
            <w:vAlign w:val="center"/>
          </w:tcPr>
          <w:p w14:paraId="2ED17A31" w14:textId="77777777" w:rsidR="00A64370" w:rsidRPr="00943311" w:rsidRDefault="00A64370" w:rsidP="005E3146">
            <w:pPr>
              <w:spacing w:after="0" w:line="240" w:lineRule="auto"/>
              <w:ind w:left="-107" w:right="-108"/>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14:paraId="35497D6C" w14:textId="77777777" w:rsidR="00A64370" w:rsidRPr="00943311" w:rsidRDefault="00A64370" w:rsidP="005E3146">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Nie</w:t>
            </w:r>
          </w:p>
        </w:tc>
      </w:tr>
      <w:tr w:rsidR="00A64370" w:rsidRPr="00943311" w14:paraId="1FF5B04C" w14:textId="77777777" w:rsidTr="005E3146">
        <w:tc>
          <w:tcPr>
            <w:tcW w:w="3812" w:type="dxa"/>
            <w:tcBorders>
              <w:top w:val="single" w:sz="4" w:space="0" w:color="auto"/>
              <w:left w:val="single" w:sz="4" w:space="0" w:color="auto"/>
              <w:bottom w:val="single" w:sz="4" w:space="0" w:color="auto"/>
              <w:right w:val="single" w:sz="4" w:space="0" w:color="auto"/>
            </w:tcBorders>
            <w:shd w:val="clear" w:color="auto" w:fill="E2E2E2"/>
          </w:tcPr>
          <w:p w14:paraId="1D44A7B8"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Vplyvy na limit verejných výdavkov</w:t>
            </w:r>
          </w:p>
        </w:tc>
        <w:tc>
          <w:tcPr>
            <w:tcW w:w="541" w:type="dxa"/>
            <w:gridSpan w:val="2"/>
            <w:tcBorders>
              <w:top w:val="single" w:sz="4" w:space="0" w:color="auto"/>
              <w:left w:val="single" w:sz="4" w:space="0" w:color="auto"/>
              <w:bottom w:val="single" w:sz="4" w:space="0" w:color="auto"/>
              <w:right w:val="nil"/>
            </w:tcBorders>
            <w:vAlign w:val="center"/>
          </w:tcPr>
          <w:p w14:paraId="6DE2ECF9" w14:textId="77777777" w:rsidR="00A64370" w:rsidRPr="00943311" w:rsidRDefault="00A64370" w:rsidP="005E3146">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vAlign w:val="center"/>
          </w:tcPr>
          <w:p w14:paraId="35A9EFF6"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vAlign w:val="center"/>
          </w:tcPr>
          <w:p w14:paraId="53679299"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vAlign w:val="center"/>
          </w:tcPr>
          <w:p w14:paraId="476FD671" w14:textId="77777777" w:rsidR="00A64370" w:rsidRPr="00943311" w:rsidRDefault="00A64370" w:rsidP="005E3146">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vAlign w:val="center"/>
          </w:tcPr>
          <w:p w14:paraId="2882853E" w14:textId="77777777" w:rsidR="00A64370" w:rsidRPr="00943311" w:rsidRDefault="00A64370" w:rsidP="005E3146">
            <w:pPr>
              <w:spacing w:after="0" w:line="240" w:lineRule="auto"/>
              <w:ind w:left="-107" w:right="-108"/>
              <w:jc w:val="center"/>
              <w:rPr>
                <w:rFonts w:ascii="Times New Roman" w:eastAsia="Times New Roman" w:hAnsi="Times New Roman"/>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14:paraId="323E6D59" w14:textId="77777777" w:rsidR="00A64370" w:rsidRPr="00943311" w:rsidRDefault="00A64370" w:rsidP="005E3146">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b/>
                <w:sz w:val="20"/>
                <w:szCs w:val="20"/>
                <w:lang w:eastAsia="sk-SK"/>
              </w:rPr>
              <w:t>Negatívne</w:t>
            </w:r>
          </w:p>
        </w:tc>
      </w:tr>
      <w:tr w:rsidR="00A64370" w:rsidRPr="00943311" w14:paraId="1530442A" w14:textId="77777777" w:rsidTr="005E3146">
        <w:tc>
          <w:tcPr>
            <w:tcW w:w="3812" w:type="dxa"/>
            <w:tcBorders>
              <w:top w:val="single" w:sz="4" w:space="0" w:color="auto"/>
              <w:left w:val="single" w:sz="4" w:space="0" w:color="auto"/>
              <w:bottom w:val="nil"/>
              <w:right w:val="single" w:sz="4" w:space="0" w:color="auto"/>
            </w:tcBorders>
            <w:shd w:val="clear" w:color="auto" w:fill="E2E2E2"/>
          </w:tcPr>
          <w:p w14:paraId="2F791998"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Vplyvy na podnikateľské prostredie</w:t>
            </w:r>
          </w:p>
        </w:tc>
        <w:tc>
          <w:tcPr>
            <w:tcW w:w="541" w:type="dxa"/>
            <w:gridSpan w:val="2"/>
            <w:tcBorders>
              <w:top w:val="single" w:sz="4" w:space="0" w:color="auto"/>
              <w:left w:val="single" w:sz="4" w:space="0" w:color="auto"/>
              <w:bottom w:val="dotted" w:sz="4" w:space="0" w:color="auto"/>
              <w:right w:val="nil"/>
            </w:tcBorders>
            <w:vAlign w:val="center"/>
          </w:tcPr>
          <w:p w14:paraId="53D7A8B8"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312" w:type="dxa"/>
            <w:gridSpan w:val="2"/>
            <w:tcBorders>
              <w:top w:val="single" w:sz="4" w:space="0" w:color="auto"/>
              <w:left w:val="nil"/>
              <w:bottom w:val="dotted" w:sz="4" w:space="0" w:color="auto"/>
              <w:right w:val="nil"/>
            </w:tcBorders>
            <w:vAlign w:val="center"/>
          </w:tcPr>
          <w:p w14:paraId="13708625"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vAlign w:val="center"/>
          </w:tcPr>
          <w:p w14:paraId="5ED6F11D"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133" w:type="dxa"/>
            <w:tcBorders>
              <w:top w:val="single" w:sz="4" w:space="0" w:color="auto"/>
              <w:left w:val="nil"/>
              <w:bottom w:val="dotted" w:sz="4" w:space="0" w:color="auto"/>
              <w:right w:val="nil"/>
            </w:tcBorders>
            <w:vAlign w:val="center"/>
          </w:tcPr>
          <w:p w14:paraId="76ECBDCC"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dotted" w:sz="4" w:space="0" w:color="auto"/>
              <w:right w:val="nil"/>
            </w:tcBorders>
            <w:vAlign w:val="center"/>
          </w:tcPr>
          <w:p w14:paraId="733A3A43"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297" w:type="dxa"/>
            <w:tcBorders>
              <w:top w:val="single" w:sz="4" w:space="0" w:color="auto"/>
              <w:left w:val="nil"/>
              <w:bottom w:val="dotted" w:sz="4" w:space="0" w:color="auto"/>
              <w:right w:val="single" w:sz="4" w:space="0" w:color="auto"/>
            </w:tcBorders>
            <w:vAlign w:val="center"/>
          </w:tcPr>
          <w:p w14:paraId="1BD9FF9F"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r w:rsidR="00A64370" w:rsidRPr="00943311" w14:paraId="19C1775C" w14:textId="77777777" w:rsidTr="005E3146">
        <w:tc>
          <w:tcPr>
            <w:tcW w:w="3812" w:type="dxa"/>
            <w:tcBorders>
              <w:top w:val="nil"/>
              <w:left w:val="single" w:sz="4" w:space="0" w:color="000000"/>
              <w:bottom w:val="nil"/>
              <w:right w:val="single" w:sz="4" w:space="0" w:color="000000"/>
            </w:tcBorders>
            <w:shd w:val="clear" w:color="auto" w:fill="E2E2E2"/>
          </w:tcPr>
          <w:p w14:paraId="77B3CB15"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 xml:space="preserve">    z toho vplyvy na MSP</w:t>
            </w:r>
          </w:p>
          <w:p w14:paraId="4782DDF0" w14:textId="77777777" w:rsidR="00A64370" w:rsidRPr="003165E0" w:rsidRDefault="00A64370" w:rsidP="005E3146">
            <w:pPr>
              <w:spacing w:after="0" w:line="240" w:lineRule="auto"/>
              <w:rPr>
                <w:rFonts w:ascii="Times New Roman" w:eastAsia="Times New Roman" w:hAnsi="Times New Roman"/>
                <w:sz w:val="20"/>
                <w:szCs w:val="20"/>
                <w:lang w:eastAsia="sk-SK"/>
              </w:rPr>
            </w:pPr>
          </w:p>
        </w:tc>
        <w:tc>
          <w:tcPr>
            <w:tcW w:w="541" w:type="dxa"/>
            <w:gridSpan w:val="2"/>
            <w:tcBorders>
              <w:top w:val="dotted" w:sz="4" w:space="0" w:color="auto"/>
              <w:left w:val="single" w:sz="4" w:space="0" w:color="000000"/>
              <w:bottom w:val="dotted" w:sz="4" w:space="0" w:color="auto"/>
              <w:right w:val="nil"/>
            </w:tcBorders>
            <w:vAlign w:val="center"/>
          </w:tcPr>
          <w:p w14:paraId="02891D07"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1312" w:type="dxa"/>
            <w:gridSpan w:val="2"/>
            <w:tcBorders>
              <w:top w:val="dotted" w:sz="4" w:space="0" w:color="auto"/>
              <w:left w:val="nil"/>
              <w:bottom w:val="dotted" w:sz="4" w:space="0" w:color="auto"/>
              <w:right w:val="nil"/>
            </w:tcBorders>
            <w:vAlign w:val="center"/>
          </w:tcPr>
          <w:p w14:paraId="612B4B0A" w14:textId="77777777" w:rsidR="00A64370" w:rsidRPr="003165E0" w:rsidRDefault="00A64370" w:rsidP="005E3146">
            <w:pPr>
              <w:spacing w:after="0" w:line="240" w:lineRule="auto"/>
              <w:ind w:right="-108"/>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Pozitívne</w:t>
            </w:r>
          </w:p>
        </w:tc>
        <w:tc>
          <w:tcPr>
            <w:tcW w:w="538" w:type="dxa"/>
            <w:gridSpan w:val="2"/>
            <w:tcBorders>
              <w:top w:val="dotted" w:sz="4" w:space="0" w:color="auto"/>
              <w:left w:val="nil"/>
              <w:bottom w:val="dotted" w:sz="4" w:space="0" w:color="auto"/>
              <w:right w:val="nil"/>
            </w:tcBorders>
            <w:vAlign w:val="center"/>
          </w:tcPr>
          <w:p w14:paraId="54EAB2FF"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dotted" w:sz="4" w:space="0" w:color="auto"/>
              <w:right w:val="nil"/>
            </w:tcBorders>
            <w:vAlign w:val="center"/>
          </w:tcPr>
          <w:p w14:paraId="4AE1D4DA"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Žiadne</w:t>
            </w:r>
          </w:p>
        </w:tc>
        <w:tc>
          <w:tcPr>
            <w:tcW w:w="547" w:type="dxa"/>
            <w:gridSpan w:val="2"/>
            <w:tcBorders>
              <w:top w:val="dotted" w:sz="4" w:space="0" w:color="auto"/>
              <w:left w:val="nil"/>
              <w:bottom w:val="dotted" w:sz="4" w:space="0" w:color="auto"/>
              <w:right w:val="nil"/>
            </w:tcBorders>
            <w:vAlign w:val="center"/>
          </w:tcPr>
          <w:p w14:paraId="54AF7E78" w14:textId="77777777" w:rsidR="00A64370" w:rsidRPr="003165E0" w:rsidRDefault="00A64370" w:rsidP="005E3146">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1297" w:type="dxa"/>
            <w:tcBorders>
              <w:top w:val="dotted" w:sz="4" w:space="0" w:color="auto"/>
              <w:left w:val="nil"/>
              <w:bottom w:val="dotted" w:sz="4" w:space="0" w:color="auto"/>
              <w:right w:val="single" w:sz="4" w:space="0" w:color="auto"/>
            </w:tcBorders>
            <w:vAlign w:val="center"/>
          </w:tcPr>
          <w:p w14:paraId="6B93A22D" w14:textId="77777777" w:rsidR="00A64370" w:rsidRPr="003165E0" w:rsidRDefault="00A64370" w:rsidP="005E3146">
            <w:pPr>
              <w:spacing w:after="0" w:line="240" w:lineRule="auto"/>
              <w:ind w:left="54"/>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Negatívne</w:t>
            </w:r>
          </w:p>
        </w:tc>
      </w:tr>
      <w:tr w:rsidR="00A64370" w:rsidRPr="00943311" w14:paraId="03ADB2EC" w14:textId="77777777" w:rsidTr="005E3146">
        <w:tc>
          <w:tcPr>
            <w:tcW w:w="3812" w:type="dxa"/>
            <w:tcBorders>
              <w:top w:val="nil"/>
              <w:left w:val="single" w:sz="4" w:space="0" w:color="auto"/>
              <w:bottom w:val="single" w:sz="4" w:space="0" w:color="auto"/>
              <w:right w:val="single" w:sz="4" w:space="0" w:color="auto"/>
            </w:tcBorders>
            <w:shd w:val="clear" w:color="auto" w:fill="E2E2E2"/>
          </w:tcPr>
          <w:p w14:paraId="2E0CC430" w14:textId="77777777" w:rsidR="00A64370" w:rsidRPr="003165E0" w:rsidRDefault="00A64370" w:rsidP="005E3146">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 xml:space="preserve">    Mechanizmus znižovania byrokracie    </w:t>
            </w:r>
          </w:p>
          <w:p w14:paraId="3ACF2F05"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sz w:val="20"/>
                <w:szCs w:val="20"/>
                <w:lang w:eastAsia="sk-SK"/>
              </w:rPr>
              <w:t xml:space="preserve">    a nákladov sa uplatňuje:</w:t>
            </w:r>
          </w:p>
        </w:tc>
        <w:tc>
          <w:tcPr>
            <w:tcW w:w="541" w:type="dxa"/>
            <w:gridSpan w:val="2"/>
            <w:tcBorders>
              <w:top w:val="dotted" w:sz="4" w:space="0" w:color="auto"/>
              <w:left w:val="single" w:sz="4" w:space="0" w:color="auto"/>
              <w:bottom w:val="single" w:sz="4" w:space="0" w:color="auto"/>
              <w:right w:val="nil"/>
            </w:tcBorders>
            <w:vAlign w:val="center"/>
          </w:tcPr>
          <w:p w14:paraId="394B9487"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596" w:type="dxa"/>
            <w:gridSpan w:val="3"/>
            <w:tcBorders>
              <w:top w:val="dotted" w:sz="4" w:space="0" w:color="auto"/>
              <w:left w:val="nil"/>
              <w:bottom w:val="single" w:sz="4" w:space="0" w:color="auto"/>
              <w:right w:val="nil"/>
            </w:tcBorders>
            <w:vAlign w:val="center"/>
          </w:tcPr>
          <w:p w14:paraId="238DE459"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57DF3FD"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1C05F998"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p>
        </w:tc>
        <w:tc>
          <w:tcPr>
            <w:tcW w:w="547" w:type="dxa"/>
            <w:gridSpan w:val="2"/>
            <w:tcBorders>
              <w:top w:val="dotted" w:sz="4" w:space="0" w:color="auto"/>
              <w:left w:val="nil"/>
              <w:bottom w:val="single" w:sz="4" w:space="0" w:color="auto"/>
              <w:right w:val="nil"/>
            </w:tcBorders>
            <w:vAlign w:val="center"/>
          </w:tcPr>
          <w:p w14:paraId="2C44F70A"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297" w:type="dxa"/>
            <w:tcBorders>
              <w:top w:val="dotted" w:sz="4" w:space="0" w:color="auto"/>
              <w:left w:val="nil"/>
              <w:bottom w:val="single" w:sz="4" w:space="0" w:color="auto"/>
              <w:right w:val="single" w:sz="4" w:space="0" w:color="auto"/>
            </w:tcBorders>
            <w:vAlign w:val="center"/>
          </w:tcPr>
          <w:p w14:paraId="6CC604A9"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sz w:val="20"/>
                <w:szCs w:val="20"/>
                <w:lang w:eastAsia="sk-SK"/>
              </w:rPr>
              <w:t>Nie</w:t>
            </w:r>
          </w:p>
        </w:tc>
      </w:tr>
      <w:tr w:rsidR="00A64370" w:rsidRPr="00943311" w14:paraId="5449C8AA" w14:textId="77777777" w:rsidTr="005E3146">
        <w:tc>
          <w:tcPr>
            <w:tcW w:w="3812" w:type="dxa"/>
            <w:tcBorders>
              <w:top w:val="single" w:sz="4" w:space="0" w:color="000000"/>
              <w:left w:val="single" w:sz="4" w:space="0" w:color="auto"/>
              <w:bottom w:val="single" w:sz="4" w:space="0" w:color="auto"/>
              <w:right w:val="single" w:sz="4" w:space="0" w:color="auto"/>
            </w:tcBorders>
            <w:shd w:val="clear" w:color="auto" w:fill="E2E2E2"/>
          </w:tcPr>
          <w:p w14:paraId="39B5AE06"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Sociálne vplyvy</w:t>
            </w:r>
          </w:p>
        </w:tc>
        <w:tc>
          <w:tcPr>
            <w:tcW w:w="541" w:type="dxa"/>
            <w:gridSpan w:val="2"/>
            <w:tcBorders>
              <w:top w:val="single" w:sz="4" w:space="0" w:color="auto"/>
              <w:left w:val="single" w:sz="4" w:space="0" w:color="auto"/>
              <w:bottom w:val="single" w:sz="4" w:space="0" w:color="auto"/>
              <w:right w:val="nil"/>
            </w:tcBorders>
          </w:tcPr>
          <w:p w14:paraId="09E1EF0E"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tcPr>
          <w:p w14:paraId="3B9C9B84"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tcPr>
          <w:p w14:paraId="0206EFF9"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tcPr>
          <w:p w14:paraId="5F30CED7"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cPr>
          <w:p w14:paraId="6E7BEE77"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cPr>
          <w:p w14:paraId="23782C57" w14:textId="77777777" w:rsidR="00A64370" w:rsidRPr="00943311" w:rsidRDefault="00A64370" w:rsidP="005E3146">
            <w:pPr>
              <w:spacing w:after="0" w:line="240" w:lineRule="auto"/>
              <w:ind w:left="5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A64370" w:rsidRPr="00943311" w14:paraId="535C7873" w14:textId="77777777" w:rsidTr="005E3146">
        <w:tc>
          <w:tcPr>
            <w:tcW w:w="3812" w:type="dxa"/>
            <w:tcBorders>
              <w:top w:val="single" w:sz="4" w:space="0" w:color="auto"/>
              <w:left w:val="single" w:sz="4" w:space="0" w:color="auto"/>
              <w:bottom w:val="nil"/>
              <w:right w:val="single" w:sz="4" w:space="0" w:color="auto"/>
            </w:tcBorders>
            <w:shd w:val="clear" w:color="auto" w:fill="E2E2E2"/>
          </w:tcPr>
          <w:p w14:paraId="2DA41167"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Vplyvy na životné prostredie</w:t>
            </w:r>
          </w:p>
        </w:tc>
        <w:tc>
          <w:tcPr>
            <w:tcW w:w="541" w:type="dxa"/>
            <w:gridSpan w:val="2"/>
            <w:tcBorders>
              <w:top w:val="single" w:sz="4" w:space="0" w:color="auto"/>
              <w:left w:val="single" w:sz="4" w:space="0" w:color="auto"/>
              <w:bottom w:val="single" w:sz="4" w:space="0" w:color="auto"/>
              <w:right w:val="nil"/>
            </w:tcBorders>
          </w:tcPr>
          <w:p w14:paraId="0A3C68A0"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312" w:type="dxa"/>
            <w:gridSpan w:val="2"/>
            <w:tcBorders>
              <w:top w:val="single" w:sz="4" w:space="0" w:color="auto"/>
              <w:left w:val="nil"/>
              <w:bottom w:val="single" w:sz="4" w:space="0" w:color="auto"/>
              <w:right w:val="nil"/>
            </w:tcBorders>
          </w:tcPr>
          <w:p w14:paraId="4A866B2F"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tcPr>
          <w:p w14:paraId="21CAD898"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133" w:type="dxa"/>
            <w:tcBorders>
              <w:top w:val="single" w:sz="4" w:space="0" w:color="auto"/>
              <w:left w:val="nil"/>
              <w:bottom w:val="single" w:sz="4" w:space="0" w:color="auto"/>
              <w:right w:val="nil"/>
            </w:tcBorders>
          </w:tcPr>
          <w:p w14:paraId="7DE415FB"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cPr>
          <w:p w14:paraId="322C4B6D"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tcPr>
          <w:p w14:paraId="68565735" w14:textId="77777777" w:rsidR="00A64370" w:rsidRPr="00943311" w:rsidRDefault="00A64370" w:rsidP="005E3146">
            <w:pPr>
              <w:spacing w:after="0" w:line="240" w:lineRule="auto"/>
              <w:ind w:left="5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A64370" w:rsidRPr="00943311" w14:paraId="5D3D1EDE" w14:textId="77777777" w:rsidTr="005E3146">
        <w:tc>
          <w:tcPr>
            <w:tcW w:w="3812" w:type="dxa"/>
            <w:tcBorders>
              <w:top w:val="nil"/>
              <w:left w:val="single" w:sz="4" w:space="0" w:color="auto"/>
              <w:bottom w:val="single" w:sz="4" w:space="0" w:color="auto"/>
              <w:right w:val="single" w:sz="4" w:space="0" w:color="auto"/>
            </w:tcBorders>
            <w:shd w:val="clear" w:color="auto" w:fill="E2E2E2"/>
          </w:tcPr>
          <w:p w14:paraId="1D85B8B5" w14:textId="77777777" w:rsidR="00A64370" w:rsidRPr="00943311" w:rsidRDefault="00A64370" w:rsidP="005E3146">
            <w:pPr>
              <w:spacing w:after="0" w:line="240" w:lineRule="auto"/>
              <w:rPr>
                <w:rFonts w:ascii="Times New Roman" w:eastAsia="Times New Roman" w:hAnsi="Times New Roman"/>
                <w:sz w:val="20"/>
                <w:szCs w:val="20"/>
                <w:lang w:eastAsia="sk-SK"/>
              </w:rPr>
            </w:pPr>
          </w:p>
          <w:p w14:paraId="2E0BC4EE" w14:textId="77777777" w:rsidR="00A64370" w:rsidRPr="00943311" w:rsidRDefault="00A64370" w:rsidP="005E3146">
            <w:pPr>
              <w:spacing w:after="0" w:line="240" w:lineRule="auto"/>
              <w:ind w:left="164"/>
              <w:rPr>
                <w:rFonts w:ascii="Times New Roman" w:eastAsia="Times New Roman" w:hAnsi="Times New Roman"/>
                <w:b/>
                <w:sz w:val="20"/>
                <w:szCs w:val="20"/>
                <w:lang w:eastAsia="sk-SK"/>
              </w:rPr>
            </w:pPr>
            <w:r w:rsidRPr="00943311">
              <w:rPr>
                <w:rFonts w:ascii="Times New Roman" w:eastAsia="Times New Roman" w:hAnsi="Times New Roman"/>
                <w:sz w:val="20"/>
                <w:szCs w:val="20"/>
                <w:lang w:eastAsia="sk-SK"/>
              </w:rPr>
              <w:t>Materiál je posudzovaný podľa zákona č. 24/2006 Z. z. o posudzovaní vplyvov na životné prostredie a o zmene a doplnení niektorých zákonov v znení neskorších predpisov</w:t>
            </w:r>
          </w:p>
        </w:tc>
        <w:tc>
          <w:tcPr>
            <w:tcW w:w="541" w:type="dxa"/>
            <w:gridSpan w:val="2"/>
            <w:tcBorders>
              <w:top w:val="single" w:sz="4" w:space="0" w:color="auto"/>
              <w:left w:val="single" w:sz="4" w:space="0" w:color="auto"/>
              <w:bottom w:val="single" w:sz="4" w:space="0" w:color="auto"/>
              <w:right w:val="nil"/>
            </w:tcBorders>
            <w:vAlign w:val="center"/>
          </w:tcPr>
          <w:p w14:paraId="148EBBC0"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vAlign w:val="center"/>
          </w:tcPr>
          <w:p w14:paraId="42C56DB2" w14:textId="77777777" w:rsidR="00A64370" w:rsidRPr="00943311" w:rsidRDefault="00A64370" w:rsidP="005E3146">
            <w:pPr>
              <w:spacing w:after="0" w:line="240" w:lineRule="auto"/>
              <w:ind w:right="-108"/>
              <w:rPr>
                <w:rFonts w:ascii="Times New Roman" w:eastAsia="Times New Roman" w:hAnsi="Times New Roman"/>
                <w:b/>
                <w:sz w:val="20"/>
                <w:szCs w:val="20"/>
                <w:lang w:eastAsia="sk-SK"/>
              </w:rPr>
            </w:pPr>
            <w:r w:rsidRPr="00943311">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B0E214E"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5820666E"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p>
        </w:tc>
        <w:tc>
          <w:tcPr>
            <w:tcW w:w="547" w:type="dxa"/>
            <w:gridSpan w:val="2"/>
            <w:tcBorders>
              <w:top w:val="single" w:sz="4" w:space="0" w:color="auto"/>
              <w:left w:val="nil"/>
              <w:bottom w:val="single" w:sz="4" w:space="0" w:color="auto"/>
              <w:right w:val="nil"/>
            </w:tcBorders>
            <w:vAlign w:val="center"/>
          </w:tcPr>
          <w:p w14:paraId="6E067388" w14:textId="77777777" w:rsidR="00A64370" w:rsidRPr="00943311"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297" w:type="dxa"/>
            <w:tcBorders>
              <w:top w:val="single" w:sz="4" w:space="0" w:color="auto"/>
              <w:left w:val="nil"/>
              <w:bottom w:val="single" w:sz="4" w:space="0" w:color="auto"/>
              <w:right w:val="single" w:sz="4" w:space="0" w:color="auto"/>
            </w:tcBorders>
            <w:vAlign w:val="center"/>
          </w:tcPr>
          <w:p w14:paraId="088B25FD" w14:textId="77777777" w:rsidR="00A64370" w:rsidRPr="00943311" w:rsidRDefault="00A64370" w:rsidP="005E3146">
            <w:pPr>
              <w:spacing w:after="0" w:line="240" w:lineRule="auto"/>
              <w:ind w:left="54"/>
              <w:rPr>
                <w:rFonts w:ascii="Times New Roman" w:eastAsia="Times New Roman" w:hAnsi="Times New Roman"/>
                <w:b/>
                <w:sz w:val="20"/>
                <w:szCs w:val="20"/>
                <w:lang w:eastAsia="sk-SK"/>
              </w:rPr>
            </w:pPr>
            <w:r w:rsidRPr="00943311">
              <w:rPr>
                <w:rFonts w:ascii="Times New Roman" w:eastAsia="Times New Roman" w:hAnsi="Times New Roman"/>
                <w:sz w:val="20"/>
                <w:szCs w:val="20"/>
                <w:lang w:eastAsia="sk-SK"/>
              </w:rPr>
              <w:t>Nie</w:t>
            </w:r>
          </w:p>
        </w:tc>
      </w:tr>
      <w:tr w:rsidR="00A64370" w:rsidRPr="003165E0" w14:paraId="02D4D436" w14:textId="77777777" w:rsidTr="005E3146">
        <w:tc>
          <w:tcPr>
            <w:tcW w:w="3812" w:type="dxa"/>
            <w:tcBorders>
              <w:top w:val="single" w:sz="4" w:space="0" w:color="auto"/>
              <w:left w:val="single" w:sz="4" w:space="0" w:color="auto"/>
              <w:bottom w:val="single" w:sz="4" w:space="0" w:color="auto"/>
              <w:right w:val="single" w:sz="4" w:space="0" w:color="auto"/>
            </w:tcBorders>
            <w:shd w:val="clear" w:color="auto" w:fill="E2E2E2"/>
          </w:tcPr>
          <w:p w14:paraId="0CD62130"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Vplyvy na informatizáciu spoločnosti</w:t>
            </w:r>
          </w:p>
        </w:tc>
        <w:tc>
          <w:tcPr>
            <w:tcW w:w="541" w:type="dxa"/>
            <w:gridSpan w:val="2"/>
            <w:tcBorders>
              <w:top w:val="single" w:sz="4" w:space="0" w:color="auto"/>
              <w:left w:val="single" w:sz="4" w:space="0" w:color="auto"/>
              <w:bottom w:val="single" w:sz="4" w:space="0" w:color="auto"/>
              <w:right w:val="nil"/>
            </w:tcBorders>
          </w:tcPr>
          <w:p w14:paraId="0DC3EF8E"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gridSpan w:val="2"/>
            <w:tcBorders>
              <w:top w:val="single" w:sz="4" w:space="0" w:color="auto"/>
              <w:left w:val="nil"/>
              <w:bottom w:val="single" w:sz="4" w:space="0" w:color="auto"/>
              <w:right w:val="nil"/>
            </w:tcBorders>
          </w:tcPr>
          <w:p w14:paraId="30C9C825"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tcPr>
          <w:p w14:paraId="480FF7B3"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tcPr>
          <w:p w14:paraId="279E7A13"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tcPr>
          <w:p w14:paraId="05BE01E6"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single" w:sz="4" w:space="0" w:color="auto"/>
              <w:left w:val="nil"/>
              <w:bottom w:val="single" w:sz="4" w:space="0" w:color="auto"/>
              <w:right w:val="single" w:sz="4" w:space="0" w:color="auto"/>
            </w:tcBorders>
          </w:tcPr>
          <w:p w14:paraId="655B839C"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bl>
    <w:p w14:paraId="39DDDB9B" w14:textId="77777777" w:rsidR="00A64370" w:rsidRPr="003165E0" w:rsidRDefault="00A64370" w:rsidP="00A64370">
      <w:pPr>
        <w:spacing w:after="0"/>
        <w:rPr>
          <w:rFonts w:ascii="Times New Roman" w:hAnsi="Times New Roman"/>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64370" w:rsidRPr="003165E0" w14:paraId="6C5C48E9" w14:textId="77777777" w:rsidTr="005E3146">
        <w:tc>
          <w:tcPr>
            <w:tcW w:w="3812" w:type="dxa"/>
            <w:tcBorders>
              <w:top w:val="single" w:sz="4" w:space="0" w:color="auto"/>
              <w:left w:val="single" w:sz="4" w:space="0" w:color="auto"/>
              <w:bottom w:val="nil"/>
              <w:right w:val="single" w:sz="4" w:space="0" w:color="auto"/>
            </w:tcBorders>
            <w:shd w:val="clear" w:color="auto" w:fill="E2E2E2"/>
          </w:tcPr>
          <w:p w14:paraId="0F3EA7CC"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71B80975" w14:textId="77777777" w:rsidR="00A64370" w:rsidRPr="003165E0" w:rsidRDefault="00A64370" w:rsidP="005E3146">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tcPr>
          <w:p w14:paraId="3C4FD13A"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p>
        </w:tc>
        <w:tc>
          <w:tcPr>
            <w:tcW w:w="569" w:type="dxa"/>
            <w:gridSpan w:val="2"/>
            <w:tcBorders>
              <w:top w:val="single" w:sz="4" w:space="0" w:color="auto"/>
              <w:left w:val="nil"/>
              <w:bottom w:val="nil"/>
              <w:right w:val="nil"/>
            </w:tcBorders>
          </w:tcPr>
          <w:p w14:paraId="5D1A847F" w14:textId="77777777" w:rsidR="00A64370" w:rsidRPr="003165E0" w:rsidRDefault="00A64370" w:rsidP="005E3146">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tcPr>
          <w:p w14:paraId="5D59E197" w14:textId="77777777" w:rsidR="00A64370" w:rsidRPr="003165E0" w:rsidRDefault="00A64370" w:rsidP="005E3146">
            <w:pPr>
              <w:spacing w:after="0" w:line="240" w:lineRule="auto"/>
              <w:rPr>
                <w:rFonts w:ascii="Times New Roman" w:eastAsia="Times New Roman" w:hAnsi="Times New Roman"/>
                <w:b/>
                <w:sz w:val="20"/>
                <w:szCs w:val="20"/>
                <w:lang w:eastAsia="sk-SK"/>
              </w:rPr>
            </w:pPr>
          </w:p>
        </w:tc>
        <w:tc>
          <w:tcPr>
            <w:tcW w:w="547" w:type="dxa"/>
            <w:tcBorders>
              <w:top w:val="single" w:sz="4" w:space="0" w:color="auto"/>
              <w:left w:val="nil"/>
              <w:bottom w:val="nil"/>
              <w:right w:val="nil"/>
            </w:tcBorders>
          </w:tcPr>
          <w:p w14:paraId="5C303572" w14:textId="77777777" w:rsidR="00A64370" w:rsidRPr="003165E0" w:rsidRDefault="00A64370" w:rsidP="005E3146">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tcPr>
          <w:p w14:paraId="407F3D37"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p>
        </w:tc>
      </w:tr>
      <w:tr w:rsidR="00A64370" w:rsidRPr="003165E0" w14:paraId="13A15939" w14:textId="77777777" w:rsidTr="005E3146">
        <w:tc>
          <w:tcPr>
            <w:tcW w:w="3812" w:type="dxa"/>
            <w:tcBorders>
              <w:top w:val="nil"/>
              <w:left w:val="single" w:sz="4" w:space="0" w:color="auto"/>
              <w:bottom w:val="nil"/>
              <w:right w:val="single" w:sz="4" w:space="0" w:color="auto"/>
            </w:tcBorders>
            <w:shd w:val="clear" w:color="auto" w:fill="E2E2E2"/>
          </w:tcPr>
          <w:p w14:paraId="2B65FBFF" w14:textId="77777777" w:rsidR="00A64370" w:rsidRPr="003165E0" w:rsidRDefault="00A64370" w:rsidP="005E3146">
            <w:pPr>
              <w:spacing w:after="0" w:line="240" w:lineRule="auto"/>
              <w:ind w:left="196" w:hanging="196"/>
              <w:rPr>
                <w:rFonts w:ascii="Times New Roman" w:hAnsi="Times New Roman"/>
                <w:b/>
                <w:sz w:val="20"/>
                <w:szCs w:val="20"/>
              </w:rPr>
            </w:pPr>
            <w:r w:rsidRPr="003165E0">
              <w:rPr>
                <w:rFonts w:ascii="Times New Roman" w:hAnsi="Times New Roman"/>
                <w:b/>
                <w:sz w:val="20"/>
                <w:szCs w:val="20"/>
              </w:rPr>
              <w:t xml:space="preserve">    vplyvy služieb verejnej správy na občana</w:t>
            </w:r>
          </w:p>
        </w:tc>
        <w:tc>
          <w:tcPr>
            <w:tcW w:w="541" w:type="dxa"/>
            <w:tcBorders>
              <w:top w:val="nil"/>
              <w:left w:val="single" w:sz="4" w:space="0" w:color="auto"/>
              <w:bottom w:val="dotted" w:sz="4" w:space="0" w:color="auto"/>
              <w:right w:val="nil"/>
            </w:tcBorders>
          </w:tcPr>
          <w:p w14:paraId="0281281A"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gridSpan w:val="2"/>
            <w:tcBorders>
              <w:top w:val="nil"/>
              <w:left w:val="nil"/>
              <w:bottom w:val="dotted" w:sz="4" w:space="0" w:color="auto"/>
              <w:right w:val="nil"/>
            </w:tcBorders>
          </w:tcPr>
          <w:p w14:paraId="2FEC2558"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tcBorders>
              <w:top w:val="nil"/>
              <w:left w:val="nil"/>
              <w:bottom w:val="dotted" w:sz="4" w:space="0" w:color="auto"/>
              <w:right w:val="nil"/>
            </w:tcBorders>
          </w:tcPr>
          <w:p w14:paraId="116167C8"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nil"/>
              <w:left w:val="nil"/>
              <w:bottom w:val="dotted" w:sz="4" w:space="0" w:color="auto"/>
              <w:right w:val="nil"/>
            </w:tcBorders>
          </w:tcPr>
          <w:p w14:paraId="60D720B9"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tcBorders>
              <w:top w:val="nil"/>
              <w:left w:val="nil"/>
              <w:bottom w:val="dotted" w:sz="4" w:space="0" w:color="auto"/>
              <w:right w:val="nil"/>
            </w:tcBorders>
          </w:tcPr>
          <w:p w14:paraId="380F3478"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nil"/>
              <w:left w:val="nil"/>
              <w:bottom w:val="dotted" w:sz="4" w:space="0" w:color="auto"/>
              <w:right w:val="single" w:sz="4" w:space="0" w:color="auto"/>
            </w:tcBorders>
          </w:tcPr>
          <w:p w14:paraId="3A5CC293"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r w:rsidR="00A64370" w:rsidRPr="003165E0" w14:paraId="144339E1" w14:textId="77777777" w:rsidTr="005E3146">
        <w:tc>
          <w:tcPr>
            <w:tcW w:w="3812" w:type="dxa"/>
            <w:tcBorders>
              <w:top w:val="nil"/>
              <w:left w:val="single" w:sz="4" w:space="0" w:color="auto"/>
              <w:bottom w:val="nil"/>
              <w:right w:val="single" w:sz="4" w:space="0" w:color="auto"/>
            </w:tcBorders>
            <w:shd w:val="clear" w:color="auto" w:fill="E2E2E2"/>
          </w:tcPr>
          <w:p w14:paraId="2FE88EB0" w14:textId="77777777" w:rsidR="00A64370" w:rsidRPr="003165E0" w:rsidRDefault="00A64370" w:rsidP="005E3146">
            <w:pPr>
              <w:spacing w:after="0" w:line="240" w:lineRule="auto"/>
              <w:ind w:left="168" w:hanging="168"/>
              <w:rPr>
                <w:rFonts w:ascii="Times New Roman" w:hAnsi="Times New Roman"/>
                <w:b/>
                <w:sz w:val="20"/>
                <w:szCs w:val="20"/>
              </w:rPr>
            </w:pPr>
            <w:r w:rsidRPr="003165E0">
              <w:rPr>
                <w:rFonts w:ascii="Times New Roman" w:hAnsi="Times New Roman"/>
                <w:b/>
                <w:sz w:val="20"/>
                <w:szCs w:val="20"/>
              </w:rPr>
              <w:lastRenderedPageBreak/>
              <w:t xml:space="preserve">    vplyvy na procesy služieb vo verejnej správe</w:t>
            </w:r>
          </w:p>
        </w:tc>
        <w:tc>
          <w:tcPr>
            <w:tcW w:w="541" w:type="dxa"/>
            <w:tcBorders>
              <w:top w:val="dotted" w:sz="4" w:space="0" w:color="auto"/>
              <w:left w:val="single" w:sz="4" w:space="0" w:color="auto"/>
              <w:bottom w:val="dotted" w:sz="4" w:space="0" w:color="auto"/>
              <w:right w:val="nil"/>
            </w:tcBorders>
            <w:vAlign w:val="center"/>
          </w:tcPr>
          <w:p w14:paraId="07B6CB82"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gridSpan w:val="2"/>
            <w:tcBorders>
              <w:top w:val="dotted" w:sz="4" w:space="0" w:color="auto"/>
              <w:left w:val="nil"/>
              <w:bottom w:val="dotted" w:sz="4" w:space="0" w:color="auto"/>
              <w:right w:val="nil"/>
            </w:tcBorders>
            <w:vAlign w:val="center"/>
          </w:tcPr>
          <w:p w14:paraId="0AA9FE57"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tcBorders>
              <w:top w:val="dotted" w:sz="4" w:space="0" w:color="auto"/>
              <w:left w:val="nil"/>
              <w:bottom w:val="dotted" w:sz="4" w:space="0" w:color="auto"/>
              <w:right w:val="nil"/>
            </w:tcBorders>
            <w:vAlign w:val="center"/>
          </w:tcPr>
          <w:p w14:paraId="368F075A"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dotted" w:sz="4" w:space="0" w:color="auto"/>
              <w:left w:val="nil"/>
              <w:bottom w:val="dotted" w:sz="4" w:space="0" w:color="auto"/>
              <w:right w:val="nil"/>
            </w:tcBorders>
            <w:vAlign w:val="center"/>
          </w:tcPr>
          <w:p w14:paraId="2819E6EE"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tcBorders>
              <w:top w:val="dotted" w:sz="4" w:space="0" w:color="auto"/>
              <w:left w:val="nil"/>
              <w:bottom w:val="dotted" w:sz="4" w:space="0" w:color="auto"/>
              <w:right w:val="nil"/>
            </w:tcBorders>
            <w:vAlign w:val="center"/>
          </w:tcPr>
          <w:p w14:paraId="04BD0D22"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dotted" w:sz="4" w:space="0" w:color="auto"/>
              <w:left w:val="nil"/>
              <w:bottom w:val="dotted" w:sz="4" w:space="0" w:color="auto"/>
              <w:right w:val="single" w:sz="4" w:space="0" w:color="auto"/>
            </w:tcBorders>
            <w:vAlign w:val="center"/>
          </w:tcPr>
          <w:p w14:paraId="63AD8E91"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bl>
    <w:p w14:paraId="7210211C" w14:textId="77777777" w:rsidR="00A64370" w:rsidRPr="003165E0" w:rsidRDefault="00A64370" w:rsidP="00A64370">
      <w:pPr>
        <w:spacing w:after="0"/>
        <w:rPr>
          <w:rFonts w:ascii="Times New Roman" w:hAnsi="Times New Roman"/>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312"/>
        <w:gridCol w:w="538"/>
        <w:gridCol w:w="1133"/>
        <w:gridCol w:w="547"/>
        <w:gridCol w:w="1297"/>
      </w:tblGrid>
      <w:tr w:rsidR="00A64370" w:rsidRPr="003165E0" w14:paraId="0AFF9836" w14:textId="77777777" w:rsidTr="005E3146">
        <w:tc>
          <w:tcPr>
            <w:tcW w:w="3812" w:type="dxa"/>
            <w:tcBorders>
              <w:top w:val="single" w:sz="4" w:space="0" w:color="000000"/>
              <w:left w:val="single" w:sz="4" w:space="0" w:color="auto"/>
              <w:bottom w:val="single" w:sz="4" w:space="0" w:color="auto"/>
              <w:right w:val="single" w:sz="4" w:space="0" w:color="auto"/>
            </w:tcBorders>
            <w:shd w:val="clear" w:color="auto" w:fill="E2E2E2"/>
          </w:tcPr>
          <w:p w14:paraId="6FD32E19"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rPr>
              <w:t>Vplyvy na manželstvo, rodičovstvo a rodinu</w:t>
            </w:r>
          </w:p>
        </w:tc>
        <w:tc>
          <w:tcPr>
            <w:tcW w:w="541" w:type="dxa"/>
            <w:tcBorders>
              <w:top w:val="single" w:sz="4" w:space="0" w:color="auto"/>
              <w:left w:val="single" w:sz="4" w:space="0" w:color="auto"/>
              <w:bottom w:val="single" w:sz="4" w:space="0" w:color="auto"/>
              <w:right w:val="nil"/>
            </w:tcBorders>
            <w:vAlign w:val="center"/>
          </w:tcPr>
          <w:p w14:paraId="139C69E6"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tcBorders>
              <w:top w:val="single" w:sz="4" w:space="0" w:color="auto"/>
              <w:left w:val="nil"/>
              <w:bottom w:val="single" w:sz="4" w:space="0" w:color="auto"/>
              <w:right w:val="nil"/>
            </w:tcBorders>
            <w:vAlign w:val="center"/>
          </w:tcPr>
          <w:p w14:paraId="729756EC" w14:textId="77777777" w:rsidR="00A64370" w:rsidRPr="003165E0" w:rsidRDefault="00A64370" w:rsidP="005E3146">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tcBorders>
              <w:top w:val="single" w:sz="4" w:space="0" w:color="auto"/>
              <w:left w:val="nil"/>
              <w:bottom w:val="single" w:sz="4" w:space="0" w:color="auto"/>
              <w:right w:val="nil"/>
            </w:tcBorders>
            <w:vAlign w:val="center"/>
          </w:tcPr>
          <w:p w14:paraId="32EE88AE"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vAlign w:val="center"/>
          </w:tcPr>
          <w:p w14:paraId="03FE5940" w14:textId="77777777" w:rsidR="00A64370" w:rsidRPr="003165E0" w:rsidRDefault="00A64370" w:rsidP="005E3146">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tcBorders>
              <w:top w:val="single" w:sz="4" w:space="0" w:color="auto"/>
              <w:left w:val="nil"/>
              <w:bottom w:val="single" w:sz="4" w:space="0" w:color="auto"/>
              <w:right w:val="nil"/>
            </w:tcBorders>
            <w:vAlign w:val="center"/>
          </w:tcPr>
          <w:p w14:paraId="4FB29E27" w14:textId="77777777" w:rsidR="00A64370" w:rsidRPr="003165E0" w:rsidRDefault="00A64370" w:rsidP="005E3146">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single" w:sz="4" w:space="0" w:color="auto"/>
              <w:left w:val="nil"/>
              <w:bottom w:val="single" w:sz="4" w:space="0" w:color="auto"/>
              <w:right w:val="single" w:sz="4" w:space="0" w:color="auto"/>
            </w:tcBorders>
            <w:vAlign w:val="center"/>
          </w:tcPr>
          <w:p w14:paraId="126A16F6" w14:textId="77777777" w:rsidR="00A64370" w:rsidRPr="003165E0" w:rsidRDefault="00A64370" w:rsidP="005E3146">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bl>
    <w:p w14:paraId="0A7F15FA" w14:textId="77777777" w:rsidR="00A64370" w:rsidRPr="00612E08" w:rsidRDefault="00A64370" w:rsidP="00A64370">
      <w:pPr>
        <w:spacing w:after="0" w:line="240" w:lineRule="auto"/>
        <w:ind w:right="141"/>
        <w:rPr>
          <w:rFonts w:ascii="Times New Roman" w:eastAsia="Times New Roman" w:hAnsi="Times New Roman"/>
          <w:b/>
          <w:sz w:val="20"/>
          <w:szCs w:val="20"/>
          <w:lang w:eastAsia="sk-SK"/>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6"/>
      </w:tblGrid>
      <w:tr w:rsidR="00A64370" w:rsidRPr="00943311" w14:paraId="2D0EEF2B" w14:textId="77777777" w:rsidTr="005E3146">
        <w:tc>
          <w:tcPr>
            <w:tcW w:w="9176" w:type="dxa"/>
            <w:tcBorders>
              <w:top w:val="single" w:sz="4" w:space="0" w:color="auto"/>
              <w:left w:val="single" w:sz="4" w:space="0" w:color="auto"/>
              <w:bottom w:val="single" w:sz="4" w:space="0" w:color="auto"/>
              <w:right w:val="single" w:sz="4" w:space="0" w:color="auto"/>
            </w:tcBorders>
            <w:shd w:val="clear" w:color="auto" w:fill="E2E2E2"/>
          </w:tcPr>
          <w:p w14:paraId="487AE0CD"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Poznámky</w:t>
            </w:r>
          </w:p>
        </w:tc>
      </w:tr>
      <w:tr w:rsidR="00A64370" w:rsidRPr="00943311" w14:paraId="2B09F7C9" w14:textId="77777777" w:rsidTr="005E3146">
        <w:trPr>
          <w:trHeight w:val="713"/>
        </w:trPr>
        <w:tc>
          <w:tcPr>
            <w:tcW w:w="9176" w:type="dxa"/>
            <w:tcBorders>
              <w:top w:val="single" w:sz="4" w:space="0" w:color="auto"/>
              <w:left w:val="single" w:sz="4" w:space="0" w:color="auto"/>
              <w:bottom w:val="single" w:sz="4" w:space="0" w:color="auto"/>
              <w:right w:val="single" w:sz="4" w:space="0" w:color="auto"/>
            </w:tcBorders>
          </w:tcPr>
          <w:p w14:paraId="30F9FE2B" w14:textId="77777777" w:rsidR="00A64370" w:rsidRDefault="00A64370" w:rsidP="005E3146">
            <w:pPr>
              <w:spacing w:after="0" w:line="240" w:lineRule="auto"/>
              <w:jc w:val="both"/>
              <w:rPr>
                <w:rFonts w:ascii="Times New Roman" w:eastAsia="Times New Roman" w:hAnsi="Times New Roman"/>
                <w:lang w:eastAsia="sk-SK"/>
              </w:rPr>
            </w:pPr>
            <w:r w:rsidRPr="000B5E28">
              <w:rPr>
                <w:rFonts w:ascii="Times New Roman" w:eastAsia="Times New Roman" w:hAnsi="Times New Roman"/>
                <w:lang w:eastAsia="sk-SK"/>
              </w:rPr>
              <w:t>Návrh zákona nez</w:t>
            </w:r>
            <w:r>
              <w:rPr>
                <w:rFonts w:ascii="Times New Roman" w:eastAsia="Times New Roman" w:hAnsi="Times New Roman"/>
                <w:lang w:eastAsia="sk-SK"/>
              </w:rPr>
              <w:t>a</w:t>
            </w:r>
            <w:r w:rsidRPr="000B5E28">
              <w:rPr>
                <w:rFonts w:ascii="Times New Roman" w:eastAsia="Times New Roman" w:hAnsi="Times New Roman"/>
                <w:lang w:eastAsia="sk-SK"/>
              </w:rPr>
              <w:t xml:space="preserve">vádza žiadne nové povinnosti, ktoré by boli nad rámec </w:t>
            </w:r>
            <w:r>
              <w:rPr>
                <w:rFonts w:ascii="Times New Roman" w:eastAsia="Times New Roman" w:hAnsi="Times New Roman"/>
                <w:lang w:eastAsia="sk-SK"/>
              </w:rPr>
              <w:t>požad</w:t>
            </w:r>
            <w:r w:rsidRPr="000B5E28">
              <w:rPr>
                <w:rFonts w:ascii="Times New Roman" w:eastAsia="Times New Roman" w:hAnsi="Times New Roman"/>
                <w:lang w:eastAsia="sk-SK"/>
              </w:rPr>
              <w:t>ovanej právnej úpravy</w:t>
            </w:r>
            <w:r>
              <w:rPr>
                <w:rFonts w:ascii="Times New Roman" w:eastAsia="Times New Roman" w:hAnsi="Times New Roman"/>
                <w:lang w:eastAsia="sk-SK"/>
              </w:rPr>
              <w:t xml:space="preserve"> vyplývajúcej zo </w:t>
            </w:r>
            <w:r w:rsidRPr="00250DF8">
              <w:rPr>
                <w:rFonts w:ascii="Times New Roman" w:eastAsia="Times New Roman" w:hAnsi="Times New Roman"/>
                <w:lang w:eastAsia="sk-SK"/>
              </w:rPr>
              <w:t>smernice</w:t>
            </w:r>
            <w:r w:rsidRPr="00250DF8">
              <w:rPr>
                <w:rFonts w:ascii="Times New Roman" w:eastAsia="Times New Roman" w:hAnsi="Times New Roman"/>
                <w:color w:val="000000"/>
              </w:rPr>
              <w:t xml:space="preserve"> Európskeho parlamentu a Rady (EÚ) 2024/</w:t>
            </w:r>
            <w:r>
              <w:rPr>
                <w:rFonts w:ascii="Times New Roman" w:eastAsia="Times New Roman" w:hAnsi="Times New Roman"/>
                <w:color w:val="000000"/>
              </w:rPr>
              <w:t>1275</w:t>
            </w:r>
            <w:r>
              <w:rPr>
                <w:rFonts w:ascii="Times New Roman" w:eastAsia="Times New Roman" w:hAnsi="Times New Roman"/>
                <w:lang w:eastAsia="sk-SK"/>
              </w:rPr>
              <w:t xml:space="preserve">. Ak znenie smernice </w:t>
            </w:r>
            <w:r w:rsidRPr="00250DF8">
              <w:rPr>
                <w:rFonts w:ascii="Times New Roman" w:eastAsia="Times New Roman" w:hAnsi="Times New Roman"/>
                <w:color w:val="000000"/>
              </w:rPr>
              <w:t>Európskeho parlamentu a Rady (EÚ) 2024/</w:t>
            </w:r>
            <w:r>
              <w:rPr>
                <w:rFonts w:ascii="Times New Roman" w:eastAsia="Times New Roman" w:hAnsi="Times New Roman"/>
                <w:color w:val="000000"/>
              </w:rPr>
              <w:t>1275</w:t>
            </w:r>
            <w:r w:rsidRPr="00250DF8">
              <w:rPr>
                <w:rFonts w:ascii="Times New Roman" w:eastAsia="Times New Roman" w:hAnsi="Times New Roman"/>
                <w:color w:val="000000"/>
              </w:rPr>
              <w:t xml:space="preserve"> </w:t>
            </w:r>
            <w:r>
              <w:rPr>
                <w:rFonts w:ascii="Times New Roman" w:eastAsia="Times New Roman" w:hAnsi="Times New Roman"/>
                <w:lang w:eastAsia="sk-SK"/>
              </w:rPr>
              <w:t xml:space="preserve">pripúšťa možnosť výberu alebo </w:t>
            </w:r>
            <w:r w:rsidRPr="001518CB">
              <w:rPr>
                <w:rFonts w:ascii="Times New Roman" w:eastAsia="Times New Roman" w:hAnsi="Times New Roman"/>
                <w:lang w:eastAsia="sk-SK"/>
              </w:rPr>
              <w:t>uplatneni</w:t>
            </w:r>
            <w:r>
              <w:rPr>
                <w:rFonts w:ascii="Times New Roman" w:eastAsia="Times New Roman" w:hAnsi="Times New Roman"/>
                <w:lang w:eastAsia="sk-SK"/>
              </w:rPr>
              <w:t>a</w:t>
            </w:r>
            <w:r w:rsidRPr="001518CB">
              <w:rPr>
                <w:rFonts w:ascii="Times New Roman" w:eastAsia="Times New Roman" w:hAnsi="Times New Roman"/>
                <w:lang w:eastAsia="sk-SK"/>
              </w:rPr>
              <w:t xml:space="preserve"> výnimky,</w:t>
            </w:r>
            <w:r>
              <w:rPr>
                <w:rFonts w:ascii="Times New Roman" w:eastAsia="Times New Roman" w:hAnsi="Times New Roman"/>
                <w:lang w:eastAsia="sk-SK"/>
              </w:rPr>
              <w:t xml:space="preserve"> tak je to zohľadnené v príslušnom ustanovení návrhu zákona</w:t>
            </w:r>
            <w:r w:rsidRPr="000B5E28">
              <w:rPr>
                <w:rFonts w:ascii="Times New Roman" w:eastAsia="Times New Roman" w:hAnsi="Times New Roman"/>
                <w:lang w:eastAsia="sk-SK"/>
              </w:rPr>
              <w:t>.</w:t>
            </w:r>
          </w:p>
          <w:p w14:paraId="01987E48" w14:textId="77777777" w:rsidR="00A64370" w:rsidRDefault="00A64370" w:rsidP="005E3146">
            <w:pPr>
              <w:spacing w:after="0" w:line="240" w:lineRule="auto"/>
              <w:jc w:val="both"/>
              <w:rPr>
                <w:rFonts w:ascii="Times New Roman" w:eastAsia="Times New Roman" w:hAnsi="Times New Roman"/>
                <w:lang w:eastAsia="sk-SK"/>
              </w:rPr>
            </w:pPr>
          </w:p>
          <w:p w14:paraId="52314EA5" w14:textId="77777777" w:rsidR="00A64370" w:rsidRPr="00E26929" w:rsidRDefault="00A64370" w:rsidP="005E3146">
            <w:pPr>
              <w:spacing w:after="0" w:line="240" w:lineRule="auto"/>
              <w:jc w:val="both"/>
              <w:rPr>
                <w:rFonts w:ascii="Times New Roman" w:eastAsia="Times New Roman" w:hAnsi="Times New Roman"/>
                <w:b/>
                <w:lang w:eastAsia="sk-SK"/>
              </w:rPr>
            </w:pPr>
            <w:r w:rsidRPr="00E26929">
              <w:rPr>
                <w:rFonts w:ascii="Times New Roman" w:eastAsia="Times New Roman" w:hAnsi="Times New Roman"/>
                <w:b/>
                <w:lang w:eastAsia="sk-SK"/>
              </w:rPr>
              <w:t>Informatizácia spoločnosti</w:t>
            </w:r>
          </w:p>
          <w:p w14:paraId="48A2FC83" w14:textId="77777777" w:rsidR="00A64370" w:rsidRPr="007E72CA" w:rsidRDefault="00A64370" w:rsidP="005E3146">
            <w:pPr>
              <w:spacing w:after="0" w:line="240" w:lineRule="auto"/>
              <w:jc w:val="both"/>
              <w:rPr>
                <w:rFonts w:ascii="Times New Roman" w:eastAsia="Times New Roman" w:hAnsi="Times New Roman"/>
                <w:lang w:eastAsia="sk-SK"/>
              </w:rPr>
            </w:pPr>
            <w:r w:rsidRPr="00E26929">
              <w:rPr>
                <w:rFonts w:ascii="Times New Roman" w:eastAsia="Times New Roman" w:hAnsi="Times New Roman"/>
                <w:lang w:eastAsia="sk-SK"/>
              </w:rPr>
              <w:t>Návrh nepredpokladá zmenu existujúcich elektronických služieb verejnej správy alebo vytvorenie nových služieb.</w:t>
            </w:r>
          </w:p>
          <w:p w14:paraId="2FBE1A76" w14:textId="77777777" w:rsidR="00A64370" w:rsidRPr="00943311" w:rsidRDefault="00A64370" w:rsidP="005E3146">
            <w:pPr>
              <w:spacing w:after="0" w:line="240" w:lineRule="auto"/>
              <w:jc w:val="both"/>
              <w:rPr>
                <w:rFonts w:ascii="Times New Roman" w:hAnsi="Times New Roman"/>
                <w:b/>
              </w:rPr>
            </w:pPr>
          </w:p>
        </w:tc>
      </w:tr>
      <w:tr w:rsidR="00A64370" w:rsidRPr="00943311" w14:paraId="4812E440" w14:textId="77777777" w:rsidTr="005E3146">
        <w:tc>
          <w:tcPr>
            <w:tcW w:w="9176" w:type="dxa"/>
            <w:tcBorders>
              <w:top w:val="single" w:sz="4" w:space="0" w:color="auto"/>
              <w:left w:val="single" w:sz="4" w:space="0" w:color="auto"/>
              <w:bottom w:val="single" w:sz="4" w:space="0" w:color="FFFFFF"/>
              <w:right w:val="single" w:sz="4" w:space="0" w:color="auto"/>
            </w:tcBorders>
            <w:shd w:val="clear" w:color="auto" w:fill="E2E2E2"/>
          </w:tcPr>
          <w:p w14:paraId="3873A878"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Kontakt na spracovateľa</w:t>
            </w:r>
          </w:p>
        </w:tc>
      </w:tr>
      <w:tr w:rsidR="00A64370" w:rsidRPr="00943311" w14:paraId="5E3F211F" w14:textId="77777777" w:rsidTr="005E314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7CB513B" w14:textId="77777777" w:rsidR="00A64370" w:rsidRPr="001959DF" w:rsidRDefault="00A64370" w:rsidP="005E3146">
            <w:pPr>
              <w:spacing w:before="240" w:after="0" w:line="240" w:lineRule="auto"/>
              <w:rPr>
                <w:rFonts w:ascii="Times New Roman" w:eastAsia="Times New Roman" w:hAnsi="Times New Roman"/>
                <w:lang w:eastAsia="cs-CZ"/>
              </w:rPr>
            </w:pPr>
            <w:r w:rsidRPr="001959DF">
              <w:rPr>
                <w:rFonts w:ascii="Times New Roman" w:eastAsia="Times New Roman" w:hAnsi="Times New Roman"/>
                <w:lang w:eastAsia="cs-CZ"/>
              </w:rPr>
              <w:t>Ministerstvo dopravy SR</w:t>
            </w:r>
          </w:p>
          <w:p w14:paraId="6DF80013" w14:textId="77777777" w:rsidR="00A64370" w:rsidRPr="001959DF" w:rsidRDefault="00A64370" w:rsidP="005E3146">
            <w:pPr>
              <w:spacing w:after="0" w:line="240" w:lineRule="auto"/>
              <w:rPr>
                <w:rFonts w:ascii="Times New Roman" w:eastAsia="Times New Roman" w:hAnsi="Times New Roman"/>
                <w:lang w:eastAsia="cs-CZ"/>
              </w:rPr>
            </w:pPr>
            <w:r w:rsidRPr="001959DF">
              <w:rPr>
                <w:rFonts w:ascii="Times New Roman" w:eastAsia="Times New Roman" w:hAnsi="Times New Roman"/>
                <w:lang w:eastAsia="cs-CZ"/>
              </w:rPr>
              <w:t xml:space="preserve">Sekcia </w:t>
            </w:r>
            <w:r>
              <w:rPr>
                <w:rFonts w:ascii="Times New Roman" w:eastAsia="Times New Roman" w:hAnsi="Times New Roman"/>
                <w:lang w:eastAsia="cs-CZ"/>
              </w:rPr>
              <w:t xml:space="preserve">bytovej politiky a stavebníctva </w:t>
            </w:r>
          </w:p>
          <w:p w14:paraId="5E27C938" w14:textId="77777777" w:rsidR="00A64370" w:rsidRPr="001959DF" w:rsidRDefault="00A64370" w:rsidP="005E3146">
            <w:pPr>
              <w:spacing w:after="0" w:line="240" w:lineRule="auto"/>
              <w:rPr>
                <w:rFonts w:ascii="Times New Roman" w:eastAsia="Times New Roman" w:hAnsi="Times New Roman"/>
                <w:lang w:eastAsia="cs-CZ"/>
              </w:rPr>
            </w:pPr>
            <w:r w:rsidRPr="001959DF">
              <w:rPr>
                <w:rFonts w:ascii="Times New Roman" w:eastAsia="Times New Roman" w:hAnsi="Times New Roman"/>
                <w:lang w:eastAsia="cs-CZ"/>
              </w:rPr>
              <w:t>Odbor stavebníctva</w:t>
            </w:r>
          </w:p>
          <w:p w14:paraId="375F4DF9" w14:textId="77777777" w:rsidR="00A64370" w:rsidRPr="00943311" w:rsidRDefault="00A64370" w:rsidP="005E3146">
            <w:pPr>
              <w:spacing w:after="240" w:line="240" w:lineRule="auto"/>
              <w:rPr>
                <w:rFonts w:ascii="Times New Roman" w:eastAsia="Times New Roman" w:hAnsi="Times New Roman"/>
                <w:i/>
                <w:sz w:val="20"/>
                <w:szCs w:val="20"/>
                <w:lang w:eastAsia="sk-SK"/>
              </w:rPr>
            </w:pPr>
            <w:r>
              <w:rPr>
                <w:rFonts w:ascii="Times New Roman" w:eastAsia="Times New Roman" w:hAnsi="Times New Roman"/>
                <w:lang w:eastAsia="cs-CZ"/>
              </w:rPr>
              <w:t>Ing.</w:t>
            </w:r>
            <w:r w:rsidRPr="001959DF">
              <w:rPr>
                <w:rFonts w:ascii="Times New Roman" w:eastAsia="Times New Roman" w:hAnsi="Times New Roman"/>
                <w:lang w:eastAsia="cs-CZ"/>
              </w:rPr>
              <w:t xml:space="preserve"> </w:t>
            </w:r>
            <w:r>
              <w:rPr>
                <w:rFonts w:ascii="Times New Roman" w:eastAsia="Times New Roman" w:hAnsi="Times New Roman"/>
                <w:lang w:eastAsia="cs-CZ"/>
              </w:rPr>
              <w:t xml:space="preserve">Zuzana </w:t>
            </w:r>
            <w:proofErr w:type="spellStart"/>
            <w:r>
              <w:rPr>
                <w:rFonts w:ascii="Times New Roman" w:eastAsia="Times New Roman" w:hAnsi="Times New Roman"/>
                <w:lang w:eastAsia="cs-CZ"/>
              </w:rPr>
              <w:t>Barnová</w:t>
            </w:r>
            <w:proofErr w:type="spellEnd"/>
            <w:r>
              <w:rPr>
                <w:rFonts w:ascii="Times New Roman" w:eastAsia="Times New Roman" w:hAnsi="Times New Roman"/>
                <w:lang w:eastAsia="cs-CZ"/>
              </w:rPr>
              <w:t xml:space="preserve">, tel.: 02/594 94 485, </w:t>
            </w:r>
            <w:hyperlink r:id="rId7" w:history="1">
              <w:r w:rsidRPr="00EE12C2">
                <w:rPr>
                  <w:rStyle w:val="Hypertextovprepojenie"/>
                  <w:rFonts w:eastAsia="Times New Roman"/>
                  <w:lang w:eastAsia="cs-CZ"/>
                </w:rPr>
                <w:t>zuzana.barnova@mindop.sk</w:t>
              </w:r>
            </w:hyperlink>
            <w:r>
              <w:rPr>
                <w:rFonts w:ascii="Times New Roman" w:eastAsia="Times New Roman" w:hAnsi="Times New Roman"/>
                <w:lang w:eastAsia="cs-CZ"/>
              </w:rPr>
              <w:t xml:space="preserve">  </w:t>
            </w:r>
          </w:p>
        </w:tc>
      </w:tr>
      <w:tr w:rsidR="00A64370" w:rsidRPr="00943311" w14:paraId="463060B7" w14:textId="77777777" w:rsidTr="005E3146">
        <w:tc>
          <w:tcPr>
            <w:tcW w:w="9176" w:type="dxa"/>
            <w:tcBorders>
              <w:top w:val="single" w:sz="4" w:space="0" w:color="auto"/>
              <w:left w:val="single" w:sz="4" w:space="0" w:color="auto"/>
              <w:bottom w:val="single" w:sz="4" w:space="0" w:color="FFFFFF"/>
              <w:right w:val="single" w:sz="4" w:space="0" w:color="auto"/>
            </w:tcBorders>
            <w:shd w:val="clear" w:color="auto" w:fill="E2E2E2"/>
          </w:tcPr>
          <w:p w14:paraId="36E69008" w14:textId="77777777" w:rsidR="00A64370" w:rsidRPr="00943311" w:rsidRDefault="00A64370" w:rsidP="005E3146">
            <w:pPr>
              <w:numPr>
                <w:ilvl w:val="0"/>
                <w:numId w:val="3"/>
              </w:numPr>
              <w:spacing w:after="0" w:line="240" w:lineRule="auto"/>
              <w:ind w:left="426"/>
              <w:contextualSpacing/>
              <w:rPr>
                <w:rFonts w:ascii="Times New Roman" w:hAnsi="Times New Roman"/>
                <w:b/>
              </w:rPr>
            </w:pPr>
            <w:r w:rsidRPr="00943311">
              <w:rPr>
                <w:rFonts w:ascii="Times New Roman" w:hAnsi="Times New Roman"/>
                <w:b/>
              </w:rPr>
              <w:t>Zdroje</w:t>
            </w:r>
          </w:p>
        </w:tc>
      </w:tr>
      <w:tr w:rsidR="00A64370" w:rsidRPr="00943311" w14:paraId="306E0F16" w14:textId="77777777" w:rsidTr="005E314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8FB3634" w14:textId="77777777" w:rsidR="00A64370" w:rsidRPr="00943311" w:rsidRDefault="00A64370" w:rsidP="005E3146">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43311">
              <w:rPr>
                <w:rFonts w:ascii="Times New Roman" w:hAnsi="Times New Roman"/>
                <w:sz w:val="24"/>
                <w:szCs w:val="24"/>
              </w:rPr>
              <w:t xml:space="preserve"> </w:t>
            </w:r>
          </w:p>
          <w:p w14:paraId="685B4E0B" w14:textId="77777777" w:rsidR="00A64370" w:rsidRPr="00187FAA" w:rsidRDefault="00A64370" w:rsidP="005E3146">
            <w:pPr>
              <w:numPr>
                <w:ilvl w:val="0"/>
                <w:numId w:val="6"/>
              </w:numPr>
              <w:spacing w:before="120" w:after="0" w:line="240" w:lineRule="auto"/>
              <w:ind w:left="284" w:hanging="284"/>
              <w:jc w:val="both"/>
              <w:rPr>
                <w:rFonts w:ascii="Times New Roman" w:eastAsia="Times New Roman" w:hAnsi="Times New Roman"/>
                <w:lang w:eastAsia="sk-SK"/>
              </w:rPr>
            </w:pPr>
            <w:r>
              <w:rPr>
                <w:rFonts w:ascii="Times New Roman" w:eastAsia="Times New Roman" w:hAnsi="Times New Roman"/>
                <w:color w:val="000000"/>
              </w:rPr>
              <w:t>smernica</w:t>
            </w:r>
            <w:r w:rsidRPr="003D0374">
              <w:rPr>
                <w:rFonts w:ascii="Times New Roman" w:eastAsia="Times New Roman" w:hAnsi="Times New Roman"/>
                <w:color w:val="000000"/>
              </w:rPr>
              <w:t xml:space="preserve"> Európskeho parlamentu a Rady (EÚ) 2024/</w:t>
            </w:r>
            <w:r>
              <w:rPr>
                <w:rFonts w:ascii="Times New Roman" w:eastAsia="Times New Roman" w:hAnsi="Times New Roman"/>
                <w:color w:val="000000"/>
              </w:rPr>
              <w:t>1275</w:t>
            </w:r>
            <w:r w:rsidRPr="003D0374">
              <w:rPr>
                <w:rFonts w:ascii="Times New Roman" w:eastAsia="Times New Roman" w:hAnsi="Times New Roman"/>
                <w:color w:val="000000"/>
              </w:rPr>
              <w:t xml:space="preserve"> z 2</w:t>
            </w:r>
            <w:r>
              <w:rPr>
                <w:rFonts w:ascii="Times New Roman" w:eastAsia="Times New Roman" w:hAnsi="Times New Roman"/>
                <w:color w:val="000000"/>
              </w:rPr>
              <w:t>4. apríla</w:t>
            </w:r>
            <w:r w:rsidRPr="003D0374">
              <w:rPr>
                <w:rFonts w:ascii="Times New Roman" w:eastAsia="Times New Roman" w:hAnsi="Times New Roman"/>
                <w:color w:val="000000"/>
              </w:rPr>
              <w:t xml:space="preserve"> 2024</w:t>
            </w:r>
            <w:r>
              <w:rPr>
                <w:rFonts w:ascii="Times New Roman" w:eastAsia="Times New Roman" w:hAnsi="Times New Roman"/>
                <w:color w:val="000000"/>
              </w:rPr>
              <w:t xml:space="preserve"> o energetickej hospodárnosti budov (prepracované znenie),</w:t>
            </w:r>
          </w:p>
          <w:p w14:paraId="11CDDE15" w14:textId="77777777" w:rsidR="00A64370" w:rsidRDefault="00A64370" w:rsidP="005E3146">
            <w:pPr>
              <w:numPr>
                <w:ilvl w:val="0"/>
                <w:numId w:val="6"/>
              </w:numPr>
              <w:spacing w:after="0" w:line="240" w:lineRule="auto"/>
              <w:ind w:left="284" w:hanging="284"/>
              <w:jc w:val="both"/>
              <w:rPr>
                <w:rFonts w:ascii="Times New Roman" w:eastAsia="Times New Roman" w:hAnsi="Times New Roman"/>
                <w:lang w:eastAsia="sk-SK"/>
              </w:rPr>
            </w:pPr>
            <w:r w:rsidRPr="00187FAA">
              <w:rPr>
                <w:rFonts w:ascii="Times New Roman" w:eastAsia="Times New Roman" w:hAnsi="Times New Roman"/>
                <w:lang w:eastAsia="sk-SK"/>
              </w:rPr>
              <w:t>konzultácie s odbornou verejnosťou</w:t>
            </w:r>
            <w:r>
              <w:rPr>
                <w:rFonts w:ascii="Times New Roman" w:eastAsia="Times New Roman" w:hAnsi="Times New Roman"/>
                <w:lang w:eastAsia="sk-SK"/>
              </w:rPr>
              <w:t xml:space="preserve"> pred začatím procesu prípravy materiálu formou aktívnej účasti v diskusných paneloch, spolu s možnosťou predkladania pripomienok a komentárov,</w:t>
            </w:r>
          </w:p>
          <w:p w14:paraId="21CD7631" w14:textId="77777777" w:rsidR="00A64370" w:rsidRDefault="00A64370" w:rsidP="005E3146">
            <w:pPr>
              <w:numPr>
                <w:ilvl w:val="0"/>
                <w:numId w:val="6"/>
              </w:numPr>
              <w:spacing w:after="0" w:line="240" w:lineRule="auto"/>
              <w:ind w:left="284" w:hanging="284"/>
              <w:jc w:val="both"/>
              <w:rPr>
                <w:rFonts w:ascii="Times New Roman" w:eastAsia="Times New Roman" w:hAnsi="Times New Roman"/>
                <w:lang w:eastAsia="sk-SK"/>
              </w:rPr>
            </w:pPr>
            <w:r>
              <w:rPr>
                <w:rFonts w:ascii="Times New Roman" w:eastAsia="Times New Roman" w:hAnsi="Times New Roman"/>
                <w:lang w:eastAsia="sk-SK"/>
              </w:rPr>
              <w:t xml:space="preserve">konzultácie s verejnosťou prostredníctvom diskusných panelov, napr. na medzinárodnom stavebnom veľtrhu CONECO, aktívnou účasťou na konferenciách a workshopoch (napr. organizovanými samosprávnymi krajmi), </w:t>
            </w:r>
          </w:p>
          <w:p w14:paraId="623BEFDE" w14:textId="77777777" w:rsidR="00A64370" w:rsidRPr="00AF5F8A" w:rsidRDefault="00A64370" w:rsidP="005E3146">
            <w:pPr>
              <w:numPr>
                <w:ilvl w:val="0"/>
                <w:numId w:val="6"/>
              </w:numPr>
              <w:spacing w:after="120" w:line="240" w:lineRule="auto"/>
              <w:ind w:left="284" w:hanging="284"/>
              <w:jc w:val="both"/>
              <w:rPr>
                <w:rFonts w:ascii="Times New Roman" w:eastAsia="Times New Roman" w:hAnsi="Times New Roman"/>
                <w:lang w:eastAsia="sk-SK"/>
              </w:rPr>
            </w:pPr>
            <w:r>
              <w:rPr>
                <w:rFonts w:ascii="Times New Roman" w:eastAsia="Times New Roman" w:hAnsi="Times New Roman"/>
                <w:lang w:eastAsia="sk-SK"/>
              </w:rPr>
              <w:t>prostredníctvom možnosti predkladania pripomienok a komentárov v priebehu prípravy návrhu zákona a aj vnútrorezortného pripomienkového konania.</w:t>
            </w:r>
          </w:p>
        </w:tc>
      </w:tr>
      <w:tr w:rsidR="00A64370" w:rsidRPr="00943311" w14:paraId="29C35B23" w14:textId="77777777" w:rsidTr="005E3146">
        <w:tc>
          <w:tcPr>
            <w:tcW w:w="9176" w:type="dxa"/>
            <w:tcBorders>
              <w:top w:val="single" w:sz="4" w:space="0" w:color="auto"/>
              <w:left w:val="single" w:sz="4" w:space="0" w:color="auto"/>
              <w:bottom w:val="single" w:sz="4" w:space="0" w:color="auto"/>
              <w:right w:val="single" w:sz="4" w:space="0" w:color="auto"/>
            </w:tcBorders>
            <w:shd w:val="clear" w:color="auto" w:fill="E2E2E2"/>
          </w:tcPr>
          <w:p w14:paraId="09458700" w14:textId="77777777" w:rsidR="00A64370" w:rsidRPr="00943311" w:rsidRDefault="00A64370" w:rsidP="005E3146">
            <w:pPr>
              <w:numPr>
                <w:ilvl w:val="0"/>
                <w:numId w:val="3"/>
              </w:numPr>
              <w:spacing w:after="0" w:line="240" w:lineRule="auto"/>
              <w:ind w:left="447" w:hanging="425"/>
              <w:contextualSpacing/>
              <w:rPr>
                <w:rFonts w:ascii="Times New Roman" w:hAnsi="Times New Roman"/>
                <w:b/>
              </w:rPr>
            </w:pPr>
            <w:r w:rsidRPr="00943311">
              <w:rPr>
                <w:rFonts w:ascii="Times New Roman" w:hAnsi="Times New Roman"/>
                <w:b/>
              </w:rPr>
              <w:t xml:space="preserve">Stanovisko Komisie na posudzovanie vybraných vplyvov z PPK č. </w:t>
            </w:r>
            <w:r>
              <w:rPr>
                <w:rFonts w:ascii="Times New Roman" w:hAnsi="Times New Roman"/>
                <w:b/>
              </w:rPr>
              <w:t>054/2025</w:t>
            </w:r>
          </w:p>
          <w:p w14:paraId="4B58D3D4" w14:textId="77777777" w:rsidR="00A64370" w:rsidRPr="00943311" w:rsidRDefault="00A64370" w:rsidP="005E3146">
            <w:pPr>
              <w:spacing w:after="0" w:line="240" w:lineRule="auto"/>
              <w:ind w:left="502"/>
              <w:rPr>
                <w:rFonts w:ascii="Times New Roman" w:eastAsia="Times New Roman" w:hAnsi="Times New Roman"/>
                <w:b/>
                <w:sz w:val="20"/>
                <w:szCs w:val="20"/>
                <w:lang w:eastAsia="sk-SK"/>
              </w:rPr>
            </w:pPr>
            <w:r w:rsidRPr="00943311">
              <w:rPr>
                <w:rFonts w:ascii="Times New Roman" w:hAnsi="Times New Roman"/>
              </w:rPr>
              <w:t>(v prípade, ak sa uskutočnilo v zmysle bodu 8.1 Jednotnej metodiky)</w:t>
            </w:r>
          </w:p>
        </w:tc>
      </w:tr>
      <w:tr w:rsidR="00A64370" w:rsidRPr="00943311" w14:paraId="121DA398" w14:textId="77777777" w:rsidTr="005E3146">
        <w:trPr>
          <w:trHeight w:val="70"/>
        </w:trPr>
        <w:tc>
          <w:tcPr>
            <w:tcW w:w="9176" w:type="dxa"/>
            <w:tcBorders>
              <w:top w:val="single" w:sz="4" w:space="0" w:color="auto"/>
              <w:left w:val="single" w:sz="4" w:space="0" w:color="auto"/>
              <w:bottom w:val="single" w:sz="4" w:space="0" w:color="auto"/>
              <w:right w:val="single" w:sz="4" w:space="0" w:color="auto"/>
            </w:tcBorders>
            <w:shd w:val="clear" w:color="auto" w:fill="FFFFFF"/>
          </w:tcPr>
          <w:p w14:paraId="468C0F80" w14:textId="77777777" w:rsidR="00A64370" w:rsidRPr="00410077" w:rsidRDefault="00A64370" w:rsidP="005E3146">
            <w:pPr>
              <w:spacing w:after="0" w:line="240" w:lineRule="auto"/>
              <w:rPr>
                <w:rFonts w:ascii="Times New Roman" w:eastAsia="Times New Roman" w:hAnsi="Times New Roman"/>
                <w:b/>
                <w:sz w:val="20"/>
                <w:szCs w:val="20"/>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A64370" w:rsidRPr="00410077" w14:paraId="55BCAE2E" w14:textId="77777777" w:rsidTr="005E3146">
              <w:trPr>
                <w:trHeight w:val="396"/>
              </w:trPr>
              <w:tc>
                <w:tcPr>
                  <w:tcW w:w="2552" w:type="dxa"/>
                </w:tcPr>
                <w:p w14:paraId="063B8DC6" w14:textId="77777777" w:rsidR="00A64370" w:rsidRPr="00410077" w:rsidRDefault="00A64370" w:rsidP="005E3146">
                  <w:pPr>
                    <w:spacing w:after="0" w:line="240" w:lineRule="auto"/>
                    <w:rPr>
                      <w:rFonts w:ascii="Times New Roman" w:eastAsia="Times New Roman" w:hAnsi="Times New Roman"/>
                      <w:b/>
                      <w:sz w:val="20"/>
                      <w:szCs w:val="20"/>
                      <w:lang w:eastAsia="sk-SK"/>
                    </w:rPr>
                  </w:pPr>
                  <w:r w:rsidRPr="00410077">
                    <w:rPr>
                      <w:rFonts w:ascii="Segoe UI Symbol" w:eastAsia="MS Gothic" w:hAnsi="Segoe UI Symbol" w:cs="Segoe UI Symbol"/>
                      <w:b/>
                      <w:sz w:val="20"/>
                      <w:szCs w:val="20"/>
                      <w:lang w:eastAsia="sk-SK"/>
                    </w:rPr>
                    <w:t>☐</w:t>
                  </w:r>
                  <w:r w:rsidRPr="00410077">
                    <w:rPr>
                      <w:rFonts w:ascii="Times New Roman" w:eastAsia="Times New Roman" w:hAnsi="Times New Roman"/>
                      <w:b/>
                      <w:sz w:val="20"/>
                      <w:szCs w:val="20"/>
                      <w:lang w:eastAsia="sk-SK"/>
                    </w:rPr>
                    <w:t xml:space="preserve">  Súhlasné </w:t>
                  </w:r>
                </w:p>
              </w:tc>
              <w:tc>
                <w:tcPr>
                  <w:tcW w:w="3827" w:type="dxa"/>
                </w:tcPr>
                <w:p w14:paraId="35BAAA77" w14:textId="77777777" w:rsidR="00A64370" w:rsidRPr="00410077" w:rsidRDefault="00A64370" w:rsidP="005E3146">
                  <w:pPr>
                    <w:spacing w:after="0" w:line="240" w:lineRule="auto"/>
                    <w:rPr>
                      <w:rFonts w:ascii="Times New Roman" w:eastAsia="Times New Roman" w:hAnsi="Times New Roman"/>
                      <w:b/>
                      <w:sz w:val="20"/>
                      <w:szCs w:val="20"/>
                      <w:lang w:eastAsia="sk-SK"/>
                    </w:rPr>
                  </w:pPr>
                  <w:r w:rsidRPr="00410077">
                    <w:rPr>
                      <w:rFonts w:ascii="Segoe UI Symbol" w:eastAsia="MS Gothic" w:hAnsi="Segoe UI Symbol" w:cs="Segoe UI Symbol"/>
                      <w:b/>
                      <w:sz w:val="20"/>
                      <w:szCs w:val="20"/>
                      <w:lang w:eastAsia="sk-SK"/>
                    </w:rPr>
                    <w:t>☐</w:t>
                  </w:r>
                  <w:r w:rsidRPr="00410077">
                    <w:rPr>
                      <w:rFonts w:ascii="Times New Roman" w:eastAsia="Times New Roman" w:hAnsi="Times New Roman"/>
                      <w:b/>
                      <w:sz w:val="20"/>
                      <w:szCs w:val="20"/>
                      <w:lang w:eastAsia="sk-SK"/>
                    </w:rPr>
                    <w:t xml:space="preserve">  Súhlasné s návrhom na dopracovanie</w:t>
                  </w:r>
                </w:p>
              </w:tc>
              <w:tc>
                <w:tcPr>
                  <w:tcW w:w="2534" w:type="dxa"/>
                </w:tcPr>
                <w:p w14:paraId="552A6049" w14:textId="77777777" w:rsidR="00A64370" w:rsidRPr="00410077" w:rsidRDefault="00A64370" w:rsidP="005E3146">
                  <w:pPr>
                    <w:spacing w:after="0" w:line="240" w:lineRule="auto"/>
                    <w:ind w:right="459"/>
                    <w:rPr>
                      <w:rFonts w:ascii="Times New Roman" w:eastAsia="Times New Roman" w:hAnsi="Times New Roman"/>
                      <w:b/>
                      <w:sz w:val="20"/>
                      <w:szCs w:val="20"/>
                      <w:lang w:eastAsia="sk-SK"/>
                    </w:rPr>
                  </w:pPr>
                  <w:r w:rsidRPr="00410077">
                    <w:rPr>
                      <w:rFonts w:ascii="Segoe UI Symbol" w:eastAsia="MS Gothic" w:hAnsi="Segoe UI Symbol" w:cs="Segoe UI Symbol"/>
                      <w:sz w:val="20"/>
                      <w:szCs w:val="20"/>
                    </w:rPr>
                    <w:t>☒</w:t>
                  </w:r>
                  <w:r w:rsidRPr="00410077">
                    <w:rPr>
                      <w:rFonts w:ascii="Times New Roman" w:eastAsia="Times New Roman" w:hAnsi="Times New Roman"/>
                      <w:b/>
                      <w:sz w:val="20"/>
                      <w:szCs w:val="20"/>
                      <w:lang w:eastAsia="sk-SK"/>
                    </w:rPr>
                    <w:t xml:space="preserve">  Nesúhlasné</w:t>
                  </w:r>
                </w:p>
              </w:tc>
            </w:tr>
          </w:tbl>
          <w:p w14:paraId="4272F680" w14:textId="77777777" w:rsidR="00A64370" w:rsidRPr="00410077" w:rsidRDefault="00A64370" w:rsidP="005E3146">
            <w:pPr>
              <w:spacing w:after="0" w:line="240" w:lineRule="auto"/>
              <w:jc w:val="both"/>
              <w:rPr>
                <w:rFonts w:ascii="Times New Roman" w:eastAsia="Times New Roman" w:hAnsi="Times New Roman"/>
                <w:b/>
                <w:sz w:val="20"/>
                <w:szCs w:val="20"/>
                <w:lang w:eastAsia="sk-SK"/>
              </w:rPr>
            </w:pPr>
            <w:r w:rsidRPr="00410077">
              <w:rPr>
                <w:rFonts w:ascii="Times New Roman" w:eastAsia="Times New Roman" w:hAnsi="Times New Roman"/>
                <w:b/>
                <w:sz w:val="20"/>
                <w:szCs w:val="20"/>
                <w:lang w:eastAsia="sk-SK"/>
              </w:rPr>
              <w:t>Uveďte pripomienky zo stanoviska Komisie z časti II. spolu s Vaším vyhodnotením:</w:t>
            </w:r>
          </w:p>
          <w:p w14:paraId="4F675388" w14:textId="77777777" w:rsidR="00A64370" w:rsidRPr="00410077" w:rsidRDefault="00A64370" w:rsidP="005E3146">
            <w:pPr>
              <w:pStyle w:val="norm00e1lny"/>
              <w:spacing w:before="120"/>
              <w:jc w:val="both"/>
              <w:rPr>
                <w:b/>
                <w:bCs/>
                <w:lang w:eastAsia="ar-SA"/>
              </w:rPr>
            </w:pPr>
            <w:r w:rsidRPr="00410077">
              <w:rPr>
                <w:b/>
                <w:bCs/>
                <w:lang w:eastAsia="ar-SA"/>
              </w:rPr>
              <w:t xml:space="preserve">K doložke vybraných vplyvov </w:t>
            </w:r>
          </w:p>
          <w:p w14:paraId="49FC69BD" w14:textId="77777777" w:rsidR="00A64370" w:rsidRPr="00410077" w:rsidRDefault="00A64370" w:rsidP="005E3146">
            <w:pPr>
              <w:pStyle w:val="norm00e1lny"/>
              <w:jc w:val="both"/>
              <w:rPr>
                <w:bCs/>
              </w:rPr>
            </w:pPr>
            <w:r w:rsidRPr="00410077">
              <w:rPr>
                <w:bCs/>
              </w:rPr>
              <w:t>Komisia žiada v časti 2. doložky vybraných vplyvov doplniť definovanie problému.</w:t>
            </w:r>
          </w:p>
          <w:p w14:paraId="73714FA0" w14:textId="77777777" w:rsidR="00A64370" w:rsidRDefault="00A64370" w:rsidP="005E3146">
            <w:pPr>
              <w:pStyle w:val="norm00e1lny"/>
              <w:jc w:val="both"/>
              <w:rPr>
                <w:bCs/>
              </w:rPr>
            </w:pPr>
            <w:r w:rsidRPr="00410077">
              <w:rPr>
                <w:bCs/>
                <w:u w:val="single"/>
              </w:rPr>
              <w:t>Odôvodnenie</w:t>
            </w:r>
            <w:r w:rsidRPr="00410077">
              <w:rPr>
                <w:bCs/>
              </w:rPr>
              <w:t>: Transpozícia smernice nie je definovanie problému podľa Jednotnej metodiky vybraných vplyvov. Samotná smernica aj návrh zákona riešia konkrétne vecné problémy, ktoré je nevyhnutné pomenovať.</w:t>
            </w:r>
          </w:p>
          <w:p w14:paraId="5D089067" w14:textId="77777777" w:rsidR="00A64370" w:rsidRPr="00410077" w:rsidRDefault="00A64370" w:rsidP="005E3146">
            <w:pPr>
              <w:pStyle w:val="Default"/>
              <w:spacing w:before="60"/>
              <w:jc w:val="both"/>
              <w:rPr>
                <w:bCs/>
                <w:sz w:val="20"/>
                <w:szCs w:val="20"/>
              </w:rPr>
            </w:pPr>
            <w:r w:rsidRPr="00AF5F8A">
              <w:rPr>
                <w:b/>
                <w:bCs/>
                <w:i/>
                <w:iCs/>
                <w:sz w:val="20"/>
                <w:szCs w:val="20"/>
              </w:rPr>
              <w:t>Vyhodnotenie MD SR</w:t>
            </w:r>
            <w:r>
              <w:rPr>
                <w:b/>
                <w:bCs/>
                <w:i/>
                <w:iCs/>
                <w:sz w:val="22"/>
                <w:szCs w:val="22"/>
              </w:rPr>
              <w:t xml:space="preserve"> </w:t>
            </w:r>
            <w:r w:rsidRPr="00AF5F8A">
              <w:rPr>
                <w:bCs/>
                <w:i/>
                <w:iCs/>
                <w:sz w:val="20"/>
                <w:szCs w:val="20"/>
              </w:rPr>
              <w:t>–</w:t>
            </w:r>
            <w:r>
              <w:rPr>
                <w:bCs/>
                <w:i/>
                <w:iCs/>
                <w:sz w:val="20"/>
                <w:szCs w:val="20"/>
              </w:rPr>
              <w:t xml:space="preserve"> </w:t>
            </w:r>
            <w:r w:rsidRPr="00AF5F8A">
              <w:rPr>
                <w:bCs/>
                <w:i/>
                <w:iCs/>
                <w:sz w:val="20"/>
                <w:szCs w:val="20"/>
              </w:rPr>
              <w:t>doplnené</w:t>
            </w:r>
          </w:p>
          <w:p w14:paraId="2C98B32F" w14:textId="77777777" w:rsidR="00A64370" w:rsidRPr="00410077" w:rsidRDefault="00A64370" w:rsidP="005E3146">
            <w:pPr>
              <w:pStyle w:val="norm00e1lny"/>
              <w:jc w:val="both"/>
              <w:rPr>
                <w:bCs/>
              </w:rPr>
            </w:pPr>
          </w:p>
          <w:p w14:paraId="791EDDE6" w14:textId="77777777" w:rsidR="00A64370" w:rsidRPr="00410077" w:rsidRDefault="00A64370" w:rsidP="005E3146">
            <w:pPr>
              <w:pStyle w:val="norm00e1lny"/>
              <w:jc w:val="both"/>
              <w:rPr>
                <w:bCs/>
              </w:rPr>
            </w:pPr>
            <w:r w:rsidRPr="00410077">
              <w:rPr>
                <w:bCs/>
              </w:rPr>
              <w:t>Komisia žiada v doložke vybraných vplyvov upraviť bod 8. Preskúmanie účelnosti.</w:t>
            </w:r>
          </w:p>
          <w:p w14:paraId="3033B9DD" w14:textId="77777777" w:rsidR="00A64370" w:rsidRPr="00410077" w:rsidRDefault="00A64370" w:rsidP="005E3146">
            <w:pPr>
              <w:pStyle w:val="norm00e1lny"/>
              <w:jc w:val="both"/>
              <w:rPr>
                <w:bCs/>
              </w:rPr>
            </w:pPr>
            <w:r w:rsidRPr="00410077">
              <w:rPr>
                <w:bCs/>
                <w:u w:val="single"/>
              </w:rPr>
              <w:t>Odôvodnenie</w:t>
            </w:r>
            <w:r w:rsidRPr="00410077">
              <w:rPr>
                <w:bCs/>
              </w:rPr>
              <w:t>: Európska komisia vykonáva preskúmanie účelnosti smernice Európskeho parlamentu a Rady (EÚ) 2024/1275, nie navrhovaného zákona, ktorým sa mení a dopĺňa zákon č. 555/2005 Z. z. o energetickej hospodárnosti budov. Je potrebné v tomto bode popísať, kedy a akým spôsobom overí predkladateľ plnenie cieľov daného zákona.</w:t>
            </w:r>
          </w:p>
          <w:p w14:paraId="4B6E301F" w14:textId="77777777" w:rsidR="00A64370" w:rsidRDefault="00A64370" w:rsidP="005E3146">
            <w:pPr>
              <w:pStyle w:val="Default"/>
              <w:spacing w:before="60"/>
              <w:jc w:val="both"/>
              <w:rPr>
                <w:sz w:val="22"/>
                <w:szCs w:val="22"/>
              </w:rPr>
            </w:pPr>
            <w:r w:rsidRPr="00081A04">
              <w:rPr>
                <w:b/>
                <w:bCs/>
                <w:i/>
                <w:iCs/>
                <w:sz w:val="20"/>
                <w:szCs w:val="20"/>
              </w:rPr>
              <w:t>Vyhodnotenie MD</w:t>
            </w:r>
            <w:r w:rsidRPr="00AF5F8A">
              <w:rPr>
                <w:b/>
                <w:bCs/>
                <w:i/>
                <w:iCs/>
                <w:sz w:val="20"/>
                <w:szCs w:val="20"/>
              </w:rPr>
              <w:t xml:space="preserve"> SR</w:t>
            </w:r>
            <w:r>
              <w:rPr>
                <w:b/>
                <w:bCs/>
                <w:i/>
                <w:iCs/>
                <w:sz w:val="22"/>
                <w:szCs w:val="22"/>
              </w:rPr>
              <w:t xml:space="preserve"> </w:t>
            </w:r>
            <w:r w:rsidRPr="00081A04">
              <w:rPr>
                <w:bCs/>
                <w:i/>
                <w:iCs/>
                <w:sz w:val="20"/>
                <w:szCs w:val="20"/>
              </w:rPr>
              <w:t xml:space="preserve">– </w:t>
            </w:r>
            <w:r>
              <w:rPr>
                <w:bCs/>
                <w:i/>
                <w:iCs/>
                <w:sz w:val="20"/>
                <w:szCs w:val="20"/>
              </w:rPr>
              <w:t>upravené</w:t>
            </w:r>
            <w:r>
              <w:rPr>
                <w:b/>
                <w:bCs/>
                <w:i/>
                <w:iCs/>
                <w:sz w:val="22"/>
                <w:szCs w:val="22"/>
              </w:rPr>
              <w:t xml:space="preserve"> </w:t>
            </w:r>
          </w:p>
          <w:p w14:paraId="5D38F11F" w14:textId="77777777" w:rsidR="00A64370" w:rsidRPr="00410077" w:rsidRDefault="00A64370" w:rsidP="005E3146">
            <w:pPr>
              <w:pStyle w:val="norm00e1lny"/>
              <w:jc w:val="both"/>
              <w:rPr>
                <w:bCs/>
              </w:rPr>
            </w:pPr>
          </w:p>
          <w:p w14:paraId="6C87269F" w14:textId="77777777" w:rsidR="00A64370" w:rsidRPr="00410077" w:rsidRDefault="00A64370" w:rsidP="005E3146">
            <w:pPr>
              <w:pStyle w:val="norm00e1lny"/>
              <w:jc w:val="both"/>
              <w:rPr>
                <w:bCs/>
              </w:rPr>
            </w:pPr>
            <w:r w:rsidRPr="00410077">
              <w:rPr>
                <w:bCs/>
              </w:rPr>
              <w:t xml:space="preserve">Komisia žiada predkladateľa v bode 9. Vybrané vplyvy  materiálu doložky vybraných vplyvov o vyznačenie negatívneho vplyvu na podnikateľské prostredie a zároveň vyznačenie negatívneho vplyvu na malé a stredné podniky. Komisia taktiež žiada o vypracovanie Analýzy vplyvov na podnikateľské prostredie. V prípade, že budú </w:t>
            </w:r>
            <w:r w:rsidRPr="00410077">
              <w:rPr>
                <w:bCs/>
              </w:rPr>
              <w:lastRenderedPageBreak/>
              <w:t>vplyvy na podnikateľské prostredie kvantifikované, Komisia žiada vyznačiť mechanizmus znižovania byrokracie a nákladov v bode 9. doložky vybraných vplyvov.</w:t>
            </w:r>
          </w:p>
          <w:p w14:paraId="17E1A557" w14:textId="77777777" w:rsidR="00A64370" w:rsidRPr="00410077" w:rsidRDefault="00A64370" w:rsidP="005E3146">
            <w:pPr>
              <w:pStyle w:val="norm00e1lny"/>
              <w:jc w:val="both"/>
              <w:rPr>
                <w:bCs/>
              </w:rPr>
            </w:pPr>
            <w:r w:rsidRPr="00410077">
              <w:rPr>
                <w:bCs/>
                <w:u w:val="single"/>
              </w:rPr>
              <w:t>Odôvodnenie</w:t>
            </w:r>
            <w:r w:rsidRPr="00410077">
              <w:rPr>
                <w:bCs/>
              </w:rPr>
              <w:t>: Materiál zakladá negatívne vplyvy na podnikateľské prostredie, nakoľko zavedenie a zapracovanie obnoviteľných zdrojov energie v rámci energetickej hospodárnosti budov a obnovy existujúceho fondu budov bude vyžadovať zvýšenie investičných a administratívnych nákladov. V zmysle bodu 4.5. Jednotnej metodiky na posudzovanie vybraných vplyvov, ak predkladateľ doložke vybraných vplyvov  identifikuje pozitívne vplyvy alebo negatívne vplyvy, vypracuje Analýzu vplyvov na podnikateľské prostredie.</w:t>
            </w:r>
          </w:p>
          <w:p w14:paraId="4690AC95" w14:textId="77777777" w:rsidR="00A64370" w:rsidRDefault="00A64370" w:rsidP="005E3146">
            <w:pPr>
              <w:pStyle w:val="Default"/>
              <w:spacing w:before="60"/>
              <w:jc w:val="both"/>
              <w:rPr>
                <w:sz w:val="22"/>
                <w:szCs w:val="22"/>
              </w:rPr>
            </w:pPr>
            <w:r w:rsidRPr="00415B78">
              <w:rPr>
                <w:b/>
                <w:bCs/>
                <w:i/>
                <w:iCs/>
                <w:sz w:val="20"/>
                <w:szCs w:val="20"/>
              </w:rPr>
              <w:t>Vyhodnotenie MD</w:t>
            </w:r>
            <w:r w:rsidRPr="00AF5F8A">
              <w:rPr>
                <w:b/>
                <w:bCs/>
                <w:i/>
                <w:iCs/>
                <w:sz w:val="20"/>
                <w:szCs w:val="20"/>
              </w:rPr>
              <w:t xml:space="preserve"> SR</w:t>
            </w:r>
            <w:r w:rsidRPr="00415B78">
              <w:rPr>
                <w:b/>
                <w:bCs/>
                <w:i/>
                <w:iCs/>
                <w:sz w:val="22"/>
                <w:szCs w:val="22"/>
              </w:rPr>
              <w:t xml:space="preserve"> </w:t>
            </w:r>
            <w:r w:rsidRPr="00415B78">
              <w:rPr>
                <w:i/>
                <w:iCs/>
                <w:sz w:val="22"/>
                <w:szCs w:val="22"/>
              </w:rPr>
              <w:t xml:space="preserve">– </w:t>
            </w:r>
            <w:r w:rsidRPr="00AF5F8A">
              <w:rPr>
                <w:bCs/>
                <w:i/>
                <w:sz w:val="20"/>
                <w:szCs w:val="20"/>
              </w:rPr>
              <w:t xml:space="preserve">vyznačený </w:t>
            </w:r>
            <w:r w:rsidRPr="00415B78">
              <w:rPr>
                <w:bCs/>
                <w:i/>
                <w:sz w:val="20"/>
                <w:szCs w:val="20"/>
              </w:rPr>
              <w:t xml:space="preserve">bol </w:t>
            </w:r>
            <w:r w:rsidRPr="00AF5F8A">
              <w:rPr>
                <w:bCs/>
                <w:i/>
                <w:sz w:val="20"/>
                <w:szCs w:val="20"/>
              </w:rPr>
              <w:t>negatívn</w:t>
            </w:r>
            <w:r w:rsidRPr="00415B78">
              <w:rPr>
                <w:bCs/>
                <w:i/>
                <w:sz w:val="20"/>
                <w:szCs w:val="20"/>
              </w:rPr>
              <w:t>y vplyv</w:t>
            </w:r>
            <w:r w:rsidRPr="00AF5F8A">
              <w:rPr>
                <w:bCs/>
                <w:i/>
                <w:sz w:val="20"/>
                <w:szCs w:val="20"/>
              </w:rPr>
              <w:t xml:space="preserve"> </w:t>
            </w:r>
            <w:r w:rsidRPr="00415B78">
              <w:rPr>
                <w:bCs/>
                <w:i/>
                <w:sz w:val="20"/>
                <w:szCs w:val="20"/>
              </w:rPr>
              <w:t xml:space="preserve">na podnikateľské prostredie plynúci z nákladov na inštaláciu zariadenia využívajúceho slnečnú energiu a súčasne bol vyznačený aj pozitívny vplyv na podnikateľské prostredie plynúci zo zníženia prevádzkových nákladov na budovu, čo súvisí s inštaláciou zariadenia. Rovnako bol označený (negatívny a pozitívny) vplyv </w:t>
            </w:r>
            <w:r w:rsidRPr="00AF5F8A">
              <w:rPr>
                <w:bCs/>
                <w:i/>
                <w:sz w:val="20"/>
                <w:szCs w:val="20"/>
              </w:rPr>
              <w:t>na malé a stredné podniky</w:t>
            </w:r>
            <w:r w:rsidRPr="00415B78">
              <w:rPr>
                <w:bCs/>
                <w:i/>
                <w:sz w:val="20"/>
                <w:szCs w:val="20"/>
              </w:rPr>
              <w:t>.</w:t>
            </w:r>
            <w:r w:rsidRPr="00AF5F8A">
              <w:rPr>
                <w:bCs/>
                <w:i/>
                <w:sz w:val="20"/>
                <w:szCs w:val="20"/>
              </w:rPr>
              <w:t xml:space="preserve"> </w:t>
            </w:r>
            <w:r w:rsidRPr="00415B78">
              <w:rPr>
                <w:bCs/>
                <w:i/>
                <w:sz w:val="20"/>
                <w:szCs w:val="20"/>
              </w:rPr>
              <w:t>V</w:t>
            </w:r>
            <w:r w:rsidRPr="00AF5F8A">
              <w:rPr>
                <w:bCs/>
                <w:i/>
                <w:sz w:val="20"/>
                <w:szCs w:val="20"/>
              </w:rPr>
              <w:t xml:space="preserve"> Analýze vplyvov na podnikateľské prostredie bol v bode 3.4 vypracovaný kvalitatívny opis vplyvov</w:t>
            </w:r>
            <w:r w:rsidRPr="00415B78">
              <w:rPr>
                <w:i/>
                <w:iCs/>
                <w:sz w:val="22"/>
                <w:szCs w:val="22"/>
              </w:rPr>
              <w:t>.</w:t>
            </w:r>
            <w:r>
              <w:rPr>
                <w:i/>
                <w:iCs/>
                <w:sz w:val="22"/>
                <w:szCs w:val="22"/>
              </w:rPr>
              <w:t xml:space="preserve"> </w:t>
            </w:r>
          </w:p>
          <w:p w14:paraId="3739AFE3" w14:textId="77777777" w:rsidR="00A64370" w:rsidRPr="00410077" w:rsidRDefault="00A64370" w:rsidP="005E3146">
            <w:pPr>
              <w:pStyle w:val="norm00e1lny"/>
              <w:jc w:val="both"/>
              <w:rPr>
                <w:bCs/>
                <w:lang w:eastAsia="ar-SA"/>
              </w:rPr>
            </w:pPr>
            <w:r>
              <w:rPr>
                <w:bCs/>
                <w:lang w:eastAsia="ar-SA"/>
              </w:rPr>
              <w:t xml:space="preserve"> </w:t>
            </w:r>
          </w:p>
          <w:p w14:paraId="3B1D768D" w14:textId="77777777" w:rsidR="00A64370" w:rsidRPr="00415B78" w:rsidRDefault="00A64370" w:rsidP="005E3146">
            <w:pPr>
              <w:pStyle w:val="norm00e1lny"/>
              <w:jc w:val="both"/>
              <w:rPr>
                <w:bCs/>
              </w:rPr>
            </w:pPr>
            <w:r w:rsidRPr="00415B78">
              <w:rPr>
                <w:bCs/>
              </w:rPr>
              <w:t>Komisia žiada v bode 9. doložky vybraných vplyvov označiť negatívne sociálne vplyvy a vypracovať analýzu sociálnych vplyvov s ich bližším kvalitatívnym a pokiaľ možno aj kvantitatívnym zhodnotením.</w:t>
            </w:r>
          </w:p>
          <w:p w14:paraId="7459C5F4" w14:textId="77777777" w:rsidR="00A64370" w:rsidRPr="00415B78" w:rsidRDefault="00A64370" w:rsidP="005E3146">
            <w:pPr>
              <w:pStyle w:val="norm00e1lny"/>
              <w:jc w:val="both"/>
              <w:rPr>
                <w:bCs/>
              </w:rPr>
            </w:pPr>
            <w:r w:rsidRPr="00415B78">
              <w:rPr>
                <w:bCs/>
                <w:u w:val="single"/>
              </w:rPr>
              <w:t>Odôvodnenie</w:t>
            </w:r>
            <w:r w:rsidRPr="00415B78">
              <w:rPr>
                <w:bCs/>
              </w:rPr>
              <w:t xml:space="preserve">: Predložený materiál výrazne mení súčasný zákon o energetickej hospodárnosti budov vrátane samotného rozšírenia predmetu, ktorý podľa navrhovaného stavu už nemá ustanovovať iba postupy a opatrenia na zlepšenie energetickej hospodárnosti budov, ale po novom už zákon má ustanovovať aj postupy a opatrenia na znižovanie emisii. Podľa predloženého návrhu sa opatrenia na zlepšenie energetickej hospodárnosti majú vzťahovať nielen na budovy, ale po novom aj na jednotky budovy, pričom ide o budovy nielen vo verejnom vlastníctve, ale aj vo vlastníctve fyzických osôb. Návrh ďalej napr. predpokladá vo všetkých nových budovách (aj v budovách po ich významnej obnove) inštaláciu samoregulačných zariadení pre každú miestnosť. Materiál ďalej napr. predpokladá zaviesť povinnosť zabezpečiť budovu vhodným zariadením využívajúcim slnečnú energiu, pričom zabezpečenie povinnosti bude vyžadovať náklady na obstaranie a montáž zariadenia. Ďalej napr. sa upravuje povinnosť v oblasti zabezpečenia infraštruktúry pre elektrické vozidlá a bicykle, pričom povinnosti budú zabezpečovať vlastníci budov, resp. bytov v bytovej budove z vlastných zdrojov. </w:t>
            </w:r>
          </w:p>
          <w:p w14:paraId="330C0D77" w14:textId="77777777" w:rsidR="00A64370" w:rsidRPr="00410077" w:rsidRDefault="00A64370" w:rsidP="005E3146">
            <w:pPr>
              <w:pStyle w:val="norm00e1lny"/>
              <w:jc w:val="both"/>
              <w:rPr>
                <w:bCs/>
              </w:rPr>
            </w:pPr>
            <w:r w:rsidRPr="00415B78">
              <w:rPr>
                <w:bCs/>
              </w:rPr>
              <w:t xml:space="preserve">Vzhľadom na to, že väčšina budov na Slovensku, ako aj bytov v bytovej budove, je vo vlastníctve fyzických osôb, predložený materiál zakladá sociálne vplyvy, ktoré nie je možné považovať za marginálne. Z materiálu vyplýva, že predovšetkým sa vplyvy týkajú negatívneho vplyvu na hospodárenie domácnosti – majiteľov budov a bytov, a vplyvov na oblasť prístupu k zdrojom, práva, tovarom a službám. Vzhľadom na veľký počet domácnosti, ktorý môže byť zmenou legislatívy ovplyvnený, je potrebné v analýze sociálnych vplyvov uviesť aj modelový príklad vplyvu na jednotlivé skupiny domácnosti, napr. na skupinu majiteľov rodinných domov, na skupinu majiteľov bytov a pod. Osobitnú pozornosť je potrebné venovať zraniteľnej skupine majiteľov domov a bytov, ktorými môžu byť </w:t>
            </w:r>
            <w:proofErr w:type="spellStart"/>
            <w:r w:rsidRPr="00415B78">
              <w:rPr>
                <w:bCs/>
              </w:rPr>
              <w:t>jednoosobové</w:t>
            </w:r>
            <w:proofErr w:type="spellEnd"/>
            <w:r w:rsidRPr="00415B78">
              <w:rPr>
                <w:bCs/>
              </w:rPr>
              <w:t xml:space="preserve"> domácnosti.</w:t>
            </w:r>
            <w:r>
              <w:rPr>
                <w:bCs/>
              </w:rPr>
              <w:t> </w:t>
            </w:r>
          </w:p>
          <w:p w14:paraId="706D5064" w14:textId="77777777" w:rsidR="00A64370" w:rsidRDefault="00A64370" w:rsidP="005E3146">
            <w:pPr>
              <w:pStyle w:val="norm00e1lny"/>
              <w:spacing w:before="60"/>
              <w:jc w:val="both"/>
              <w:rPr>
                <w:i/>
                <w:iCs/>
              </w:rPr>
            </w:pPr>
            <w:r w:rsidRPr="00081A04">
              <w:rPr>
                <w:b/>
                <w:bCs/>
                <w:i/>
                <w:iCs/>
              </w:rPr>
              <w:t>Vyhodnotenie MD SR</w:t>
            </w:r>
            <w:r>
              <w:rPr>
                <w:b/>
                <w:bCs/>
                <w:i/>
                <w:iCs/>
                <w:sz w:val="22"/>
                <w:szCs w:val="22"/>
              </w:rPr>
              <w:t xml:space="preserve"> </w:t>
            </w:r>
            <w:r w:rsidRPr="00AF5F8A">
              <w:rPr>
                <w:i/>
                <w:iCs/>
              </w:rPr>
              <w:t xml:space="preserve">– </w:t>
            </w:r>
            <w:r w:rsidRPr="00C56C53">
              <w:rPr>
                <w:b/>
                <w:i/>
                <w:iCs/>
              </w:rPr>
              <w:t>neakceptované</w:t>
            </w:r>
            <w:r>
              <w:rPr>
                <w:i/>
                <w:iCs/>
              </w:rPr>
              <w:t xml:space="preserve"> z dôvodu:</w:t>
            </w:r>
            <w:r w:rsidRPr="00AF5F8A">
              <w:rPr>
                <w:i/>
                <w:iCs/>
              </w:rPr>
              <w:t xml:space="preserve"> </w:t>
            </w:r>
          </w:p>
          <w:p w14:paraId="2CB1F514" w14:textId="77777777" w:rsidR="00A64370" w:rsidRPr="002E3BD2" w:rsidRDefault="00A64370" w:rsidP="005E3146">
            <w:pPr>
              <w:pStyle w:val="norm00e1lny"/>
              <w:jc w:val="both"/>
              <w:rPr>
                <w:i/>
                <w:iCs/>
              </w:rPr>
            </w:pPr>
            <w:r w:rsidRPr="002E3BD2">
              <w:rPr>
                <w:i/>
                <w:iCs/>
              </w:rPr>
              <w:t xml:space="preserve">Terajšia právna úprava ustanovuje opatrenia a postupy na zlepšenie energetickej hospodárnosti budov, čiže také, ktoré znižujú potrebu energie pri prevádzke budov a tým majú vplyv aj na zníženie emisií. Doplnenie predmetu úpravy o znižovanie emisií súvisí s cieľmi a súčasnými politikami vo všeobecnosti prechádzajúcimi na sledovanie dopadov na zmenu klímy a to prostredníctvom znižovania tvorby emisií a nielen energie, čo sa diala doteraz aj v iných politikách. Rozsah pôsobnosti sa nerozširuje, týka sa stavebných konštrukcií a prvkov ako aj technických systémov budovy, tak ako tomu bolo do teraz. V prípade budov ide o opatrenia, ktoré sú totožne, </w:t>
            </w:r>
            <w:proofErr w:type="spellStart"/>
            <w:r w:rsidRPr="002E3BD2">
              <w:rPr>
                <w:i/>
                <w:iCs/>
              </w:rPr>
              <w:t>t.j</w:t>
            </w:r>
            <w:proofErr w:type="spellEnd"/>
            <w:r w:rsidRPr="002E3BD2">
              <w:rPr>
                <w:i/>
                <w:iCs/>
              </w:rPr>
              <w:t xml:space="preserve">. opatrenia s vplyvom na zníženie energie majú vplyv aj na zníženie emisií. </w:t>
            </w:r>
          </w:p>
          <w:p w14:paraId="4213D7B5" w14:textId="77777777" w:rsidR="00A64370" w:rsidRPr="002E3BD2" w:rsidRDefault="00A64370" w:rsidP="005E3146">
            <w:pPr>
              <w:pStyle w:val="norm00e1lny"/>
              <w:spacing w:before="120"/>
              <w:jc w:val="both"/>
              <w:rPr>
                <w:i/>
                <w:iCs/>
              </w:rPr>
            </w:pPr>
            <w:r w:rsidRPr="002E3BD2">
              <w:rPr>
                <w:i/>
                <w:iCs/>
              </w:rPr>
              <w:t xml:space="preserve">Terajšia právna úprava sa týka nielen budov ale aj samostatne užívaných častí a návrh zákona iba reaguje na </w:t>
            </w:r>
            <w:r w:rsidRPr="002E3BD2">
              <w:rPr>
                <w:i/>
                <w:iCs/>
                <w:u w:val="single"/>
              </w:rPr>
              <w:t>terminologickú úpravu v zmene pomenovania „samostatná časť“ na „jednotka budovy“,</w:t>
            </w:r>
            <w:r w:rsidRPr="002E3BD2">
              <w:rPr>
                <w:i/>
                <w:iCs/>
              </w:rPr>
              <w:t xml:space="preserve"> čo je uvedené aj v dôvodovej správe (napr. k bodu 2 a 3 alebo 24).</w:t>
            </w:r>
          </w:p>
          <w:p w14:paraId="0E47139F" w14:textId="77777777" w:rsidR="00A64370" w:rsidRPr="002E3BD2" w:rsidRDefault="00A64370" w:rsidP="005E3146">
            <w:pPr>
              <w:pStyle w:val="norm00e1lny"/>
              <w:spacing w:before="120"/>
              <w:jc w:val="both"/>
              <w:rPr>
                <w:i/>
                <w:iCs/>
              </w:rPr>
            </w:pPr>
            <w:r w:rsidRPr="002E3BD2">
              <w:rPr>
                <w:i/>
                <w:iCs/>
                <w:u w:val="single"/>
              </w:rPr>
              <w:t>V § 8 ods. 7 v platnom znení zákona už existuje povinnosť vybaviť samoregulačnými zariadeniami</w:t>
            </w:r>
            <w:r w:rsidRPr="002E3BD2">
              <w:rPr>
                <w:i/>
                <w:iCs/>
              </w:rPr>
              <w:t xml:space="preserve"> na individuálnu reguláciu vnútornej teploty v každej vykurovanej miestnosti a v každej vykurovanej samostatnej časti. Nezavádza sa nová povinnosť pre vlastníkov bytov.</w:t>
            </w:r>
          </w:p>
          <w:p w14:paraId="57C87E92" w14:textId="77777777" w:rsidR="00A64370" w:rsidRPr="002E3BD2" w:rsidRDefault="00A64370" w:rsidP="005E3146">
            <w:pPr>
              <w:pStyle w:val="norm00e1lny"/>
              <w:spacing w:before="120"/>
              <w:jc w:val="both"/>
              <w:rPr>
                <w:i/>
                <w:iCs/>
              </w:rPr>
            </w:pPr>
            <w:r w:rsidRPr="002E3BD2">
              <w:rPr>
                <w:i/>
                <w:iCs/>
              </w:rPr>
              <w:t xml:space="preserve">Povinnosť </w:t>
            </w:r>
            <w:r w:rsidRPr="002E3BD2">
              <w:rPr>
                <w:iCs/>
              </w:rPr>
              <w:t>zabezpečiť budovu vhodným zariadením využívajúcim slnečnú energiu sa netýka existujúcej bytovej budovy</w:t>
            </w:r>
            <w:r w:rsidRPr="002E3BD2">
              <w:rPr>
                <w:i/>
                <w:iCs/>
              </w:rPr>
              <w:t xml:space="preserve">. Týka sa predovšetkým verejnej nebytovej budovy a nebytovej budovy, ktorá prechádza významnou obnovou. V prípade výstavby </w:t>
            </w:r>
            <w:r w:rsidRPr="002E3BD2">
              <w:rPr>
                <w:i/>
                <w:iCs/>
                <w:u w:val="single"/>
              </w:rPr>
              <w:t>nových bytových budov od roku 2030</w:t>
            </w:r>
            <w:r w:rsidRPr="002E3BD2">
              <w:rPr>
                <w:i/>
                <w:iCs/>
              </w:rPr>
              <w:t xml:space="preserve"> sa nezavádza nová požiadavka na inštaláciu obnoviteľného zdroja, pretože už v súčasnosti platná požiadavka (od roku 2021) na výstavbu budov s takmer nulovou potrebou energie (nové bytové aj nebytové budovy) požaduje mať </w:t>
            </w:r>
            <w:r w:rsidRPr="002E3BD2">
              <w:rPr>
                <w:i/>
                <w:iCs/>
                <w:u w:val="single"/>
              </w:rPr>
              <w:t>inštalovaný obnoviteľný zdroj energie v budove a teda ide o existujúcu povinnosť</w:t>
            </w:r>
            <w:r w:rsidRPr="002E3BD2">
              <w:rPr>
                <w:i/>
                <w:iCs/>
              </w:rPr>
              <w:t xml:space="preserve"> (§ 2 ods. 10), avšak uprednostňovať sa bude inštalácia solárnych zariadení (napr. pred tepelným čerpadlom).  </w:t>
            </w:r>
          </w:p>
          <w:p w14:paraId="41AC8FA4" w14:textId="77777777" w:rsidR="00A64370" w:rsidRPr="002E3BD2" w:rsidRDefault="00A64370" w:rsidP="005E3146">
            <w:pPr>
              <w:pStyle w:val="norm00e1lny"/>
              <w:spacing w:before="120"/>
              <w:jc w:val="both"/>
              <w:rPr>
                <w:i/>
                <w:iCs/>
              </w:rPr>
            </w:pPr>
            <w:r w:rsidRPr="002E3BD2">
              <w:rPr>
                <w:i/>
                <w:iCs/>
              </w:rPr>
              <w:t xml:space="preserve">Povinnosť v oblasti zabezpečenia infraštruktúry pre elektrické vozidlá pre nové bytové budovy a významne obnovované už existuje v platnom znení zákona (§ 8a ods. 2). Táto povinnosť sa týka bytových budov, ktoré majú parkovacie miesta v budove alebo v jej blízkosti, t. j. parkovacie miesta patria k budove (sú v rovnakom vlastníctve). V prípade bytových domov postavených hromadnou výstavbou v období do roku 1990 (čo je </w:t>
            </w:r>
            <w:r w:rsidRPr="002E3BD2">
              <w:rPr>
                <w:i/>
                <w:iCs/>
              </w:rPr>
              <w:lastRenderedPageBreak/>
              <w:t>prevažná väčšina bytového fondu) nie sú parkovacie miesta súčasťou budovy a preto sa ich povinnosť zabezpečiť infraštruktúru vedenia pre elektrické vozidlá nebude týkať ani v prípade ich významnej obnovy. V prípade existujúcej výstavby nových typov bytových domov, ktorých súčasťou sú aj parkovacie miesta, postavených po roku 2000 sa ich významná obnova nepredpokladá (najskôr o 45 rokov).</w:t>
            </w:r>
          </w:p>
          <w:p w14:paraId="140F4FF0" w14:textId="77777777" w:rsidR="00A64370" w:rsidRPr="002E3BD2" w:rsidRDefault="00A64370" w:rsidP="005E3146">
            <w:pPr>
              <w:pStyle w:val="norm00e1lny"/>
              <w:jc w:val="both"/>
              <w:rPr>
                <w:bCs/>
                <w:u w:val="single"/>
                <w:lang w:eastAsia="ar-SA"/>
              </w:rPr>
            </w:pPr>
            <w:r w:rsidRPr="002E3BD2">
              <w:rPr>
                <w:i/>
                <w:iCs/>
              </w:rPr>
              <w:t xml:space="preserve">Aby sa povinnosť inštalácie kabeláže týkala </w:t>
            </w:r>
            <w:r w:rsidRPr="002E3BD2">
              <w:rPr>
                <w:i/>
                <w:iCs/>
                <w:u w:val="single"/>
              </w:rPr>
              <w:t>rodinných domov, tak by musel mať viac ako tri parkovacie miesta, čo nie je v súčasnosti bežný štandard.</w:t>
            </w:r>
          </w:p>
          <w:p w14:paraId="2A7A56FF" w14:textId="77777777" w:rsidR="00A64370" w:rsidRPr="00410077" w:rsidRDefault="00A64370" w:rsidP="005E3146">
            <w:pPr>
              <w:pStyle w:val="norm00e1lny"/>
              <w:spacing w:before="120"/>
              <w:jc w:val="both"/>
              <w:rPr>
                <w:bCs/>
              </w:rPr>
            </w:pPr>
            <w:r w:rsidRPr="00410077">
              <w:rPr>
                <w:bCs/>
              </w:rPr>
              <w:t xml:space="preserve">Komisia žiada v bode 9. v doložky vybraných vplyvov vyznačiť pozitívne vplyvy na životné prostredie a vypracovať súvisiacu analýzu vplyvov. </w:t>
            </w:r>
          </w:p>
          <w:p w14:paraId="32683FF1" w14:textId="77777777" w:rsidR="00A64370" w:rsidRPr="00AF5F8A" w:rsidRDefault="00A64370" w:rsidP="005E3146">
            <w:pPr>
              <w:pStyle w:val="norm00e1lny"/>
              <w:jc w:val="both"/>
              <w:rPr>
                <w:bCs/>
              </w:rPr>
            </w:pPr>
            <w:r w:rsidRPr="00410077">
              <w:rPr>
                <w:bCs/>
                <w:u w:val="single"/>
              </w:rPr>
              <w:t>Odôvodnenie</w:t>
            </w:r>
            <w:r w:rsidRPr="00410077">
              <w:rPr>
                <w:bCs/>
              </w:rPr>
              <w:t xml:space="preserve">: Komisia nesúhlasí s tvrdením predkladateľa, že materiál nemá významné vplyvy na životné prostredie. Novelizácia zákona významným spôsobom mení viaceré paragrafy a odseky zákona s cieľom zvýšiť úspory energie, energetickú efektívnosť a znížiť dopady na zmenu klímy.  V samotnej doložke vybraných vplyvov predkladateľ uvádza, že je cieľom právnej úpravy podporiť energetickú hospodárnosť budov a obnovu existujúceho fondu budov vzhľadom na dlhodobý cieľ dekarbonizácie fondu budov do roku 2050. Návrh zákona upravuje najmä určenie pôsobnosti orgánov verejnej správy, zlepšovanie energetickej hospodárnosti budov a znižovanie emisií skleníkových plynov z budov, novú požiadavku na budovy s nulovými emisiami po roku 2030, cielenú inštaláciu a využívanie zariadení na slnečnú energiu v budovách, zavedenie systému </w:t>
            </w:r>
            <w:proofErr w:type="spellStart"/>
            <w:r w:rsidRPr="00410077">
              <w:rPr>
                <w:bCs/>
              </w:rPr>
              <w:t>pasportov</w:t>
            </w:r>
            <w:proofErr w:type="spellEnd"/>
            <w:r w:rsidRPr="00410077">
              <w:rPr>
                <w:bCs/>
              </w:rPr>
              <w:t xml:space="preserve"> obnovy budovy. Je teda jednoznačné, že materiál bude mať významný vplyv na zlepšenie životného prostredia. Komisia žiada predkladateľa tieto vplyvy pomenovať a kvantifikovať v Analýze vplyvov na životné </w:t>
            </w:r>
            <w:r w:rsidRPr="00AF5F8A">
              <w:rPr>
                <w:bCs/>
              </w:rPr>
              <w:t>prostredie.</w:t>
            </w:r>
          </w:p>
          <w:p w14:paraId="6469C914" w14:textId="77777777" w:rsidR="00A64370" w:rsidRPr="00AF5F8A" w:rsidRDefault="00A64370" w:rsidP="005E3146">
            <w:pPr>
              <w:pStyle w:val="norm00e1lny"/>
              <w:spacing w:before="60"/>
              <w:jc w:val="both"/>
              <w:rPr>
                <w:bCs/>
                <w:i/>
              </w:rPr>
            </w:pPr>
            <w:r w:rsidRPr="00AF5F8A">
              <w:rPr>
                <w:b/>
                <w:bCs/>
                <w:i/>
                <w:iCs/>
              </w:rPr>
              <w:t>Vyhodnotenie MD SR</w:t>
            </w:r>
            <w:r w:rsidRPr="00AF5F8A">
              <w:rPr>
                <w:b/>
                <w:bCs/>
                <w:i/>
                <w:iCs/>
                <w:sz w:val="22"/>
                <w:szCs w:val="22"/>
              </w:rPr>
              <w:t xml:space="preserve"> </w:t>
            </w:r>
            <w:r w:rsidRPr="00AF5F8A">
              <w:rPr>
                <w:i/>
                <w:iCs/>
                <w:sz w:val="22"/>
                <w:szCs w:val="22"/>
              </w:rPr>
              <w:t xml:space="preserve">– </w:t>
            </w:r>
            <w:r>
              <w:rPr>
                <w:bCs/>
                <w:i/>
              </w:rPr>
              <w:t xml:space="preserve"> vypracovaná</w:t>
            </w:r>
            <w:r w:rsidRPr="00AF5F8A">
              <w:rPr>
                <w:bCs/>
                <w:i/>
              </w:rPr>
              <w:t xml:space="preserve"> Analýza vplyvov na životné prostredie </w:t>
            </w:r>
          </w:p>
          <w:p w14:paraId="4953FDE0" w14:textId="77777777" w:rsidR="00A64370" w:rsidRPr="00410077" w:rsidRDefault="00A64370" w:rsidP="005E3146">
            <w:pPr>
              <w:pStyle w:val="norm00e1lny"/>
              <w:jc w:val="both"/>
              <w:rPr>
                <w:b/>
                <w:bCs/>
                <w:lang w:eastAsia="ar-SA"/>
              </w:rPr>
            </w:pPr>
          </w:p>
          <w:p w14:paraId="363F4CA6" w14:textId="77777777" w:rsidR="00A64370" w:rsidRPr="00410077" w:rsidRDefault="00A64370" w:rsidP="005E3146">
            <w:pPr>
              <w:pStyle w:val="norm00e1lny"/>
              <w:jc w:val="both"/>
              <w:rPr>
                <w:bCs/>
                <w:lang w:eastAsia="ar-SA"/>
              </w:rPr>
            </w:pPr>
            <w:r w:rsidRPr="00410077">
              <w:rPr>
                <w:b/>
                <w:bCs/>
                <w:lang w:eastAsia="ar-SA"/>
              </w:rPr>
              <w:t xml:space="preserve">K identifikácii </w:t>
            </w:r>
            <w:proofErr w:type="spellStart"/>
            <w:r w:rsidRPr="00410077">
              <w:rPr>
                <w:b/>
                <w:bCs/>
                <w:lang w:eastAsia="ar-SA"/>
              </w:rPr>
              <w:t>goldplatingu</w:t>
            </w:r>
            <w:proofErr w:type="spellEnd"/>
            <w:r w:rsidRPr="00410077">
              <w:rPr>
                <w:b/>
                <w:bCs/>
                <w:lang w:eastAsia="ar-SA"/>
              </w:rPr>
              <w:t xml:space="preserve"> – k Tabuľke zhody</w:t>
            </w:r>
          </w:p>
          <w:p w14:paraId="356C40B7" w14:textId="77777777" w:rsidR="00A64370" w:rsidRPr="00410077" w:rsidRDefault="00A64370" w:rsidP="005E3146">
            <w:pPr>
              <w:pStyle w:val="norm00e1lny"/>
              <w:jc w:val="both"/>
              <w:rPr>
                <w:bCs/>
              </w:rPr>
            </w:pPr>
            <w:r w:rsidRPr="00410077">
              <w:rPr>
                <w:bCs/>
              </w:rPr>
              <w:t xml:space="preserve">Komisia žiada náležite vyplniť stĺpce 9 a 10 tabuľky zhody pri každom transponovanom ustanovení. Pokiaľ nebol identifikovaný </w:t>
            </w:r>
            <w:proofErr w:type="spellStart"/>
            <w:r w:rsidRPr="00410077">
              <w:rPr>
                <w:bCs/>
              </w:rPr>
              <w:t>goldplating</w:t>
            </w:r>
            <w:proofErr w:type="spellEnd"/>
            <w:r w:rsidRPr="00410077">
              <w:rPr>
                <w:bCs/>
              </w:rPr>
              <w:t xml:space="preserve">, je potrebné v stĺpci 9 vyznačiť poznámku GP-N, a stĺpec 10 zostane bez vyplnenia. Pokiaľ bol identifikovaný </w:t>
            </w:r>
            <w:proofErr w:type="spellStart"/>
            <w:r w:rsidRPr="00410077">
              <w:rPr>
                <w:bCs/>
              </w:rPr>
              <w:t>goldplating</w:t>
            </w:r>
            <w:proofErr w:type="spellEnd"/>
            <w:r w:rsidRPr="00410077">
              <w:rPr>
                <w:bCs/>
              </w:rPr>
              <w:t xml:space="preserve">, je potrebné v stĺpci 9 vyznačiť poznámku GP-A a zároveň v stĺpci 10 vyplniť oblasti </w:t>
            </w:r>
            <w:proofErr w:type="spellStart"/>
            <w:r w:rsidRPr="00410077">
              <w:rPr>
                <w:bCs/>
              </w:rPr>
              <w:t>goldplatingu</w:t>
            </w:r>
            <w:proofErr w:type="spellEnd"/>
            <w:r w:rsidRPr="00410077">
              <w:rPr>
                <w:bCs/>
              </w:rPr>
              <w:t xml:space="preserve"> a vyjadrenie k opodstatnenosti </w:t>
            </w:r>
            <w:proofErr w:type="spellStart"/>
            <w:r w:rsidRPr="00410077">
              <w:rPr>
                <w:bCs/>
              </w:rPr>
              <w:t>goldplatingu</w:t>
            </w:r>
            <w:proofErr w:type="spellEnd"/>
            <w:r w:rsidRPr="00410077">
              <w:rPr>
                <w:bCs/>
              </w:rPr>
              <w:t xml:space="preserve"> a pod tabuľkou zhody v poznámke „Vyjadrenie k opodstatnenosti </w:t>
            </w:r>
            <w:proofErr w:type="spellStart"/>
            <w:r w:rsidRPr="00410077">
              <w:rPr>
                <w:bCs/>
              </w:rPr>
              <w:t>goldplatingu</w:t>
            </w:r>
            <w:proofErr w:type="spellEnd"/>
            <w:r w:rsidRPr="00410077">
              <w:rPr>
                <w:bCs/>
              </w:rPr>
              <w:t xml:space="preserve"> a jeho odôvodnenie“ doplniť odôvodnenie takejto úpravy.</w:t>
            </w:r>
          </w:p>
          <w:p w14:paraId="14FB801A" w14:textId="77777777" w:rsidR="00A64370" w:rsidRPr="00410077" w:rsidRDefault="00A64370" w:rsidP="005E3146">
            <w:pPr>
              <w:pStyle w:val="norm00e1lny"/>
              <w:jc w:val="both"/>
              <w:rPr>
                <w:bCs/>
              </w:rPr>
            </w:pPr>
            <w:r w:rsidRPr="00410077">
              <w:rPr>
                <w:bCs/>
                <w:u w:val="single"/>
              </w:rPr>
              <w:t>Odôvodnenie</w:t>
            </w:r>
            <w:r w:rsidRPr="00410077">
              <w:rPr>
                <w:bCs/>
              </w:rPr>
              <w:t xml:space="preserve">: Tabuľka zhody, ktorej náležitosti sú upravené v prílohe č. 3 k Legislatívnym pravidlám vlády SR, má obsahovať aj vyplnené stĺpce 9 a 10, ktoré slúžia k identifikácií </w:t>
            </w:r>
            <w:proofErr w:type="spellStart"/>
            <w:r w:rsidRPr="00410077">
              <w:rPr>
                <w:bCs/>
              </w:rPr>
              <w:t>goldplatingu</w:t>
            </w:r>
            <w:proofErr w:type="spellEnd"/>
            <w:r w:rsidRPr="00410077">
              <w:rPr>
                <w:bCs/>
              </w:rPr>
              <w:t xml:space="preserve"> a v predloženej tabuľke zhody absentujú.</w:t>
            </w:r>
          </w:p>
          <w:p w14:paraId="0F6E3433" w14:textId="77777777" w:rsidR="00A64370" w:rsidRDefault="00A64370" w:rsidP="005E3146">
            <w:pPr>
              <w:pStyle w:val="norm00e1lny"/>
              <w:spacing w:before="60"/>
              <w:jc w:val="both"/>
              <w:rPr>
                <w:i/>
                <w:iCs/>
              </w:rPr>
            </w:pPr>
            <w:r w:rsidRPr="00326571">
              <w:rPr>
                <w:b/>
                <w:bCs/>
                <w:i/>
                <w:iCs/>
              </w:rPr>
              <w:t>Vyhodnotenie MD SR</w:t>
            </w:r>
            <w:r w:rsidRPr="00AF5F8A">
              <w:rPr>
                <w:b/>
                <w:bCs/>
                <w:i/>
                <w:iCs/>
              </w:rPr>
              <w:t xml:space="preserve"> </w:t>
            </w:r>
            <w:r w:rsidRPr="00AF5F8A">
              <w:rPr>
                <w:i/>
                <w:iCs/>
              </w:rPr>
              <w:t>–</w:t>
            </w:r>
            <w:r>
              <w:rPr>
                <w:i/>
                <w:iCs/>
              </w:rPr>
              <w:t xml:space="preserve"> doplnené</w:t>
            </w:r>
          </w:p>
          <w:p w14:paraId="11D53856" w14:textId="77777777" w:rsidR="00A64370" w:rsidRPr="00326571" w:rsidRDefault="00A64370" w:rsidP="005E3146">
            <w:pPr>
              <w:pStyle w:val="norm00e1lny"/>
              <w:jc w:val="both"/>
              <w:rPr>
                <w:b/>
                <w:bCs/>
                <w:lang w:eastAsia="ar-SA"/>
              </w:rPr>
            </w:pPr>
          </w:p>
          <w:p w14:paraId="3BDEEA5F" w14:textId="77777777" w:rsidR="00A64370" w:rsidRPr="00410077" w:rsidRDefault="00A64370" w:rsidP="005E3146">
            <w:pPr>
              <w:pStyle w:val="norm00e1lny"/>
              <w:jc w:val="both"/>
              <w:rPr>
                <w:b/>
                <w:bCs/>
                <w:lang w:eastAsia="ar-SA"/>
              </w:rPr>
            </w:pPr>
            <w:r w:rsidRPr="00410077">
              <w:rPr>
                <w:b/>
                <w:bCs/>
                <w:lang w:eastAsia="ar-SA"/>
              </w:rPr>
              <w:t>K vplyvom na rozpočet verejnej správy</w:t>
            </w:r>
          </w:p>
          <w:p w14:paraId="71D22204" w14:textId="77777777" w:rsidR="00A64370" w:rsidRPr="00410077" w:rsidRDefault="00A64370" w:rsidP="005E3146">
            <w:pPr>
              <w:pStyle w:val="norm00e1lny"/>
              <w:jc w:val="both"/>
              <w:rPr>
                <w:bCs/>
              </w:rPr>
            </w:pPr>
            <w:r w:rsidRPr="00410077">
              <w:rPr>
                <w:bCs/>
              </w:rPr>
              <w:t xml:space="preserve">V doložke vybraných vplyvov sú označené negatívne vplyvy na rozpočet verejnej správy (vrátane negatívnych vplyvov na rozpočty obcí a vyšších územných celkov), ktoré sú rozpočtovo zabezpečené. V analýze vplyvov na rozpočet nie sú tieto negatívne vplyvy na rozpočet kvantifikované. Predkladateľ uvádza, že: </w:t>
            </w:r>
            <w:r w:rsidRPr="00410077">
              <w:rPr>
                <w:bCs/>
                <w:i/>
              </w:rPr>
              <w:t>„V súčasnosti sa nedá presne konkretizovať dopad na zvýšenie výdavkov verejnej správy vzhľadom na absenciu údajov o budovách, ktoré už majú zabezpečenú inštaláciu nabíjacích bodov a v akom rozsahu, a inštalovaný obnoviteľný zdroj alebo energetický certifikát... Výdavky verejnej správy budú zabezpečené v rozpočte jednotlivých</w:t>
            </w:r>
            <w:r>
              <w:rPr>
                <w:bCs/>
                <w:i/>
              </w:rPr>
              <w:t xml:space="preserve"> </w:t>
            </w:r>
            <w:r w:rsidRPr="00410077">
              <w:rPr>
                <w:bCs/>
                <w:i/>
              </w:rPr>
              <w:t>subjektov</w:t>
            </w:r>
            <w:r>
              <w:rPr>
                <w:bCs/>
                <w:i/>
              </w:rPr>
              <w:t xml:space="preserve"> </w:t>
            </w:r>
            <w:r w:rsidRPr="00410077">
              <w:rPr>
                <w:bCs/>
                <w:i/>
              </w:rPr>
              <w:t>v príslušnom roku inštalácie nabíjacej stanice.“.</w:t>
            </w:r>
          </w:p>
          <w:p w14:paraId="256FD5B0" w14:textId="77777777" w:rsidR="00A64370" w:rsidRPr="00410077" w:rsidRDefault="00A64370" w:rsidP="005E3146">
            <w:pPr>
              <w:pStyle w:val="norm00e1lny"/>
              <w:jc w:val="both"/>
              <w:rPr>
                <w:bCs/>
              </w:rPr>
            </w:pPr>
          </w:p>
          <w:p w14:paraId="4E657982" w14:textId="77777777" w:rsidR="00A64370" w:rsidRPr="00AF5F8A" w:rsidRDefault="00A64370" w:rsidP="005E3146">
            <w:pPr>
              <w:pStyle w:val="norm00e1lny"/>
              <w:jc w:val="both"/>
              <w:rPr>
                <w:bCs/>
              </w:rPr>
            </w:pPr>
            <w:r w:rsidRPr="00AF5F8A">
              <w:rPr>
                <w:bCs/>
              </w:rPr>
              <w:t>S uvedeným odôvodnením nekvantifikovania rozpočtových vplyvov sa Komisia nestotožňuje a žiada vyčísliť všetky predpokladané rozpočtové dôsledky materiálu na rozpočet verejnej správy v členení podľa kapitol/subjektov verejnej správy v zmysle § 33 zákona č. 523/2004 Z. z. o rozpočtových pravidlách verejnej správy a o zmene a doplnení niektorých zákonov a v súlade s Jednotnou metodikou na posudzovanie vybraných vplyvov. K dispozícii sú viaceré databázy s údajmi o budovách, na základe ktorých by malo byť možné odhadnúť počet dotknutých budov, a teda aj predpokladané rozpočtové dôsledky. Zároveň je potrebné uviesť aj návrhy na zdroje úhrady zvýšených výdavkov dotknutých subjektov verejnej správy (vrátane obcí a vyšších územných celkov).</w:t>
            </w:r>
          </w:p>
          <w:p w14:paraId="25F34F63" w14:textId="77777777" w:rsidR="00A64370" w:rsidRPr="00AF5F8A" w:rsidRDefault="00A64370" w:rsidP="005E3146">
            <w:pPr>
              <w:pStyle w:val="norm00e1lny"/>
              <w:spacing w:before="60"/>
              <w:jc w:val="both"/>
              <w:rPr>
                <w:i/>
                <w:iCs/>
              </w:rPr>
            </w:pPr>
            <w:r w:rsidRPr="00AF5F8A">
              <w:rPr>
                <w:b/>
                <w:bCs/>
                <w:i/>
                <w:iCs/>
              </w:rPr>
              <w:t xml:space="preserve">Vyhodnotenie MD SR </w:t>
            </w:r>
            <w:r w:rsidRPr="00AF5F8A">
              <w:rPr>
                <w:i/>
                <w:iCs/>
              </w:rPr>
              <w:t>–</w:t>
            </w:r>
            <w:r>
              <w:rPr>
                <w:i/>
                <w:iCs/>
              </w:rPr>
              <w:t xml:space="preserve"> </w:t>
            </w:r>
            <w:r w:rsidRPr="00AF5F8A">
              <w:rPr>
                <w:i/>
                <w:iCs/>
              </w:rPr>
              <w:t>doplnená</w:t>
            </w:r>
            <w:r w:rsidRPr="00AF5F8A">
              <w:rPr>
                <w:bCs/>
                <w:i/>
              </w:rPr>
              <w:t xml:space="preserve"> Analýza vplyvov</w:t>
            </w:r>
            <w:r w:rsidRPr="00AF5F8A">
              <w:rPr>
                <w:i/>
                <w:iCs/>
              </w:rPr>
              <w:t xml:space="preserve"> </w:t>
            </w:r>
            <w:r>
              <w:rPr>
                <w:i/>
                <w:iCs/>
              </w:rPr>
              <w:t>na rozpočet verejnej správy</w:t>
            </w:r>
          </w:p>
          <w:p w14:paraId="023956AB" w14:textId="77777777" w:rsidR="00A64370" w:rsidRPr="00AF5F8A" w:rsidRDefault="00A64370" w:rsidP="005E3146">
            <w:pPr>
              <w:pStyle w:val="norm00e1lny"/>
              <w:jc w:val="both"/>
              <w:rPr>
                <w:bCs/>
              </w:rPr>
            </w:pPr>
          </w:p>
          <w:p w14:paraId="6CBE9F75" w14:textId="77777777" w:rsidR="00A64370" w:rsidRPr="00AF5F8A" w:rsidRDefault="00A64370" w:rsidP="005E3146">
            <w:pPr>
              <w:pStyle w:val="norm00e1lny"/>
              <w:jc w:val="both"/>
              <w:rPr>
                <w:bCs/>
              </w:rPr>
            </w:pPr>
            <w:r w:rsidRPr="00AF5F8A">
              <w:rPr>
                <w:bCs/>
              </w:rPr>
              <w:t xml:space="preserve">Všetky negatívne vplyvy na rozpočet verejnej správy Komisia žiada zabezpečiť v rámci schválených limitov rozpočtu jednotlivých kapitol štátneho rozpočtu/subjektov verejnej správy na príslušný rozpočtový rok, t. j. bez nekrytého vplyvu na rozpočet verejnej správy a negatívneho vplyvu na limit verejných výdavkov. Komisia upozorňuje, že limity verejných výdavkov na roky 2026 až 2028 boli schválené uznesením NR SR </w:t>
            </w:r>
            <w:r w:rsidRPr="00AF5F8A">
              <w:rPr>
                <w:bCs/>
              </w:rPr>
              <w:br/>
              <w:t>č. 1211 z 21. októbra 2025 a sú záväzné.</w:t>
            </w:r>
          </w:p>
          <w:p w14:paraId="67F83454" w14:textId="77777777" w:rsidR="00A64370" w:rsidRPr="00AF5F8A" w:rsidRDefault="00A64370" w:rsidP="005E3146">
            <w:pPr>
              <w:pStyle w:val="norm00e1lny"/>
              <w:jc w:val="both"/>
              <w:rPr>
                <w:b/>
                <w:bCs/>
                <w:lang w:eastAsia="ar-SA"/>
              </w:rPr>
            </w:pPr>
          </w:p>
          <w:p w14:paraId="37FC6FC7" w14:textId="77777777" w:rsidR="00A64370" w:rsidRPr="00AF5F8A" w:rsidRDefault="00A64370" w:rsidP="005E3146">
            <w:pPr>
              <w:pStyle w:val="norm00e1lny"/>
              <w:jc w:val="both"/>
              <w:rPr>
                <w:bCs/>
              </w:rPr>
            </w:pPr>
            <w:r w:rsidRPr="00AF5F8A">
              <w:rPr>
                <w:bCs/>
              </w:rPr>
              <w:t>Komisia odporúča doplniť do dôvodovej správy zdôvodnenie vypustenia poskytovania príspevkov. Zároveň je potrebné v prípade identifikácie rozpočtových dôsledkov v súvislosti s vypustením poskytovania niektorých príspevkov (úspora výdavkov) tieto tiež zohľadniť v doložke vybraných vplyvov a analýze vplyvov na rozpočet.</w:t>
            </w:r>
          </w:p>
          <w:p w14:paraId="6A590965" w14:textId="77777777" w:rsidR="00A64370" w:rsidRPr="00410077" w:rsidRDefault="00A64370" w:rsidP="005E3146">
            <w:pPr>
              <w:pStyle w:val="norm00e1lny"/>
              <w:spacing w:before="60"/>
              <w:jc w:val="both"/>
              <w:rPr>
                <w:bCs/>
              </w:rPr>
            </w:pPr>
            <w:r w:rsidRPr="00AF5F8A">
              <w:rPr>
                <w:b/>
                <w:bCs/>
                <w:i/>
                <w:iCs/>
              </w:rPr>
              <w:t>Vyhodnotenie MD SR</w:t>
            </w:r>
            <w:r w:rsidRPr="00AF5F8A">
              <w:rPr>
                <w:b/>
                <w:bCs/>
                <w:i/>
                <w:iCs/>
                <w:sz w:val="22"/>
                <w:szCs w:val="22"/>
              </w:rPr>
              <w:t xml:space="preserve"> </w:t>
            </w:r>
            <w:r w:rsidRPr="00AF5F8A">
              <w:rPr>
                <w:i/>
                <w:iCs/>
                <w:sz w:val="22"/>
                <w:szCs w:val="22"/>
              </w:rPr>
              <w:t xml:space="preserve">– </w:t>
            </w:r>
            <w:r w:rsidRPr="00AF5F8A">
              <w:rPr>
                <w:i/>
                <w:iCs/>
              </w:rPr>
              <w:t>doplnené v dôvodovej sp</w:t>
            </w:r>
            <w:r>
              <w:rPr>
                <w:i/>
                <w:iCs/>
              </w:rPr>
              <w:t>ráve bez rozpočtových dôsledkov</w:t>
            </w:r>
          </w:p>
          <w:p w14:paraId="74CA5B4E" w14:textId="77777777" w:rsidR="00A64370" w:rsidRPr="00410077" w:rsidRDefault="00A64370" w:rsidP="005E3146">
            <w:pPr>
              <w:spacing w:after="0" w:line="240" w:lineRule="auto"/>
              <w:rPr>
                <w:rFonts w:ascii="Times New Roman" w:eastAsia="Times New Roman" w:hAnsi="Times New Roman"/>
                <w:b/>
                <w:sz w:val="20"/>
                <w:szCs w:val="20"/>
                <w:lang w:eastAsia="sk-SK"/>
              </w:rPr>
            </w:pPr>
          </w:p>
        </w:tc>
      </w:tr>
      <w:tr w:rsidR="00A64370" w:rsidRPr="00943311" w14:paraId="72FC48BF" w14:textId="77777777" w:rsidTr="005E3146">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619B332" w14:textId="77777777" w:rsidR="00A64370" w:rsidRPr="00943311" w:rsidRDefault="00A64370" w:rsidP="005E3146">
            <w:pPr>
              <w:numPr>
                <w:ilvl w:val="0"/>
                <w:numId w:val="3"/>
              </w:numPr>
              <w:spacing w:after="0" w:line="240" w:lineRule="auto"/>
              <w:ind w:left="450" w:hanging="425"/>
              <w:contextualSpacing/>
              <w:jc w:val="both"/>
              <w:rPr>
                <w:rFonts w:ascii="Times New Roman" w:hAnsi="Times New Roman"/>
                <w:b/>
              </w:rPr>
            </w:pPr>
            <w:r w:rsidRPr="00943311">
              <w:rPr>
                <w:rFonts w:ascii="Times New Roman" w:hAnsi="Times New Roman"/>
                <w:b/>
              </w:rPr>
              <w:lastRenderedPageBreak/>
              <w:t>Stanovisko Komisie na posudzovanie vybraných vplyvov zo záverečného posúdenia č. ..........</w:t>
            </w:r>
            <w:r w:rsidRPr="00943311">
              <w:rPr>
                <w:rFonts w:ascii="Times New Roman" w:hAnsi="Times New Roman"/>
              </w:rPr>
              <w:t xml:space="preserve"> (v prípade, ak sa uskutočnilo v zmysle bodu 9.1. Jednotnej metodiky) </w:t>
            </w:r>
          </w:p>
        </w:tc>
      </w:tr>
      <w:tr w:rsidR="00A64370" w:rsidRPr="00943311" w14:paraId="59E22DC8" w14:textId="77777777" w:rsidTr="005E3146">
        <w:tblPrEx>
          <w:tblBorders>
            <w:insideH w:val="single" w:sz="4" w:space="0" w:color="FFFFFF"/>
            <w:insideV w:val="single" w:sz="4" w:space="0" w:color="FFFFFF"/>
          </w:tblBorders>
        </w:tblPrEx>
        <w:tc>
          <w:tcPr>
            <w:tcW w:w="9176" w:type="dxa"/>
            <w:tcBorders>
              <w:bottom w:val="single" w:sz="4" w:space="0" w:color="auto"/>
            </w:tcBorders>
            <w:shd w:val="clear" w:color="auto" w:fill="FFFFFF"/>
          </w:tcPr>
          <w:p w14:paraId="537FC172" w14:textId="77777777" w:rsidR="00A64370" w:rsidRPr="00943311" w:rsidRDefault="00A64370" w:rsidP="005E3146">
            <w:pPr>
              <w:spacing w:after="0" w:line="240" w:lineRule="auto"/>
              <w:rPr>
                <w:rFonts w:ascii="Times New Roman" w:eastAsia="Times New Roman" w:hAnsi="Times New Roman"/>
                <w:b/>
                <w:sz w:val="20"/>
                <w:szCs w:val="20"/>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A64370" w:rsidRPr="00943311" w14:paraId="7F1B55EB" w14:textId="77777777" w:rsidTr="005E3146">
              <w:trPr>
                <w:trHeight w:val="396"/>
              </w:trPr>
              <w:tc>
                <w:tcPr>
                  <w:tcW w:w="2552" w:type="dxa"/>
                </w:tcPr>
                <w:p w14:paraId="672D0834"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Súhlasné </w:t>
                  </w:r>
                </w:p>
              </w:tc>
              <w:tc>
                <w:tcPr>
                  <w:tcW w:w="3827" w:type="dxa"/>
                </w:tcPr>
                <w:p w14:paraId="45A0B245" w14:textId="77777777" w:rsidR="00A64370" w:rsidRPr="00943311" w:rsidRDefault="00A64370" w:rsidP="005E3146">
                  <w:pPr>
                    <w:spacing w:after="0" w:line="240" w:lineRule="auto"/>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Súhlasné s  návrhom na dopracovanie</w:t>
                  </w:r>
                </w:p>
              </w:tc>
              <w:tc>
                <w:tcPr>
                  <w:tcW w:w="2534" w:type="dxa"/>
                </w:tcPr>
                <w:p w14:paraId="40E3D2D0" w14:textId="77777777" w:rsidR="00A64370" w:rsidRPr="00943311" w:rsidRDefault="00A64370" w:rsidP="005E3146">
                  <w:pPr>
                    <w:spacing w:after="0" w:line="240" w:lineRule="auto"/>
                    <w:ind w:right="459"/>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Nesúhlasné</w:t>
                  </w:r>
                </w:p>
              </w:tc>
            </w:tr>
          </w:tbl>
          <w:p w14:paraId="56BC08D6" w14:textId="77777777" w:rsidR="00A64370" w:rsidRPr="00943311" w:rsidRDefault="00A64370" w:rsidP="005E3146">
            <w:pPr>
              <w:spacing w:after="0" w:line="240" w:lineRule="auto"/>
              <w:jc w:val="both"/>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Uveďte pripomienky zo stanoviska Komisie z časti II. spolu s Vaším vyhodnotením:</w:t>
            </w:r>
          </w:p>
          <w:p w14:paraId="06ABEC50" w14:textId="77777777" w:rsidR="00A64370" w:rsidRPr="00943311" w:rsidRDefault="00A64370" w:rsidP="005E3146">
            <w:pPr>
              <w:spacing w:after="0" w:line="240" w:lineRule="auto"/>
              <w:rPr>
                <w:rFonts w:ascii="Times New Roman" w:eastAsia="Times New Roman" w:hAnsi="Times New Roman"/>
                <w:b/>
                <w:sz w:val="20"/>
                <w:szCs w:val="20"/>
                <w:lang w:eastAsia="sk-SK"/>
              </w:rPr>
            </w:pPr>
          </w:p>
          <w:p w14:paraId="0C956220" w14:textId="77777777" w:rsidR="00A64370" w:rsidRPr="00943311" w:rsidRDefault="00A64370" w:rsidP="005E3146">
            <w:pPr>
              <w:spacing w:after="0" w:line="240" w:lineRule="auto"/>
              <w:rPr>
                <w:rFonts w:ascii="Times New Roman" w:eastAsia="Times New Roman" w:hAnsi="Times New Roman"/>
                <w:b/>
                <w:sz w:val="20"/>
                <w:szCs w:val="20"/>
                <w:lang w:eastAsia="sk-SK"/>
              </w:rPr>
            </w:pPr>
          </w:p>
        </w:tc>
      </w:tr>
    </w:tbl>
    <w:p w14:paraId="5503286C" w14:textId="77777777" w:rsidR="00A64370" w:rsidRPr="00612E08" w:rsidRDefault="00A64370" w:rsidP="00A64370"/>
    <w:p w14:paraId="75329E1C"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31E88113"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3FAC74C4"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56086C40"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C2DC66B"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321B151"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5E9C3DFA"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B027996"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8FF3A33"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2686DAD"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B4453B3"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74BC94E"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51766F8E"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7A27998"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3F1FA259"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3BA3F9EA"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CB747B9"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3E474326"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EE7D275"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E81C18D"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2EAF90B"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B60E506"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5F3F02B3"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0F577FF8"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AD518FF"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C2CC88D"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6D16A1DC"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84C708E"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786C656"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873A76A"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7EA3CA4"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60251CB8"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0ACBA114"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0EF34C3"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33C7F508"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91005BB"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6B897E6"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2A8188A"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42070250" w14:textId="77777777" w:rsidR="00F77933" w:rsidRDefault="00F77933" w:rsidP="00A64370">
      <w:pPr>
        <w:pStyle w:val="Odsekzoznamu"/>
        <w:spacing w:line="240" w:lineRule="auto"/>
        <w:ind w:left="360" w:firstLine="348"/>
        <w:jc w:val="both"/>
        <w:rPr>
          <w:rFonts w:ascii="Times New Roman" w:hAnsi="Times New Roman" w:cs="Times New Roman"/>
          <w:sz w:val="24"/>
          <w:szCs w:val="24"/>
        </w:rPr>
      </w:pPr>
    </w:p>
    <w:p w14:paraId="220E20F5" w14:textId="77777777" w:rsidR="00F77933" w:rsidRDefault="00F77933" w:rsidP="00A64370">
      <w:pPr>
        <w:pStyle w:val="Odsekzoznamu"/>
        <w:spacing w:line="240" w:lineRule="auto"/>
        <w:ind w:left="360" w:firstLine="348"/>
        <w:jc w:val="both"/>
        <w:rPr>
          <w:rFonts w:ascii="Times New Roman" w:hAnsi="Times New Roman" w:cs="Times New Roman"/>
          <w:sz w:val="24"/>
          <w:szCs w:val="24"/>
        </w:rPr>
      </w:pPr>
    </w:p>
    <w:p w14:paraId="6090B3CC" w14:textId="77777777" w:rsidR="00F77933" w:rsidRDefault="00F77933" w:rsidP="00A64370">
      <w:pPr>
        <w:pStyle w:val="Odsekzoznamu"/>
        <w:spacing w:line="240" w:lineRule="auto"/>
        <w:ind w:left="360" w:firstLine="348"/>
        <w:jc w:val="both"/>
        <w:rPr>
          <w:rFonts w:ascii="Times New Roman" w:hAnsi="Times New Roman" w:cs="Times New Roman"/>
          <w:sz w:val="24"/>
          <w:szCs w:val="24"/>
        </w:rPr>
      </w:pPr>
    </w:p>
    <w:p w14:paraId="206E5100" w14:textId="77777777" w:rsidR="00F77933" w:rsidRDefault="00F77933" w:rsidP="00A64370">
      <w:pPr>
        <w:pStyle w:val="Odsekzoznamu"/>
        <w:spacing w:line="240" w:lineRule="auto"/>
        <w:ind w:left="360" w:firstLine="348"/>
        <w:jc w:val="both"/>
        <w:rPr>
          <w:rFonts w:ascii="Times New Roman" w:hAnsi="Times New Roman" w:cs="Times New Roman"/>
          <w:sz w:val="24"/>
          <w:szCs w:val="24"/>
        </w:rPr>
      </w:pPr>
    </w:p>
    <w:p w14:paraId="45C232A2" w14:textId="77777777" w:rsidR="00A64370" w:rsidRPr="00895898" w:rsidRDefault="00A64370" w:rsidP="00A64370">
      <w:pPr>
        <w:jc w:val="center"/>
        <w:rPr>
          <w:rFonts w:ascii="Times New Roman" w:hAnsi="Times New Roman"/>
          <w:b/>
          <w:sz w:val="28"/>
          <w:szCs w:val="28"/>
        </w:rPr>
      </w:pPr>
      <w:r w:rsidRPr="00895898">
        <w:rPr>
          <w:rFonts w:ascii="Times New Roman" w:hAnsi="Times New Roman"/>
          <w:b/>
          <w:sz w:val="28"/>
          <w:szCs w:val="28"/>
        </w:rPr>
        <w:lastRenderedPageBreak/>
        <w:t>Analýza vplyvov na podnikateľské prostredie</w:t>
      </w:r>
    </w:p>
    <w:p w14:paraId="461D5C26" w14:textId="77777777" w:rsidR="00A64370" w:rsidRPr="00895898" w:rsidRDefault="00A64370" w:rsidP="00A64370">
      <w:pPr>
        <w:jc w:val="both"/>
        <w:rPr>
          <w:rFonts w:ascii="Times New Roman" w:hAnsi="Times New Roman"/>
          <w:b/>
          <w:sz w:val="24"/>
          <w:szCs w:val="24"/>
        </w:rPr>
      </w:pPr>
    </w:p>
    <w:p w14:paraId="6F64FBD6" w14:textId="77777777" w:rsidR="00A64370" w:rsidRPr="001F1B43" w:rsidRDefault="00A64370" w:rsidP="00A64370">
      <w:pPr>
        <w:jc w:val="both"/>
        <w:rPr>
          <w:rFonts w:ascii="Times New Roman" w:hAnsi="Times New Roman"/>
          <w:b/>
          <w:sz w:val="24"/>
          <w:szCs w:val="24"/>
        </w:rPr>
      </w:pPr>
      <w:r w:rsidRPr="001F1B43">
        <w:rPr>
          <w:rFonts w:ascii="Times New Roman" w:hAnsi="Times New Roman"/>
          <w:b/>
          <w:sz w:val="24"/>
          <w:szCs w:val="24"/>
        </w:rPr>
        <w:t>Názov materiálu:</w:t>
      </w:r>
      <w:r w:rsidRPr="009B7430">
        <w:rPr>
          <w:rFonts w:ascii="Times New Roman" w:eastAsia="Times New Roman" w:hAnsi="Times New Roman"/>
          <w:lang w:eastAsia="sk-SK"/>
        </w:rPr>
        <w:t xml:space="preserve"> </w:t>
      </w:r>
      <w:r w:rsidRPr="00991922">
        <w:rPr>
          <w:rFonts w:ascii="Times New Roman" w:eastAsia="Times New Roman" w:hAnsi="Times New Roman"/>
          <w:lang w:eastAsia="sk-SK"/>
        </w:rPr>
        <w:t xml:space="preserve">Návrh zákona, ktorým sa mení a dopĺňa zákon č. </w:t>
      </w:r>
      <w:r>
        <w:rPr>
          <w:rFonts w:ascii="Times New Roman" w:eastAsia="Times New Roman" w:hAnsi="Times New Roman"/>
          <w:lang w:eastAsia="sk-SK"/>
        </w:rPr>
        <w:t>555</w:t>
      </w:r>
      <w:r w:rsidRPr="00991922">
        <w:rPr>
          <w:rFonts w:ascii="Times New Roman" w:eastAsia="Times New Roman" w:hAnsi="Times New Roman"/>
          <w:lang w:eastAsia="sk-SK"/>
        </w:rPr>
        <w:t>/20</w:t>
      </w:r>
      <w:r>
        <w:rPr>
          <w:rFonts w:ascii="Times New Roman" w:eastAsia="Times New Roman" w:hAnsi="Times New Roman"/>
          <w:lang w:eastAsia="sk-SK"/>
        </w:rPr>
        <w:t>05</w:t>
      </w:r>
      <w:r w:rsidRPr="00991922">
        <w:rPr>
          <w:rFonts w:ascii="Times New Roman" w:eastAsia="Times New Roman" w:hAnsi="Times New Roman"/>
          <w:lang w:eastAsia="sk-SK"/>
        </w:rPr>
        <w:t xml:space="preserve"> Z. z. o</w:t>
      </w:r>
      <w:r>
        <w:rPr>
          <w:rFonts w:ascii="Times New Roman" w:eastAsia="Times New Roman" w:hAnsi="Times New Roman"/>
          <w:lang w:eastAsia="sk-SK"/>
        </w:rPr>
        <w:t> energetickej hospodárnosti budov</w:t>
      </w:r>
      <w:r w:rsidRPr="00991922">
        <w:rPr>
          <w:rFonts w:ascii="Times New Roman" w:eastAsia="Times New Roman" w:hAnsi="Times New Roman"/>
          <w:lang w:eastAsia="sk-SK"/>
        </w:rPr>
        <w:t xml:space="preserve"> a o zmene a doplnení niektorých zákonov v znení neskorších predpisov</w:t>
      </w:r>
    </w:p>
    <w:p w14:paraId="101E3F60" w14:textId="77777777" w:rsidR="00A64370" w:rsidRPr="001F1B43" w:rsidRDefault="00A64370" w:rsidP="00A64370">
      <w:pPr>
        <w:jc w:val="both"/>
        <w:rPr>
          <w:rFonts w:ascii="Times New Roman" w:hAnsi="Times New Roman"/>
          <w:b/>
          <w:sz w:val="24"/>
          <w:szCs w:val="24"/>
        </w:rPr>
      </w:pPr>
      <w:r w:rsidRPr="001F1B43">
        <w:rPr>
          <w:rFonts w:ascii="Times New Roman" w:hAnsi="Times New Roman"/>
          <w:b/>
          <w:sz w:val="24"/>
          <w:szCs w:val="24"/>
        </w:rPr>
        <w:t>Predkladateľ:</w:t>
      </w:r>
      <w:r>
        <w:rPr>
          <w:rFonts w:ascii="Times New Roman" w:hAnsi="Times New Roman"/>
          <w:b/>
          <w:sz w:val="24"/>
          <w:szCs w:val="24"/>
        </w:rPr>
        <w:t xml:space="preserve"> </w:t>
      </w:r>
      <w:r>
        <w:rPr>
          <w:rFonts w:ascii="Times New Roman" w:hAnsi="Times New Roman"/>
          <w:sz w:val="24"/>
          <w:szCs w:val="24"/>
        </w:rPr>
        <w:t>Vláda</w:t>
      </w:r>
      <w:r w:rsidRPr="009B7430">
        <w:rPr>
          <w:rFonts w:ascii="Times New Roman" w:hAnsi="Times New Roman"/>
          <w:sz w:val="24"/>
          <w:szCs w:val="24"/>
        </w:rPr>
        <w:t xml:space="preserve"> Slovenskej republiky</w:t>
      </w:r>
    </w:p>
    <w:p w14:paraId="7371F873" w14:textId="77777777" w:rsidR="00A64370" w:rsidRPr="001F1B43" w:rsidRDefault="00A64370" w:rsidP="00A64370">
      <w:pPr>
        <w:jc w:val="both"/>
        <w:rPr>
          <w:rFonts w:ascii="Times New Roman" w:hAnsi="Times New Roman"/>
          <w:b/>
          <w:sz w:val="24"/>
          <w:szCs w:val="24"/>
        </w:rPr>
      </w:pPr>
    </w:p>
    <w:p w14:paraId="765544EB" w14:textId="77777777" w:rsidR="00A64370" w:rsidRPr="001F1B43" w:rsidRDefault="00A64370" w:rsidP="00A64370">
      <w:pPr>
        <w:jc w:val="both"/>
        <w:rPr>
          <w:rFonts w:ascii="Times New Roman" w:hAnsi="Times New Roman"/>
          <w:b/>
          <w:sz w:val="24"/>
          <w:szCs w:val="24"/>
        </w:rPr>
      </w:pPr>
      <w:r w:rsidRPr="001F1B43">
        <w:rPr>
          <w:rFonts w:ascii="Times New Roman" w:hAnsi="Times New Roman"/>
          <w:b/>
          <w:sz w:val="24"/>
          <w:szCs w:val="24"/>
        </w:rPr>
        <w:t>3.1 Náklady regulácie</w:t>
      </w:r>
    </w:p>
    <w:p w14:paraId="4041D000" w14:textId="77777777" w:rsidR="00A64370" w:rsidRPr="001F1B43" w:rsidRDefault="00A64370" w:rsidP="00A64370">
      <w:pPr>
        <w:tabs>
          <w:tab w:val="left" w:pos="8025"/>
        </w:tabs>
        <w:rPr>
          <w:rFonts w:ascii="Times New Roman" w:hAnsi="Times New Roman"/>
          <w:bCs/>
          <w:i/>
          <w:iCs/>
          <w:sz w:val="24"/>
          <w:szCs w:val="24"/>
        </w:rPr>
      </w:pPr>
      <w:r w:rsidRPr="001F1B43">
        <w:rPr>
          <w:rFonts w:ascii="Times New Roman" w:hAnsi="Times New Roman"/>
          <w:b/>
          <w:i/>
          <w:iCs/>
          <w:sz w:val="24"/>
          <w:szCs w:val="24"/>
        </w:rPr>
        <w:t xml:space="preserve">3.1.1 Súhrnná tabuľka nákladov regulácie </w:t>
      </w:r>
      <w:r>
        <w:rPr>
          <w:rFonts w:ascii="Times New Roman" w:hAnsi="Times New Roman"/>
          <w:b/>
          <w:i/>
          <w:iCs/>
          <w:sz w:val="24"/>
          <w:szCs w:val="24"/>
        </w:rPr>
        <w:tab/>
      </w:r>
    </w:p>
    <w:p w14:paraId="37D567BE" w14:textId="77777777" w:rsidR="00A64370" w:rsidRPr="00D8247C" w:rsidRDefault="00A64370" w:rsidP="00A64370">
      <w:pPr>
        <w:jc w:val="both"/>
        <w:rPr>
          <w:rFonts w:ascii="Times New Roman" w:hAnsi="Times New Roman"/>
          <w:i/>
          <w:sz w:val="24"/>
          <w:szCs w:val="24"/>
        </w:rPr>
      </w:pPr>
      <w:r w:rsidRPr="00D8247C">
        <w:rPr>
          <w:rFonts w:ascii="Times New Roman" w:hAnsi="Times New Roman"/>
          <w:i/>
          <w:sz w:val="24"/>
          <w:szCs w:val="24"/>
        </w:rPr>
        <w:t>Tabuľka č. 1: Zmeny nákladov (ročne) v prepočte na podnikateľské prostredie (PP), vyhodnotenie mechanizmu znižovania byrokracie a náklado</w:t>
      </w:r>
      <w:r>
        <w:rPr>
          <w:rFonts w:ascii="Times New Roman" w:hAnsi="Times New Roman"/>
          <w:i/>
          <w:sz w:val="24"/>
          <w:szCs w:val="24"/>
        </w:rPr>
        <w:t xml:space="preserve">v, náklady </w:t>
      </w:r>
      <w:proofErr w:type="spellStart"/>
      <w:r w:rsidRPr="00804BC8">
        <w:rPr>
          <w:rFonts w:ascii="Times New Roman" w:hAnsi="Times New Roman"/>
          <w:i/>
          <w:sz w:val="24"/>
          <w:szCs w:val="24"/>
        </w:rPr>
        <w:t>goldplatingu</w:t>
      </w:r>
      <w:proofErr w:type="spellEnd"/>
      <w:r>
        <w:rPr>
          <w:rStyle w:val="Odkaznapoznmkupodiarou"/>
          <w:rFonts w:ascii="Times New Roman" w:hAnsi="Times New Roman"/>
          <w:i/>
          <w:sz w:val="24"/>
          <w:szCs w:val="24"/>
        </w:rPr>
        <w:footnoteReference w:id="1"/>
      </w:r>
      <w:r>
        <w:rPr>
          <w:rFonts w:ascii="Times New Roman" w:hAnsi="Times New Roman"/>
          <w:i/>
          <w:sz w:val="24"/>
          <w:szCs w:val="24"/>
        </w:rPr>
        <w:t xml:space="preserve"> na podnikateľské prostredie</w:t>
      </w:r>
      <w:r w:rsidRPr="00D8247C">
        <w:rPr>
          <w:rFonts w:ascii="Times New Roman" w:hAnsi="Times New Roman"/>
          <w:i/>
          <w:sz w:val="24"/>
          <w:szCs w:val="24"/>
        </w:rPr>
        <w:t xml:space="preserve">. </w:t>
      </w:r>
    </w:p>
    <w:p w14:paraId="10F9B267" w14:textId="77777777" w:rsidR="00A64370" w:rsidRPr="00D8247C" w:rsidRDefault="00A64370" w:rsidP="00A64370">
      <w:pPr>
        <w:jc w:val="both"/>
        <w:rPr>
          <w:rFonts w:ascii="Times New Roman" w:hAnsi="Times New Roman"/>
          <w:i/>
          <w:sz w:val="24"/>
          <w:szCs w:val="24"/>
        </w:rPr>
      </w:pPr>
      <w:r w:rsidRPr="00D8247C">
        <w:rPr>
          <w:rFonts w:ascii="Times New Roman" w:hAnsi="Times New Roman"/>
          <w:i/>
          <w:sz w:val="24"/>
          <w:szCs w:val="24"/>
        </w:rPr>
        <w:t xml:space="preserve">Nahraďte rovnakou tabuľkou po vyplnení Kalkulačky nákladov podnikateľského prostredia, ktorá je povinnou prílohou tejto analýzy a nájdete ju na </w:t>
      </w:r>
      <w:hyperlink r:id="rId8" w:history="1">
        <w:r w:rsidRPr="00D8247C">
          <w:rPr>
            <w:rFonts w:ascii="Times New Roman" w:hAnsi="Times New Roman"/>
            <w:i/>
            <w:color w:val="0563C1"/>
            <w:sz w:val="24"/>
            <w:szCs w:val="24"/>
            <w:u w:val="single"/>
          </w:rPr>
          <w:t>webovom sídle MH SR</w:t>
        </w:r>
      </w:hyperlink>
      <w:r w:rsidRPr="00D8247C">
        <w:rPr>
          <w:rFonts w:ascii="Times New Roman" w:hAnsi="Times New Roman"/>
          <w:i/>
          <w:sz w:val="24"/>
          <w:szCs w:val="24"/>
        </w:rPr>
        <w:t xml:space="preserve">, (ďalej len </w:t>
      </w:r>
      <w:r>
        <w:rPr>
          <w:rFonts w:ascii="Times New Roman" w:hAnsi="Times New Roman"/>
          <w:i/>
          <w:sz w:val="24"/>
          <w:szCs w:val="24"/>
        </w:rPr>
        <w:t>„</w:t>
      </w:r>
      <w:r w:rsidRPr="00D8247C">
        <w:rPr>
          <w:rFonts w:ascii="Times New Roman" w:hAnsi="Times New Roman"/>
          <w:i/>
          <w:sz w:val="24"/>
          <w:szCs w:val="24"/>
        </w:rPr>
        <w:t>Kalkulačka nákladov</w:t>
      </w:r>
      <w:r>
        <w:rPr>
          <w:rFonts w:ascii="Times New Roman" w:hAnsi="Times New Roman"/>
          <w:i/>
          <w:sz w:val="24"/>
          <w:szCs w:val="24"/>
        </w:rPr>
        <w:t>“</w:t>
      </w:r>
      <w:r w:rsidRPr="00D8247C">
        <w:rPr>
          <w:rFonts w:ascii="Times New Roman" w:hAnsi="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A64370" w:rsidRPr="00C12D0B" w14:paraId="47259A4D" w14:textId="77777777" w:rsidTr="005E3146">
        <w:trPr>
          <w:trHeight w:val="270"/>
        </w:trPr>
        <w:tc>
          <w:tcPr>
            <w:tcW w:w="146" w:type="dxa"/>
            <w:tcBorders>
              <w:top w:val="nil"/>
              <w:left w:val="nil"/>
              <w:bottom w:val="nil"/>
              <w:right w:val="nil"/>
            </w:tcBorders>
            <w:noWrap/>
            <w:vAlign w:val="bottom"/>
            <w:hideMark/>
          </w:tcPr>
          <w:p w14:paraId="563DCCBE"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nil"/>
              <w:bottom w:val="nil"/>
              <w:right w:val="nil"/>
            </w:tcBorders>
            <w:noWrap/>
            <w:vAlign w:val="bottom"/>
            <w:hideMark/>
          </w:tcPr>
          <w:p w14:paraId="1BE47F20"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2792" w:type="dxa"/>
            <w:gridSpan w:val="2"/>
            <w:tcBorders>
              <w:top w:val="nil"/>
              <w:left w:val="nil"/>
              <w:bottom w:val="nil"/>
              <w:right w:val="nil"/>
            </w:tcBorders>
            <w:noWrap/>
            <w:vAlign w:val="bottom"/>
            <w:hideMark/>
          </w:tcPr>
          <w:p w14:paraId="27EDA9E5"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160" w:type="dxa"/>
            <w:tcBorders>
              <w:top w:val="nil"/>
              <w:left w:val="nil"/>
              <w:bottom w:val="nil"/>
              <w:right w:val="nil"/>
            </w:tcBorders>
            <w:noWrap/>
            <w:vAlign w:val="bottom"/>
            <w:hideMark/>
          </w:tcPr>
          <w:p w14:paraId="639B83AA"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2716" w:type="dxa"/>
            <w:gridSpan w:val="2"/>
            <w:tcBorders>
              <w:top w:val="nil"/>
              <w:left w:val="nil"/>
              <w:bottom w:val="nil"/>
              <w:right w:val="nil"/>
            </w:tcBorders>
            <w:noWrap/>
            <w:vAlign w:val="bottom"/>
            <w:hideMark/>
          </w:tcPr>
          <w:p w14:paraId="601709EA"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160" w:type="dxa"/>
            <w:tcBorders>
              <w:top w:val="nil"/>
              <w:left w:val="nil"/>
              <w:bottom w:val="nil"/>
              <w:right w:val="nil"/>
            </w:tcBorders>
            <w:noWrap/>
            <w:vAlign w:val="bottom"/>
            <w:hideMark/>
          </w:tcPr>
          <w:p w14:paraId="6EE44B31" w14:textId="77777777" w:rsidR="00A64370" w:rsidRPr="00C929AE" w:rsidRDefault="00A64370" w:rsidP="005E3146">
            <w:pPr>
              <w:spacing w:after="0" w:line="240" w:lineRule="auto"/>
              <w:jc w:val="center"/>
              <w:rPr>
                <w:rFonts w:ascii="Times New Roman" w:eastAsia="Times New Roman" w:hAnsi="Times New Roman"/>
                <w:color w:val="000000"/>
                <w:sz w:val="20"/>
                <w:szCs w:val="20"/>
                <w:lang w:eastAsia="sk-SK"/>
              </w:rPr>
            </w:pPr>
          </w:p>
        </w:tc>
      </w:tr>
      <w:tr w:rsidR="00A64370" w:rsidRPr="00C12D0B" w14:paraId="31EFD42F" w14:textId="77777777" w:rsidTr="005E3146">
        <w:trPr>
          <w:gridAfter w:val="2"/>
          <w:wAfter w:w="583" w:type="dxa"/>
          <w:trHeight w:val="451"/>
        </w:trPr>
        <w:tc>
          <w:tcPr>
            <w:tcW w:w="146" w:type="dxa"/>
            <w:tcBorders>
              <w:top w:val="nil"/>
              <w:left w:val="nil"/>
              <w:bottom w:val="nil"/>
              <w:right w:val="nil"/>
            </w:tcBorders>
            <w:noWrap/>
            <w:vAlign w:val="bottom"/>
            <w:hideMark/>
          </w:tcPr>
          <w:p w14:paraId="089D4D6C"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15AFECB9" w14:textId="77777777" w:rsidR="00A64370" w:rsidRPr="00C929AE" w:rsidRDefault="00A64370" w:rsidP="005E3146">
            <w:pPr>
              <w:spacing w:after="0" w:line="240" w:lineRule="auto"/>
              <w:jc w:val="center"/>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1919296F"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55751F3"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Zníženie nákladov v € na PP</w:t>
            </w:r>
          </w:p>
        </w:tc>
      </w:tr>
      <w:tr w:rsidR="00A64370" w:rsidRPr="00C12D0B" w14:paraId="004C1D5E" w14:textId="77777777" w:rsidTr="005E3146">
        <w:trPr>
          <w:gridAfter w:val="2"/>
          <w:wAfter w:w="583" w:type="dxa"/>
          <w:trHeight w:val="600"/>
        </w:trPr>
        <w:tc>
          <w:tcPr>
            <w:tcW w:w="146" w:type="dxa"/>
            <w:tcBorders>
              <w:top w:val="nil"/>
              <w:left w:val="nil"/>
              <w:bottom w:val="nil"/>
              <w:right w:val="nil"/>
            </w:tcBorders>
            <w:noWrap/>
            <w:vAlign w:val="bottom"/>
            <w:hideMark/>
          </w:tcPr>
          <w:p w14:paraId="58ABE11F"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54E83821"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A.</w:t>
            </w:r>
            <w:r>
              <w:rPr>
                <w:rFonts w:ascii="Times New Roman" w:eastAsia="Times New Roman" w:hAnsi="Times New Roman"/>
                <w:b/>
                <w:bCs/>
                <w:i/>
                <w:iCs/>
                <w:color w:val="000000"/>
                <w:sz w:val="20"/>
                <w:szCs w:val="20"/>
                <w:lang w:eastAsia="sk-SK"/>
              </w:rPr>
              <w:t xml:space="preserve"> </w:t>
            </w:r>
            <w:r w:rsidRPr="00C929AE">
              <w:rPr>
                <w:rFonts w:ascii="Times New Roman" w:eastAsia="Times New Roman" w:hAnsi="Times New Roman"/>
                <w:b/>
                <w:bCs/>
                <w:i/>
                <w:iCs/>
                <w:color w:val="000000"/>
                <w:sz w:val="20"/>
                <w:szCs w:val="20"/>
                <w:lang w:eastAsia="sk-SK"/>
              </w:rPr>
              <w:t xml:space="preserve">Dane, odvody, clá a poplatky, ktorých cieľom je znižovať negatívne </w:t>
            </w:r>
            <w:proofErr w:type="spellStart"/>
            <w:r w:rsidRPr="00C929AE">
              <w:rPr>
                <w:rFonts w:ascii="Times New Roman" w:eastAsia="Times New Roman" w:hAnsi="Times New Roman"/>
                <w:b/>
                <w:bCs/>
                <w:i/>
                <w:iCs/>
                <w:color w:val="000000"/>
                <w:sz w:val="20"/>
                <w:szCs w:val="20"/>
                <w:lang w:eastAsia="sk-SK"/>
              </w:rPr>
              <w:t>externality</w:t>
            </w:r>
            <w:proofErr w:type="spellEnd"/>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6BBE29F8"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795D0314"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r w:rsidRPr="00C929AE">
              <w:rPr>
                <w:rFonts w:ascii="Times New Roman" w:eastAsia="Times New Roman" w:hAnsi="Times New Roman"/>
                <w:b/>
                <w:bCs/>
                <w:color w:val="000000"/>
                <w:sz w:val="20"/>
                <w:szCs w:val="20"/>
                <w:lang w:eastAsia="sk-SK"/>
              </w:rPr>
              <w:t> </w:t>
            </w:r>
          </w:p>
        </w:tc>
      </w:tr>
      <w:tr w:rsidR="00A64370" w:rsidRPr="00C12D0B" w14:paraId="70D6961F" w14:textId="77777777" w:rsidTr="005E3146">
        <w:trPr>
          <w:gridAfter w:val="2"/>
          <w:wAfter w:w="583" w:type="dxa"/>
          <w:trHeight w:val="420"/>
        </w:trPr>
        <w:tc>
          <w:tcPr>
            <w:tcW w:w="146" w:type="dxa"/>
            <w:tcBorders>
              <w:top w:val="nil"/>
              <w:left w:val="nil"/>
              <w:bottom w:val="nil"/>
              <w:right w:val="nil"/>
            </w:tcBorders>
            <w:noWrap/>
            <w:vAlign w:val="bottom"/>
            <w:hideMark/>
          </w:tcPr>
          <w:p w14:paraId="030F3F72"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7B01B6E7"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 xml:space="preserve">B. Iné </w:t>
            </w:r>
            <w:r w:rsidRPr="00952CF6">
              <w:rPr>
                <w:rFonts w:ascii="Times New Roman" w:eastAsia="Times New Roman" w:hAnsi="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BD2B6DE"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DBE191F"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r>
      <w:tr w:rsidR="00A64370" w:rsidRPr="00C12D0B" w14:paraId="40D0D183" w14:textId="77777777" w:rsidTr="005E3146">
        <w:trPr>
          <w:gridAfter w:val="2"/>
          <w:wAfter w:w="583" w:type="dxa"/>
          <w:trHeight w:val="435"/>
        </w:trPr>
        <w:tc>
          <w:tcPr>
            <w:tcW w:w="146" w:type="dxa"/>
            <w:tcBorders>
              <w:top w:val="nil"/>
              <w:left w:val="nil"/>
              <w:bottom w:val="nil"/>
              <w:right w:val="nil"/>
            </w:tcBorders>
            <w:noWrap/>
            <w:vAlign w:val="bottom"/>
            <w:hideMark/>
          </w:tcPr>
          <w:p w14:paraId="734A179F"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7C793268"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C.</w:t>
            </w:r>
            <w:r>
              <w:rPr>
                <w:rFonts w:ascii="Times New Roman" w:eastAsia="Times New Roman" w:hAnsi="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08FC587"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699AEB9"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A64370" w:rsidRPr="00C12D0B" w14:paraId="59966D8A" w14:textId="77777777" w:rsidTr="005E3146">
        <w:trPr>
          <w:gridAfter w:val="2"/>
          <w:wAfter w:w="583" w:type="dxa"/>
          <w:trHeight w:val="480"/>
        </w:trPr>
        <w:tc>
          <w:tcPr>
            <w:tcW w:w="146" w:type="dxa"/>
            <w:tcBorders>
              <w:top w:val="nil"/>
              <w:left w:val="nil"/>
              <w:bottom w:val="nil"/>
              <w:right w:val="nil"/>
            </w:tcBorders>
            <w:noWrap/>
            <w:vAlign w:val="bottom"/>
            <w:hideMark/>
          </w:tcPr>
          <w:p w14:paraId="2602746B"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73900F1"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sidRPr="00E961E8">
              <w:rPr>
                <w:rFonts w:ascii="Times New Roman" w:eastAsia="Times New Roman" w:hAnsi="Times New Roman"/>
                <w:b/>
                <w:bCs/>
                <w:i/>
                <w:iCs/>
                <w:color w:val="000000"/>
                <w:sz w:val="20"/>
                <w:szCs w:val="20"/>
                <w:lang w:eastAsia="sk-SK"/>
              </w:rPr>
              <w:t xml:space="preserve">D. </w:t>
            </w:r>
            <w:r>
              <w:rPr>
                <w:rFonts w:ascii="Times New Roman" w:eastAsia="Times New Roman" w:hAnsi="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70E5EFBF"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402B5631"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A64370" w:rsidRPr="00C12D0B" w14:paraId="502CD858" w14:textId="77777777" w:rsidTr="005E3146">
        <w:trPr>
          <w:gridAfter w:val="2"/>
          <w:wAfter w:w="583" w:type="dxa"/>
          <w:trHeight w:val="480"/>
        </w:trPr>
        <w:tc>
          <w:tcPr>
            <w:tcW w:w="146" w:type="dxa"/>
            <w:tcBorders>
              <w:top w:val="nil"/>
              <w:left w:val="nil"/>
              <w:bottom w:val="nil"/>
              <w:right w:val="nil"/>
            </w:tcBorders>
            <w:noWrap/>
            <w:vAlign w:val="bottom"/>
          </w:tcPr>
          <w:p w14:paraId="7AF53BDE"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tcPr>
          <w:p w14:paraId="2D06B3B4"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Pr>
                <w:rFonts w:ascii="Times New Roman" w:eastAsia="Times New Roman" w:hAnsi="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7528C433"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37FBC121"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A64370" w:rsidRPr="00C12D0B" w14:paraId="6E21B1ED" w14:textId="77777777" w:rsidTr="005E3146">
        <w:trPr>
          <w:gridAfter w:val="2"/>
          <w:wAfter w:w="583" w:type="dxa"/>
          <w:trHeight w:val="600"/>
        </w:trPr>
        <w:tc>
          <w:tcPr>
            <w:tcW w:w="146" w:type="dxa"/>
            <w:tcBorders>
              <w:top w:val="nil"/>
              <w:left w:val="nil"/>
              <w:bottom w:val="nil"/>
              <w:right w:val="nil"/>
            </w:tcBorders>
            <w:noWrap/>
            <w:vAlign w:val="bottom"/>
            <w:hideMark/>
          </w:tcPr>
          <w:p w14:paraId="63747B23"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06A4DF63"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Spolu = A+B+C+D</w:t>
            </w:r>
            <w:r w:rsidRPr="00E961E8">
              <w:rPr>
                <w:rFonts w:ascii="Times New Roman" w:eastAsia="Times New Roman" w:hAnsi="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7E1A7B21"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58F29A99"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A64370" w:rsidRPr="00C12D0B" w14:paraId="79E01AA8" w14:textId="77777777" w:rsidTr="005E3146">
        <w:trPr>
          <w:trHeight w:val="270"/>
        </w:trPr>
        <w:tc>
          <w:tcPr>
            <w:tcW w:w="146" w:type="dxa"/>
            <w:tcBorders>
              <w:top w:val="nil"/>
              <w:left w:val="nil"/>
              <w:bottom w:val="nil"/>
              <w:right w:val="nil"/>
            </w:tcBorders>
            <w:noWrap/>
            <w:vAlign w:val="bottom"/>
            <w:hideMark/>
          </w:tcPr>
          <w:p w14:paraId="1DB3C2D7"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nil"/>
              <w:bottom w:val="nil"/>
              <w:right w:val="nil"/>
            </w:tcBorders>
            <w:noWrap/>
            <w:vAlign w:val="bottom"/>
            <w:hideMark/>
          </w:tcPr>
          <w:p w14:paraId="144681C2"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2792" w:type="dxa"/>
            <w:gridSpan w:val="2"/>
            <w:tcBorders>
              <w:top w:val="nil"/>
              <w:left w:val="nil"/>
              <w:bottom w:val="nil"/>
              <w:right w:val="nil"/>
            </w:tcBorders>
            <w:vAlign w:val="center"/>
            <w:hideMark/>
          </w:tcPr>
          <w:p w14:paraId="6FECA62C"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vAlign w:val="center"/>
            <w:hideMark/>
          </w:tcPr>
          <w:p w14:paraId="64AFD6C0"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c>
          <w:tcPr>
            <w:tcW w:w="2716" w:type="dxa"/>
            <w:gridSpan w:val="2"/>
            <w:tcBorders>
              <w:top w:val="nil"/>
              <w:left w:val="nil"/>
              <w:bottom w:val="nil"/>
              <w:right w:val="nil"/>
            </w:tcBorders>
            <w:vAlign w:val="center"/>
            <w:hideMark/>
          </w:tcPr>
          <w:p w14:paraId="48CE6BD3"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vAlign w:val="center"/>
            <w:hideMark/>
          </w:tcPr>
          <w:p w14:paraId="320B62F5"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r>
      <w:tr w:rsidR="00A64370" w:rsidRPr="00C12D0B" w14:paraId="387A6B97" w14:textId="77777777" w:rsidTr="005E3146">
        <w:trPr>
          <w:gridAfter w:val="2"/>
          <w:wAfter w:w="583" w:type="dxa"/>
          <w:trHeight w:val="412"/>
        </w:trPr>
        <w:tc>
          <w:tcPr>
            <w:tcW w:w="146" w:type="dxa"/>
            <w:tcBorders>
              <w:top w:val="nil"/>
              <w:left w:val="nil"/>
              <w:bottom w:val="nil"/>
              <w:right w:val="nil"/>
            </w:tcBorders>
            <w:noWrap/>
            <w:vAlign w:val="bottom"/>
            <w:hideMark/>
          </w:tcPr>
          <w:p w14:paraId="256B8E14"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2A36503C" w14:textId="77777777" w:rsidR="00A64370" w:rsidRPr="00C929AE" w:rsidRDefault="00A64370" w:rsidP="005E3146">
            <w:pPr>
              <w:spacing w:after="0" w:line="240" w:lineRule="auto"/>
              <w:rPr>
                <w:rFonts w:ascii="Times New Roman" w:eastAsia="Times New Roman" w:hAnsi="Times New Roman"/>
                <w:i/>
                <w:iCs/>
                <w:color w:val="000000"/>
                <w:lang w:eastAsia="sk-SK"/>
              </w:rPr>
            </w:pPr>
            <w:r w:rsidRPr="00C929AE">
              <w:rPr>
                <w:rFonts w:ascii="Times New Roman" w:eastAsia="Times New Roman" w:hAnsi="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00B0E5C4"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1D6B4D1F"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Zníženie nákladov v € na PP</w:t>
            </w:r>
          </w:p>
        </w:tc>
      </w:tr>
      <w:tr w:rsidR="00A64370" w:rsidRPr="00C12D0B" w14:paraId="52FDE2F1" w14:textId="77777777" w:rsidTr="005E3146">
        <w:trPr>
          <w:gridAfter w:val="2"/>
          <w:wAfter w:w="583" w:type="dxa"/>
          <w:trHeight w:val="840"/>
        </w:trPr>
        <w:tc>
          <w:tcPr>
            <w:tcW w:w="146" w:type="dxa"/>
            <w:tcBorders>
              <w:top w:val="nil"/>
              <w:left w:val="nil"/>
              <w:bottom w:val="nil"/>
              <w:right w:val="nil"/>
            </w:tcBorders>
            <w:noWrap/>
            <w:vAlign w:val="bottom"/>
            <w:hideMark/>
          </w:tcPr>
          <w:p w14:paraId="4B7E5037"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7D833BC"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Pr>
                <w:rFonts w:ascii="Times New Roman" w:eastAsia="Times New Roman" w:hAnsi="Times New Roman"/>
                <w:b/>
                <w:bCs/>
                <w:i/>
                <w:iCs/>
                <w:color w:val="000000"/>
                <w:sz w:val="20"/>
                <w:szCs w:val="20"/>
                <w:lang w:eastAsia="sk-SK"/>
              </w:rPr>
              <w:t>F</w:t>
            </w:r>
            <w:r w:rsidRPr="00C929AE">
              <w:rPr>
                <w:rFonts w:ascii="Times New Roman" w:eastAsia="Times New Roman" w:hAnsi="Times New Roman"/>
                <w:b/>
                <w:bCs/>
                <w:i/>
                <w:iCs/>
                <w:color w:val="000000"/>
                <w:sz w:val="20"/>
                <w:szCs w:val="20"/>
                <w:lang w:eastAsia="sk-SK"/>
              </w:rPr>
              <w:t>. Úplná harmonizácia práva EÚ</w:t>
            </w:r>
            <w:r w:rsidRPr="00C929AE">
              <w:rPr>
                <w:rFonts w:ascii="Times New Roman" w:eastAsia="Times New Roman" w:hAnsi="Times New Roman"/>
                <w:b/>
                <w:bCs/>
                <w:i/>
                <w:iCs/>
                <w:color w:val="000000"/>
                <w:sz w:val="20"/>
                <w:szCs w:val="20"/>
                <w:lang w:eastAsia="sk-SK"/>
              </w:rPr>
              <w:br/>
            </w:r>
            <w:r w:rsidRPr="00C929AE">
              <w:rPr>
                <w:rFonts w:ascii="Times New Roman" w:eastAsia="Times New Roman" w:hAnsi="Times New Roman"/>
                <w:i/>
                <w:iCs/>
                <w:color w:val="000000"/>
                <w:sz w:val="16"/>
                <w:szCs w:val="16"/>
                <w:lang w:eastAsia="sk-SK"/>
              </w:rPr>
              <w:t xml:space="preserve">(okrem daní, odvodov, ciel a poplatkov, ktorých cieľom je znižovať negatívne </w:t>
            </w:r>
            <w:proofErr w:type="spellStart"/>
            <w:r w:rsidRPr="00C929AE">
              <w:rPr>
                <w:rFonts w:ascii="Times New Roman" w:eastAsia="Times New Roman" w:hAnsi="Times New Roman"/>
                <w:i/>
                <w:iCs/>
                <w:color w:val="000000"/>
                <w:sz w:val="16"/>
                <w:szCs w:val="16"/>
                <w:lang w:eastAsia="sk-SK"/>
              </w:rPr>
              <w:t>externality</w:t>
            </w:r>
            <w:proofErr w:type="spellEnd"/>
            <w:r w:rsidRPr="00C929AE">
              <w:rPr>
                <w:rFonts w:ascii="Times New Roman" w:eastAsia="Times New Roman" w:hAnsi="Times New Roman"/>
                <w:i/>
                <w:iCs/>
                <w:color w:val="000000"/>
                <w:sz w:val="16"/>
                <w:szCs w:val="16"/>
                <w:lang w:eastAsia="sk-SK"/>
              </w:rPr>
              <w:t>)</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4C458066"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r w:rsidRPr="00C929AE">
              <w:rPr>
                <w:rFonts w:ascii="Times New Roman" w:eastAsia="Times New Roman" w:hAnsi="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15B9F60"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r>
      <w:tr w:rsidR="00A64370" w:rsidRPr="00C12D0B" w14:paraId="5493031C" w14:textId="77777777" w:rsidTr="005E3146">
        <w:trPr>
          <w:gridAfter w:val="2"/>
          <w:wAfter w:w="583" w:type="dxa"/>
          <w:trHeight w:val="486"/>
        </w:trPr>
        <w:tc>
          <w:tcPr>
            <w:tcW w:w="146" w:type="dxa"/>
            <w:tcBorders>
              <w:top w:val="nil"/>
              <w:left w:val="nil"/>
              <w:bottom w:val="nil"/>
              <w:right w:val="nil"/>
            </w:tcBorders>
            <w:noWrap/>
            <w:vAlign w:val="bottom"/>
            <w:hideMark/>
          </w:tcPr>
          <w:p w14:paraId="70F812D0"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77F6988A" w14:textId="77777777" w:rsidR="00A64370" w:rsidRPr="00C929AE" w:rsidRDefault="00A64370" w:rsidP="005E3146">
            <w:pPr>
              <w:spacing w:after="0" w:line="240" w:lineRule="auto"/>
              <w:rPr>
                <w:rFonts w:ascii="Times New Roman" w:eastAsia="Times New Roman" w:hAnsi="Times New Roman"/>
                <w:b/>
                <w:bCs/>
                <w:i/>
                <w:iCs/>
                <w:color w:val="000000"/>
                <w:sz w:val="20"/>
                <w:szCs w:val="20"/>
                <w:lang w:eastAsia="sk-SK"/>
              </w:rPr>
            </w:pPr>
            <w:r>
              <w:rPr>
                <w:rFonts w:ascii="Times New Roman" w:eastAsia="Times New Roman" w:hAnsi="Times New Roman"/>
                <w:b/>
                <w:bCs/>
                <w:i/>
                <w:iCs/>
                <w:color w:val="000000"/>
                <w:sz w:val="20"/>
                <w:szCs w:val="20"/>
                <w:lang w:eastAsia="sk-SK"/>
              </w:rPr>
              <w:t>G</w:t>
            </w:r>
            <w:r w:rsidRPr="00C929AE">
              <w:rPr>
                <w:rFonts w:ascii="Times New Roman" w:eastAsia="Times New Roman" w:hAnsi="Times New Roman"/>
                <w:b/>
                <w:bCs/>
                <w:i/>
                <w:iCs/>
                <w:color w:val="000000"/>
                <w:sz w:val="20"/>
                <w:szCs w:val="20"/>
                <w:lang w:eastAsia="sk-SK"/>
              </w:rPr>
              <w:t xml:space="preserve">. </w:t>
            </w:r>
            <w:proofErr w:type="spellStart"/>
            <w:r w:rsidRPr="00C929AE">
              <w:rPr>
                <w:rFonts w:ascii="Times New Roman" w:eastAsia="Times New Roman" w:hAnsi="Times New Roman"/>
                <w:b/>
                <w:bCs/>
                <w:i/>
                <w:iCs/>
                <w:color w:val="000000"/>
                <w:sz w:val="20"/>
                <w:szCs w:val="20"/>
                <w:lang w:eastAsia="sk-SK"/>
              </w:rPr>
              <w:t>Goldplating</w:t>
            </w:r>
            <w:proofErr w:type="spellEnd"/>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4A46E463"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1CB4865B"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r>
      <w:tr w:rsidR="00A64370" w:rsidRPr="00C12D0B" w14:paraId="4BBC151C" w14:textId="77777777" w:rsidTr="005E3146">
        <w:trPr>
          <w:trHeight w:val="360"/>
        </w:trPr>
        <w:tc>
          <w:tcPr>
            <w:tcW w:w="146" w:type="dxa"/>
            <w:tcBorders>
              <w:top w:val="nil"/>
              <w:left w:val="nil"/>
              <w:bottom w:val="nil"/>
              <w:right w:val="nil"/>
            </w:tcBorders>
            <w:noWrap/>
            <w:vAlign w:val="bottom"/>
            <w:hideMark/>
          </w:tcPr>
          <w:p w14:paraId="26EB2FE7"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nil"/>
              <w:bottom w:val="nil"/>
              <w:right w:val="nil"/>
            </w:tcBorders>
            <w:noWrap/>
            <w:vAlign w:val="bottom"/>
            <w:hideMark/>
          </w:tcPr>
          <w:p w14:paraId="27996585"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2792" w:type="dxa"/>
            <w:gridSpan w:val="2"/>
            <w:tcBorders>
              <w:top w:val="nil"/>
              <w:left w:val="nil"/>
              <w:bottom w:val="nil"/>
              <w:right w:val="nil"/>
            </w:tcBorders>
            <w:vAlign w:val="center"/>
            <w:hideMark/>
          </w:tcPr>
          <w:p w14:paraId="42D8666C"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vAlign w:val="center"/>
            <w:hideMark/>
          </w:tcPr>
          <w:p w14:paraId="02DE258A"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c>
          <w:tcPr>
            <w:tcW w:w="2716" w:type="dxa"/>
            <w:gridSpan w:val="2"/>
            <w:tcBorders>
              <w:top w:val="nil"/>
              <w:left w:val="nil"/>
              <w:bottom w:val="nil"/>
              <w:right w:val="nil"/>
            </w:tcBorders>
            <w:vAlign w:val="center"/>
            <w:hideMark/>
          </w:tcPr>
          <w:p w14:paraId="1F52CC9E"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vAlign w:val="center"/>
            <w:hideMark/>
          </w:tcPr>
          <w:p w14:paraId="468086B1"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p>
        </w:tc>
      </w:tr>
      <w:tr w:rsidR="00A64370" w:rsidRPr="00C12D0B" w14:paraId="2278AA81" w14:textId="77777777" w:rsidTr="005E3146">
        <w:trPr>
          <w:gridAfter w:val="2"/>
          <w:wAfter w:w="583" w:type="dxa"/>
          <w:trHeight w:val="390"/>
        </w:trPr>
        <w:tc>
          <w:tcPr>
            <w:tcW w:w="146" w:type="dxa"/>
            <w:tcBorders>
              <w:top w:val="nil"/>
              <w:left w:val="nil"/>
              <w:bottom w:val="nil"/>
              <w:right w:val="nil"/>
            </w:tcBorders>
            <w:noWrap/>
            <w:vAlign w:val="bottom"/>
            <w:hideMark/>
          </w:tcPr>
          <w:p w14:paraId="0982A0BA"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735CB2F8" w14:textId="77777777" w:rsidR="00A64370" w:rsidRPr="00C929AE" w:rsidRDefault="00A64370" w:rsidP="005E3146">
            <w:pPr>
              <w:spacing w:after="0" w:line="240" w:lineRule="auto"/>
              <w:rPr>
                <w:rFonts w:ascii="Times New Roman" w:eastAsia="Times New Roman" w:hAnsi="Times New Roman"/>
                <w:i/>
                <w:iCs/>
                <w:color w:val="000000"/>
                <w:sz w:val="20"/>
                <w:szCs w:val="20"/>
                <w:lang w:eastAsia="sk-SK"/>
              </w:rPr>
            </w:pPr>
            <w:r w:rsidRPr="00C929AE">
              <w:rPr>
                <w:rFonts w:ascii="Times New Roman" w:eastAsia="Times New Roman" w:hAnsi="Times New Roman"/>
                <w:i/>
                <w:iCs/>
                <w:color w:val="000000"/>
                <w:sz w:val="20"/>
                <w:szCs w:val="20"/>
                <w:lang w:eastAsia="sk-SK"/>
              </w:rPr>
              <w:t>VÝPOČET PRAVIDLA 1in</w:t>
            </w:r>
            <w:r>
              <w:rPr>
                <w:rFonts w:ascii="Times New Roman" w:eastAsia="Times New Roman" w:hAnsi="Times New Roman"/>
                <w:i/>
                <w:iCs/>
                <w:color w:val="000000"/>
                <w:sz w:val="20"/>
                <w:szCs w:val="20"/>
                <w:lang w:eastAsia="sk-SK"/>
              </w:rPr>
              <w:t xml:space="preserve"> </w:t>
            </w:r>
            <w:r w:rsidRPr="00C929AE">
              <w:rPr>
                <w:rFonts w:ascii="Times New Roman" w:eastAsia="Times New Roman" w:hAnsi="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464AC529" w14:textId="77777777" w:rsidR="00A64370" w:rsidRPr="00C929AE" w:rsidRDefault="00A64370" w:rsidP="005E3146">
            <w:pPr>
              <w:spacing w:after="0" w:line="240" w:lineRule="auto"/>
              <w:jc w:val="center"/>
              <w:rPr>
                <w:rFonts w:ascii="Times New Roman" w:eastAsia="Times New Roman" w:hAnsi="Times New Roman"/>
                <w:color w:val="000000"/>
                <w:sz w:val="20"/>
                <w:szCs w:val="20"/>
                <w:lang w:eastAsia="sk-SK"/>
              </w:rPr>
            </w:pPr>
            <w:r w:rsidRPr="00C929AE">
              <w:rPr>
                <w:rFonts w:ascii="Times New Roman" w:eastAsia="Times New Roman" w:hAnsi="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D7A937B" w14:textId="77777777" w:rsidR="00A64370" w:rsidRPr="00C929AE" w:rsidRDefault="00A64370" w:rsidP="005E3146">
            <w:pPr>
              <w:spacing w:after="0" w:line="240" w:lineRule="auto"/>
              <w:jc w:val="center"/>
              <w:rPr>
                <w:rFonts w:ascii="Times New Roman" w:eastAsia="Times New Roman" w:hAnsi="Times New Roman"/>
                <w:color w:val="000000"/>
                <w:sz w:val="20"/>
                <w:szCs w:val="20"/>
                <w:lang w:eastAsia="sk-SK"/>
              </w:rPr>
            </w:pPr>
            <w:r w:rsidRPr="00C929AE">
              <w:rPr>
                <w:rFonts w:ascii="Times New Roman" w:eastAsia="Times New Roman" w:hAnsi="Times New Roman"/>
                <w:color w:val="000000"/>
                <w:sz w:val="20"/>
                <w:szCs w:val="20"/>
                <w:lang w:eastAsia="sk-SK"/>
              </w:rPr>
              <w:t>OUT</w:t>
            </w:r>
          </w:p>
        </w:tc>
      </w:tr>
      <w:tr w:rsidR="00A64370" w:rsidRPr="00C12D0B" w14:paraId="484D5954" w14:textId="77777777" w:rsidTr="005E3146">
        <w:trPr>
          <w:gridAfter w:val="2"/>
          <w:wAfter w:w="583" w:type="dxa"/>
          <w:trHeight w:val="390"/>
        </w:trPr>
        <w:tc>
          <w:tcPr>
            <w:tcW w:w="146" w:type="dxa"/>
            <w:tcBorders>
              <w:top w:val="nil"/>
              <w:left w:val="nil"/>
              <w:bottom w:val="nil"/>
              <w:right w:val="nil"/>
            </w:tcBorders>
            <w:noWrap/>
            <w:vAlign w:val="bottom"/>
            <w:hideMark/>
          </w:tcPr>
          <w:p w14:paraId="0A31E205" w14:textId="77777777" w:rsidR="00A64370" w:rsidRPr="00C929AE" w:rsidRDefault="00A64370" w:rsidP="005E3146">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36B89469" w14:textId="77777777" w:rsidR="00A64370" w:rsidRPr="00751DA9" w:rsidRDefault="00A64370" w:rsidP="005E3146">
            <w:pPr>
              <w:spacing w:after="0" w:line="240" w:lineRule="auto"/>
              <w:rPr>
                <w:rFonts w:ascii="Times New Roman" w:eastAsia="Times New Roman" w:hAnsi="Times New Roman"/>
                <w:i/>
                <w:iCs/>
                <w:color w:val="000000"/>
                <w:sz w:val="20"/>
                <w:szCs w:val="20"/>
                <w:lang w:eastAsia="sk-SK"/>
              </w:rPr>
            </w:pPr>
            <w:r w:rsidRPr="00751DA9">
              <w:rPr>
                <w:rFonts w:ascii="Times New Roman" w:eastAsia="Times New Roman" w:hAnsi="Times New Roman"/>
                <w:b/>
                <w:i/>
                <w:iCs/>
                <w:color w:val="000000"/>
                <w:sz w:val="20"/>
                <w:szCs w:val="20"/>
                <w:lang w:eastAsia="sk-SK"/>
              </w:rPr>
              <w:t>H.</w:t>
            </w:r>
            <w:r>
              <w:rPr>
                <w:rFonts w:ascii="Times New Roman" w:eastAsia="Times New Roman" w:hAnsi="Times New Roman"/>
                <w:i/>
                <w:iCs/>
                <w:color w:val="000000"/>
                <w:sz w:val="20"/>
                <w:szCs w:val="20"/>
                <w:lang w:eastAsia="sk-SK"/>
              </w:rPr>
              <w:t xml:space="preserve"> Náklady okrem výnimiek = B+D</w:t>
            </w:r>
            <w:r w:rsidRPr="00751DA9">
              <w:rPr>
                <w:rFonts w:ascii="Times New Roman" w:eastAsia="Times New Roman" w:hAnsi="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62225BA1"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5B22275F" w14:textId="77777777" w:rsidR="00A64370" w:rsidRPr="00C929AE"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bl>
    <w:p w14:paraId="5A68C1FB" w14:textId="77777777" w:rsidR="00A64370" w:rsidRPr="00895898" w:rsidRDefault="00A64370" w:rsidP="00A64370">
      <w:pPr>
        <w:rPr>
          <w:rFonts w:ascii="Times New Roman" w:hAnsi="Times New Roman"/>
          <w:b/>
          <w:sz w:val="24"/>
          <w:szCs w:val="24"/>
        </w:rPr>
        <w:sectPr w:rsidR="00A64370" w:rsidRPr="00895898" w:rsidSect="00A64370">
          <w:footerReference w:type="default" r:id="rId9"/>
          <w:pgSz w:w="11906" w:h="16838"/>
          <w:pgMar w:top="993" w:right="1417" w:bottom="1417" w:left="1417" w:header="708" w:footer="708" w:gutter="0"/>
          <w:pgNumType w:start="1"/>
          <w:cols w:space="708"/>
          <w:docGrid w:linePitch="360"/>
        </w:sectPr>
      </w:pPr>
    </w:p>
    <w:p w14:paraId="7FE6AB8C" w14:textId="77777777" w:rsidR="00A64370" w:rsidRPr="001F1B43" w:rsidRDefault="00A64370" w:rsidP="00A64370">
      <w:pPr>
        <w:rPr>
          <w:rFonts w:ascii="Times New Roman" w:hAnsi="Times New Roman"/>
          <w:b/>
          <w:i/>
          <w:iCs/>
          <w:sz w:val="24"/>
          <w:szCs w:val="24"/>
        </w:rPr>
      </w:pPr>
      <w:r w:rsidRPr="001F1B43">
        <w:rPr>
          <w:rFonts w:ascii="Times New Roman" w:hAnsi="Times New Roman"/>
          <w:b/>
          <w:i/>
          <w:iCs/>
          <w:sz w:val="24"/>
          <w:szCs w:val="24"/>
        </w:rPr>
        <w:lastRenderedPageBreak/>
        <w:t>3.1.2 Výpočty vplyvov jednotlivých regulácií na zmeny v nákladoch podnikateľov</w:t>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p>
    <w:p w14:paraId="4F50133E" w14:textId="77777777" w:rsidR="00A64370" w:rsidRDefault="00A64370" w:rsidP="00A64370">
      <w:pPr>
        <w:jc w:val="both"/>
        <w:rPr>
          <w:rFonts w:ascii="Times New Roman" w:hAnsi="Times New Roman"/>
          <w:i/>
          <w:sz w:val="24"/>
          <w:szCs w:val="24"/>
        </w:rPr>
      </w:pPr>
      <w:r w:rsidRPr="00D8247C">
        <w:rPr>
          <w:rFonts w:ascii="Times New Roman" w:hAnsi="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A64370" w:rsidRPr="00C12D0B" w14:paraId="16B5E451" w14:textId="77777777" w:rsidTr="005E3146">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DFF1541"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proofErr w:type="spellStart"/>
            <w:r w:rsidRPr="000A6B7F">
              <w:rPr>
                <w:rFonts w:ascii="Times New Roman" w:eastAsia="Times New Roman" w:hAnsi="Times New Roman"/>
                <w:b/>
                <w:bCs/>
                <w:color w:val="000000"/>
                <w:sz w:val="20"/>
                <w:szCs w:val="20"/>
                <w:lang w:eastAsia="sk-SK"/>
              </w:rPr>
              <w:t>P.č</w:t>
            </w:r>
            <w:proofErr w:type="spellEnd"/>
            <w:r w:rsidRPr="000A6B7F">
              <w:rPr>
                <w:rFonts w:ascii="Times New Roman" w:eastAsia="Times New Roman" w:hAnsi="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DDF2F63"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 xml:space="preserve">Zrozumiteľný a stručný opis regulácie </w:t>
            </w:r>
            <w:r w:rsidRPr="000A6B7F">
              <w:rPr>
                <w:rFonts w:ascii="Times New Roman" w:eastAsia="Times New Roman" w:hAnsi="Times New Roman"/>
                <w:b/>
                <w:bCs/>
                <w:color w:val="000000"/>
                <w:sz w:val="20"/>
                <w:szCs w:val="20"/>
                <w:lang w:eastAsia="sk-SK"/>
              </w:rPr>
              <w:br/>
              <w:t>(dôvod zvýšenia/zníženia nákladov na PP</w:t>
            </w:r>
            <w:r>
              <w:rPr>
                <w:rFonts w:ascii="Times New Roman" w:eastAsia="Times New Roman" w:hAnsi="Times New Roman"/>
                <w:b/>
                <w:bCs/>
                <w:color w:val="000000"/>
                <w:sz w:val="20"/>
                <w:szCs w:val="20"/>
                <w:lang w:eastAsia="sk-SK"/>
              </w:rPr>
              <w:t xml:space="preserve"> a dôvod ponechania nákladov na PP, ktoré sú </w:t>
            </w:r>
            <w:proofErr w:type="spellStart"/>
            <w:r>
              <w:rPr>
                <w:rFonts w:ascii="Times New Roman" w:eastAsia="Times New Roman" w:hAnsi="Times New Roman"/>
                <w:b/>
                <w:bCs/>
                <w:color w:val="000000"/>
                <w:sz w:val="20"/>
                <w:szCs w:val="20"/>
                <w:lang w:eastAsia="sk-SK"/>
              </w:rPr>
              <w:t>goldplatngom</w:t>
            </w:r>
            <w:proofErr w:type="spellEnd"/>
            <w:r w:rsidRPr="000A6B7F">
              <w:rPr>
                <w:rFonts w:ascii="Times New Roman" w:eastAsia="Times New Roman" w:hAnsi="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vAlign w:val="center"/>
            <w:hideMark/>
          </w:tcPr>
          <w:p w14:paraId="0629BB77"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Číslo normy</w:t>
            </w:r>
            <w:r w:rsidRPr="000A6B7F">
              <w:rPr>
                <w:rFonts w:ascii="Times New Roman" w:eastAsia="Times New Roman" w:hAnsi="Times New Roman"/>
                <w:b/>
                <w:bCs/>
                <w:color w:val="000000"/>
                <w:sz w:val="20"/>
                <w:szCs w:val="20"/>
                <w:lang w:eastAsia="sk-SK"/>
              </w:rPr>
              <w:br/>
            </w:r>
            <w:r w:rsidRPr="000A6B7F">
              <w:rPr>
                <w:rFonts w:ascii="Times New Roman" w:eastAsia="Times New Roman" w:hAnsi="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vAlign w:val="center"/>
            <w:hideMark/>
          </w:tcPr>
          <w:p w14:paraId="0A09772F"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Lokalizácia</w:t>
            </w:r>
            <w:r w:rsidRPr="000A6B7F">
              <w:rPr>
                <w:rFonts w:ascii="Times New Roman" w:eastAsia="Times New Roman" w:hAnsi="Times New Roman"/>
                <w:b/>
                <w:bCs/>
                <w:color w:val="000000"/>
                <w:sz w:val="20"/>
                <w:szCs w:val="20"/>
                <w:lang w:eastAsia="sk-SK"/>
              </w:rPr>
              <w:br/>
              <w:t>(§, ods.</w:t>
            </w:r>
            <w:r>
              <w:rPr>
                <w:rFonts w:ascii="Times New Roman" w:eastAsia="Times New Roman" w:hAnsi="Times New Roman"/>
                <w:b/>
                <w:bCs/>
                <w:color w:val="000000"/>
                <w:sz w:val="20"/>
                <w:szCs w:val="20"/>
                <w:lang w:eastAsia="sk-SK"/>
              </w:rPr>
              <w:t>, čl.,...</w:t>
            </w:r>
            <w:r w:rsidRPr="000A6B7F">
              <w:rPr>
                <w:rFonts w:ascii="Times New Roman" w:eastAsia="Times New Roman" w:hAnsi="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82E0D55"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r w:rsidRPr="000A6B7F">
              <w:rPr>
                <w:rFonts w:ascii="Times New Roman" w:eastAsia="Times New Roman" w:hAnsi="Times New Roman"/>
                <w:b/>
                <w:bCs/>
                <w:color w:val="000000"/>
                <w:sz w:val="20"/>
                <w:szCs w:val="20"/>
                <w:lang w:eastAsia="sk-SK"/>
              </w:rPr>
              <w:t xml:space="preserve">Pôvod regulácie: </w:t>
            </w:r>
            <w:r w:rsidRPr="000A6B7F">
              <w:rPr>
                <w:rFonts w:ascii="Times New Roman" w:eastAsia="Times New Roman" w:hAnsi="Times New Roman"/>
                <w:b/>
                <w:bCs/>
                <w:color w:val="000000"/>
                <w:sz w:val="20"/>
                <w:szCs w:val="20"/>
                <w:lang w:eastAsia="sk-SK"/>
              </w:rPr>
              <w:br/>
            </w:r>
            <w:r>
              <w:rPr>
                <w:rFonts w:ascii="Times New Roman" w:eastAsia="Times New Roman" w:hAnsi="Times New Roman"/>
                <w:color w:val="000000"/>
                <w:sz w:val="20"/>
                <w:szCs w:val="20"/>
                <w:lang w:eastAsia="sk-SK"/>
              </w:rPr>
              <w:t>SK</w:t>
            </w:r>
            <w:r w:rsidRPr="000A6B7F">
              <w:rPr>
                <w:rFonts w:ascii="Times New Roman" w:eastAsia="Times New Roman" w:hAnsi="Times New Roman"/>
                <w:color w:val="000000"/>
                <w:sz w:val="20"/>
                <w:szCs w:val="20"/>
                <w:lang w:eastAsia="sk-SK"/>
              </w:rPr>
              <w:t xml:space="preserve">/EÚ úplná </w:t>
            </w:r>
            <w:proofErr w:type="spellStart"/>
            <w:r w:rsidRPr="000A6B7F">
              <w:rPr>
                <w:rFonts w:ascii="Times New Roman" w:eastAsia="Times New Roman" w:hAnsi="Times New Roman"/>
                <w:color w:val="000000"/>
                <w:sz w:val="20"/>
                <w:szCs w:val="20"/>
                <w:lang w:eastAsia="sk-SK"/>
              </w:rPr>
              <w:t>harm</w:t>
            </w:r>
            <w:proofErr w:type="spellEnd"/>
            <w:r w:rsidRPr="000A6B7F">
              <w:rPr>
                <w:rFonts w:ascii="Times New Roman" w:eastAsia="Times New Roman" w:hAnsi="Times New Roman"/>
                <w:color w:val="000000"/>
                <w:sz w:val="20"/>
                <w:szCs w:val="20"/>
                <w:lang w:eastAsia="sk-SK"/>
              </w:rPr>
              <w:t>./</w:t>
            </w:r>
          </w:p>
          <w:p w14:paraId="09C245C2"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proofErr w:type="spellStart"/>
            <w:r>
              <w:rPr>
                <w:rFonts w:ascii="Times New Roman" w:eastAsia="Times New Roman" w:hAnsi="Times New Roman"/>
                <w:color w:val="000000"/>
                <w:sz w:val="20"/>
                <w:szCs w:val="20"/>
                <w:lang w:eastAsia="sk-SK"/>
              </w:rPr>
              <w:t>G</w:t>
            </w:r>
            <w:r w:rsidRPr="000A6B7F">
              <w:rPr>
                <w:rFonts w:ascii="Times New Roman" w:eastAsia="Times New Roman" w:hAnsi="Times New Roman"/>
                <w:color w:val="000000"/>
                <w:sz w:val="20"/>
                <w:szCs w:val="20"/>
                <w:lang w:eastAsia="sk-SK"/>
              </w:rPr>
              <w:t>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CFAC8B6"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BF2F8E3"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 xml:space="preserve">Kategória </w:t>
            </w:r>
            <w:proofErr w:type="spellStart"/>
            <w:r w:rsidRPr="000A6B7F">
              <w:rPr>
                <w:rFonts w:ascii="Times New Roman" w:eastAsia="Times New Roman" w:hAnsi="Times New Roman"/>
                <w:b/>
                <w:bCs/>
                <w:color w:val="000000"/>
                <w:sz w:val="20"/>
                <w:szCs w:val="20"/>
                <w:lang w:eastAsia="sk-SK"/>
              </w:rPr>
              <w:t>dotk</w:t>
            </w:r>
            <w:proofErr w:type="spellEnd"/>
            <w:r w:rsidRPr="000A6B7F">
              <w:rPr>
                <w:rFonts w:ascii="Times New Roman" w:eastAsia="Times New Roman" w:hAnsi="Times New Roman"/>
                <w:b/>
                <w:bCs/>
                <w:color w:val="000000"/>
                <w:sz w:val="20"/>
                <w:szCs w:val="20"/>
                <w:lang w:eastAsia="sk-SK"/>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vAlign w:val="center"/>
          </w:tcPr>
          <w:p w14:paraId="7342DF39" w14:textId="77777777" w:rsidR="00A64370" w:rsidRDefault="00A64370" w:rsidP="005E3146">
            <w:pPr>
              <w:spacing w:after="0" w:line="240" w:lineRule="auto"/>
              <w:jc w:val="center"/>
              <w:rPr>
                <w:rFonts w:ascii="Times New Roman" w:eastAsia="Times New Roman" w:hAnsi="Times New Roman"/>
                <w:b/>
                <w:bCs/>
                <w:color w:val="000000"/>
                <w:sz w:val="20"/>
                <w:szCs w:val="20"/>
                <w:lang w:eastAsia="sk-SK"/>
              </w:rPr>
            </w:pPr>
            <w:r w:rsidRPr="00895898">
              <w:rPr>
                <w:rFonts w:ascii="Times New Roman" w:eastAsia="Times New Roman" w:hAnsi="Times New Roman"/>
                <w:b/>
                <w:bCs/>
                <w:color w:val="000000"/>
                <w:sz w:val="20"/>
                <w:szCs w:val="20"/>
                <w:lang w:eastAsia="sk-SK"/>
              </w:rPr>
              <w:t xml:space="preserve">Počet </w:t>
            </w:r>
          </w:p>
          <w:p w14:paraId="677A87D7" w14:textId="77777777" w:rsidR="00A64370" w:rsidRPr="00895898" w:rsidRDefault="00A64370" w:rsidP="005E3146">
            <w:pPr>
              <w:spacing w:after="0" w:line="240" w:lineRule="auto"/>
              <w:jc w:val="center"/>
              <w:rPr>
                <w:rFonts w:ascii="Times New Roman" w:eastAsia="Times New Roman" w:hAnsi="Times New Roman"/>
                <w:b/>
                <w:bCs/>
                <w:color w:val="000000"/>
                <w:sz w:val="20"/>
                <w:szCs w:val="20"/>
                <w:lang w:eastAsia="sk-SK"/>
              </w:rPr>
            </w:pPr>
            <w:proofErr w:type="spellStart"/>
            <w:r>
              <w:rPr>
                <w:rFonts w:ascii="Times New Roman" w:eastAsia="Times New Roman" w:hAnsi="Times New Roman"/>
                <w:b/>
                <w:bCs/>
                <w:color w:val="000000"/>
                <w:sz w:val="20"/>
                <w:szCs w:val="20"/>
                <w:lang w:eastAsia="sk-SK"/>
              </w:rPr>
              <w:t>dotk</w:t>
            </w:r>
            <w:proofErr w:type="spellEnd"/>
            <w:r>
              <w:rPr>
                <w:rFonts w:ascii="Times New Roman" w:eastAsia="Times New Roman" w:hAnsi="Times New Roman"/>
                <w:b/>
                <w:bCs/>
                <w:color w:val="000000"/>
                <w:sz w:val="20"/>
                <w:szCs w:val="20"/>
                <w:lang w:eastAsia="sk-SK"/>
              </w:rPr>
              <w:t>.</w:t>
            </w:r>
            <w:r w:rsidRPr="00895898">
              <w:rPr>
                <w:rFonts w:ascii="Times New Roman" w:eastAsia="Times New Roman" w:hAnsi="Times New Roman"/>
                <w:b/>
                <w:bCs/>
                <w:color w:val="000000"/>
                <w:sz w:val="20"/>
                <w:szCs w:val="20"/>
                <w:lang w:eastAsia="sk-SK"/>
              </w:rPr>
              <w:t xml:space="preserve"> subjektov </w:t>
            </w:r>
            <w:r>
              <w:rPr>
                <w:rFonts w:ascii="Times New Roman" w:eastAsia="Times New Roman" w:hAnsi="Times New Roman"/>
                <w:b/>
                <w:bCs/>
                <w:color w:val="000000"/>
                <w:sz w:val="20"/>
                <w:szCs w:val="20"/>
                <w:lang w:eastAsia="sk-SK"/>
              </w:rPr>
              <w:t>spolu</w:t>
            </w:r>
            <w:r w:rsidRPr="00895898">
              <w:rPr>
                <w:rFonts w:ascii="Times New Roman" w:eastAsia="Times New Roman" w:hAnsi="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BA1FF1"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9683C6A"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 xml:space="preserve">Vplyv na </w:t>
            </w:r>
            <w:proofErr w:type="spellStart"/>
            <w:r>
              <w:rPr>
                <w:rFonts w:ascii="Times New Roman" w:eastAsia="Times New Roman" w:hAnsi="Times New Roman"/>
                <w:b/>
                <w:bCs/>
                <w:color w:val="000000"/>
                <w:sz w:val="20"/>
                <w:szCs w:val="20"/>
                <w:lang w:eastAsia="sk-SK"/>
              </w:rPr>
              <w:t>kateg</w:t>
            </w:r>
            <w:proofErr w:type="spellEnd"/>
            <w:r>
              <w:rPr>
                <w:rFonts w:ascii="Times New Roman" w:eastAsia="Times New Roman" w:hAnsi="Times New Roman"/>
                <w:b/>
                <w:bCs/>
                <w:color w:val="000000"/>
                <w:sz w:val="20"/>
                <w:szCs w:val="20"/>
                <w:lang w:eastAsia="sk-SK"/>
              </w:rPr>
              <w:t xml:space="preserve">. </w:t>
            </w:r>
            <w:proofErr w:type="spellStart"/>
            <w:r>
              <w:rPr>
                <w:rFonts w:ascii="Times New Roman" w:eastAsia="Times New Roman" w:hAnsi="Times New Roman"/>
                <w:b/>
                <w:bCs/>
                <w:color w:val="000000"/>
                <w:sz w:val="20"/>
                <w:szCs w:val="20"/>
                <w:lang w:eastAsia="sk-SK"/>
              </w:rPr>
              <w:t>dotk</w:t>
            </w:r>
            <w:proofErr w:type="spellEnd"/>
            <w:r>
              <w:rPr>
                <w:rFonts w:ascii="Times New Roman" w:eastAsia="Times New Roman" w:hAnsi="Times New Roman"/>
                <w:b/>
                <w:bCs/>
                <w:color w:val="000000"/>
                <w:sz w:val="20"/>
                <w:szCs w:val="20"/>
                <w:lang w:eastAsia="sk-SK"/>
              </w:rPr>
              <w:t>. subjekt.</w:t>
            </w:r>
            <w:r w:rsidRPr="000A6B7F">
              <w:rPr>
                <w:rFonts w:ascii="Times New Roman" w:eastAsia="Times New Roman" w:hAnsi="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EE27C82" w14:textId="77777777" w:rsidR="00A64370" w:rsidRPr="00895898" w:rsidRDefault="00A64370" w:rsidP="005E3146">
            <w:pPr>
              <w:spacing w:after="0" w:line="240" w:lineRule="auto"/>
              <w:jc w:val="center"/>
              <w:rPr>
                <w:rFonts w:ascii="Times New Roman" w:eastAsia="Times New Roman" w:hAnsi="Times New Roman"/>
                <w:bCs/>
                <w:color w:val="000000"/>
                <w:sz w:val="20"/>
                <w:szCs w:val="20"/>
                <w:lang w:eastAsia="sk-SK"/>
              </w:rPr>
            </w:pPr>
            <w:r w:rsidRPr="000A6B7F">
              <w:rPr>
                <w:rFonts w:ascii="Times New Roman" w:eastAsia="Times New Roman" w:hAnsi="Times New Roman"/>
                <w:b/>
                <w:bCs/>
                <w:color w:val="000000"/>
                <w:sz w:val="20"/>
                <w:szCs w:val="20"/>
                <w:lang w:eastAsia="sk-SK"/>
              </w:rPr>
              <w:t>Druh vplyvu</w:t>
            </w:r>
            <w:r w:rsidRPr="000A6B7F">
              <w:rPr>
                <w:rFonts w:ascii="Times New Roman" w:eastAsia="Times New Roman" w:hAnsi="Times New Roman"/>
                <w:b/>
                <w:bCs/>
                <w:color w:val="000000"/>
                <w:sz w:val="20"/>
                <w:szCs w:val="20"/>
                <w:lang w:eastAsia="sk-SK"/>
              </w:rPr>
              <w:br/>
            </w:r>
            <w:r w:rsidRPr="00895898">
              <w:rPr>
                <w:rFonts w:ascii="Times New Roman" w:eastAsia="Times New Roman" w:hAnsi="Times New Roman"/>
                <w:bCs/>
                <w:color w:val="000000"/>
                <w:sz w:val="20"/>
                <w:szCs w:val="20"/>
                <w:lang w:eastAsia="sk-SK"/>
              </w:rPr>
              <w:t xml:space="preserve">In (zvyšuje náklady) / </w:t>
            </w:r>
          </w:p>
          <w:p w14:paraId="61CF6470" w14:textId="77777777" w:rsidR="00A64370" w:rsidRPr="00895898" w:rsidRDefault="00A64370" w:rsidP="005E3146">
            <w:pPr>
              <w:spacing w:after="0" w:line="240" w:lineRule="auto"/>
              <w:jc w:val="center"/>
              <w:rPr>
                <w:rFonts w:ascii="Times New Roman" w:eastAsia="Times New Roman" w:hAnsi="Times New Roman"/>
                <w:b/>
                <w:bCs/>
                <w:color w:val="000000"/>
                <w:sz w:val="20"/>
                <w:szCs w:val="20"/>
                <w:lang w:eastAsia="sk-SK"/>
              </w:rPr>
            </w:pPr>
            <w:proofErr w:type="spellStart"/>
            <w:r w:rsidRPr="00895898">
              <w:rPr>
                <w:rFonts w:ascii="Times New Roman" w:eastAsia="Times New Roman" w:hAnsi="Times New Roman"/>
                <w:bCs/>
                <w:color w:val="000000"/>
                <w:sz w:val="20"/>
                <w:szCs w:val="20"/>
                <w:lang w:eastAsia="sk-SK"/>
              </w:rPr>
              <w:t>Out</w:t>
            </w:r>
            <w:proofErr w:type="spellEnd"/>
            <w:r w:rsidRPr="00895898">
              <w:rPr>
                <w:rFonts w:ascii="Times New Roman" w:eastAsia="Times New Roman" w:hAnsi="Times New Roman"/>
                <w:bCs/>
                <w:color w:val="000000"/>
                <w:sz w:val="20"/>
                <w:szCs w:val="20"/>
                <w:lang w:eastAsia="sk-SK"/>
              </w:rPr>
              <w:t xml:space="preserve"> (znižuje náklady</w:t>
            </w:r>
            <w:r w:rsidRPr="00895898">
              <w:rPr>
                <w:rFonts w:ascii="Times New Roman" w:eastAsia="Times New Roman" w:hAnsi="Times New Roman"/>
                <w:b/>
                <w:bCs/>
                <w:color w:val="000000"/>
                <w:sz w:val="20"/>
                <w:szCs w:val="20"/>
                <w:lang w:eastAsia="sk-SK"/>
              </w:rPr>
              <w:t>)</w:t>
            </w:r>
          </w:p>
          <w:p w14:paraId="6C4CF507" w14:textId="77777777" w:rsidR="00A64370" w:rsidRPr="000A6B7F" w:rsidRDefault="00A64370" w:rsidP="005E3146">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F60ED4D" w14:textId="77777777" w:rsidR="00A64370" w:rsidRPr="006B5D74" w:rsidRDefault="00A64370" w:rsidP="005E3146">
            <w:pPr>
              <w:spacing w:after="0" w:line="240" w:lineRule="auto"/>
              <w:jc w:val="center"/>
              <w:rPr>
                <w:rFonts w:ascii="Times New Roman" w:eastAsia="Times New Roman" w:hAnsi="Times New Roman"/>
                <w:b/>
                <w:bCs/>
                <w:color w:val="000000"/>
                <w:sz w:val="18"/>
                <w:szCs w:val="18"/>
                <w:lang w:eastAsia="sk-SK"/>
              </w:rPr>
            </w:pPr>
            <w:r w:rsidRPr="006B5D74">
              <w:rPr>
                <w:rFonts w:ascii="Times New Roman" w:eastAsia="Times New Roman" w:hAnsi="Times New Roman"/>
                <w:b/>
                <w:bCs/>
                <w:color w:val="000000"/>
                <w:sz w:val="18"/>
                <w:szCs w:val="18"/>
                <w:lang w:eastAsia="sk-SK"/>
              </w:rPr>
              <w:t>1in</w:t>
            </w:r>
          </w:p>
          <w:p w14:paraId="247C8235" w14:textId="77777777" w:rsidR="00A64370" w:rsidRPr="006B5D74" w:rsidRDefault="00A64370" w:rsidP="005E3146">
            <w:pPr>
              <w:spacing w:after="0" w:line="240" w:lineRule="auto"/>
              <w:jc w:val="center"/>
              <w:rPr>
                <w:rFonts w:ascii="Times New Roman" w:eastAsia="Times New Roman" w:hAnsi="Times New Roman"/>
                <w:b/>
                <w:bCs/>
                <w:color w:val="000000"/>
                <w:sz w:val="18"/>
                <w:szCs w:val="18"/>
                <w:lang w:eastAsia="sk-SK"/>
              </w:rPr>
            </w:pPr>
            <w:r w:rsidRPr="006B5D74">
              <w:rPr>
                <w:rFonts w:ascii="Times New Roman" w:eastAsia="Times New Roman" w:hAnsi="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79BFFEC" w14:textId="77777777" w:rsidR="00A64370" w:rsidRPr="006B5D74" w:rsidRDefault="00A64370" w:rsidP="005E3146">
            <w:pPr>
              <w:spacing w:after="0" w:line="240" w:lineRule="auto"/>
              <w:jc w:val="center"/>
              <w:rPr>
                <w:rFonts w:ascii="Times New Roman" w:eastAsia="Times New Roman" w:hAnsi="Times New Roman"/>
                <w:b/>
                <w:bCs/>
                <w:color w:val="000000"/>
                <w:sz w:val="18"/>
                <w:szCs w:val="18"/>
                <w:lang w:eastAsia="sk-SK"/>
              </w:rPr>
            </w:pPr>
            <w:proofErr w:type="spellStart"/>
            <w:r w:rsidRPr="006B5D74">
              <w:rPr>
                <w:rFonts w:ascii="Times New Roman" w:eastAsia="Times New Roman" w:hAnsi="Times New Roman"/>
                <w:b/>
                <w:bCs/>
                <w:color w:val="000000"/>
                <w:sz w:val="18"/>
                <w:szCs w:val="18"/>
                <w:lang w:eastAsia="sk-SK"/>
              </w:rPr>
              <w:t>Goldplating</w:t>
            </w:r>
            <w:proofErr w:type="spellEnd"/>
            <w:r w:rsidRPr="006B5D74">
              <w:rPr>
                <w:rFonts w:ascii="Times New Roman" w:eastAsia="Times New Roman" w:hAnsi="Times New Roman"/>
                <w:b/>
                <w:bCs/>
                <w:color w:val="000000"/>
                <w:sz w:val="18"/>
                <w:szCs w:val="18"/>
                <w:lang w:eastAsia="sk-SK"/>
              </w:rPr>
              <w:t xml:space="preserve"> celkom</w:t>
            </w:r>
          </w:p>
        </w:tc>
      </w:tr>
      <w:tr w:rsidR="00A64370" w:rsidRPr="00C12D0B" w14:paraId="2E1D625F" w14:textId="77777777" w:rsidTr="005E31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B04BA43" w14:textId="77777777" w:rsidR="00A64370" w:rsidRDefault="00A64370" w:rsidP="005E3146">
            <w:pPr>
              <w:spacing w:after="0" w:line="240" w:lineRule="auto"/>
              <w:jc w:val="center"/>
              <w:rPr>
                <w:rFonts w:ascii="Times New Roman" w:eastAsia="Times New Roman" w:hAnsi="Times New Roman"/>
                <w:sz w:val="20"/>
                <w:szCs w:val="20"/>
                <w:lang w:eastAsia="sk-SK"/>
              </w:rPr>
            </w:pPr>
          </w:p>
        </w:tc>
        <w:tc>
          <w:tcPr>
            <w:tcW w:w="1740" w:type="dxa"/>
            <w:vAlign w:val="center"/>
          </w:tcPr>
          <w:p w14:paraId="5F6A7714" w14:textId="77777777" w:rsidR="00A64370" w:rsidRDefault="00A64370" w:rsidP="005E3146">
            <w:pPr>
              <w:spacing w:after="0" w:line="240" w:lineRule="auto"/>
              <w:rPr>
                <w:rFonts w:ascii="Times New Roman" w:eastAsia="Times New Roman" w:hAnsi="Times New Roman"/>
                <w:sz w:val="20"/>
                <w:szCs w:val="20"/>
                <w:lang w:eastAsia="sk-SK"/>
              </w:rPr>
            </w:pPr>
          </w:p>
        </w:tc>
        <w:tc>
          <w:tcPr>
            <w:tcW w:w="992" w:type="dxa"/>
            <w:vAlign w:val="center"/>
          </w:tcPr>
          <w:p w14:paraId="126712D5" w14:textId="77777777" w:rsidR="00A64370" w:rsidRDefault="00A64370" w:rsidP="005E3146">
            <w:pPr>
              <w:spacing w:after="0" w:line="240" w:lineRule="auto"/>
              <w:jc w:val="center"/>
              <w:rPr>
                <w:rFonts w:ascii="Times New Roman" w:eastAsia="Times New Roman" w:hAnsi="Times New Roman"/>
                <w:sz w:val="20"/>
                <w:szCs w:val="20"/>
                <w:lang w:eastAsia="sk-SK"/>
              </w:rPr>
            </w:pPr>
          </w:p>
        </w:tc>
        <w:tc>
          <w:tcPr>
            <w:tcW w:w="1134" w:type="dxa"/>
            <w:vAlign w:val="center"/>
          </w:tcPr>
          <w:p w14:paraId="174A43AF" w14:textId="77777777" w:rsidR="00A64370" w:rsidRDefault="00A64370" w:rsidP="005E3146">
            <w:pPr>
              <w:spacing w:after="0" w:line="240" w:lineRule="auto"/>
              <w:jc w:val="center"/>
              <w:rPr>
                <w:rFonts w:ascii="Times New Roman" w:eastAsia="Times New Roman" w:hAnsi="Times New Roman"/>
                <w:sz w:val="20"/>
                <w:szCs w:val="20"/>
                <w:lang w:eastAsia="sk-SK"/>
              </w:rPr>
            </w:pPr>
          </w:p>
        </w:tc>
        <w:tc>
          <w:tcPr>
            <w:tcW w:w="1843" w:type="dxa"/>
            <w:vAlign w:val="center"/>
          </w:tcPr>
          <w:p w14:paraId="17133CEF" w14:textId="77777777" w:rsidR="00A64370" w:rsidRDefault="00A64370" w:rsidP="005E3146">
            <w:pPr>
              <w:pStyle w:val="gmail-m-1648484718305530482msolistparagraph"/>
              <w:spacing w:before="0" w:beforeAutospacing="0" w:after="0" w:afterAutospacing="0"/>
              <w:jc w:val="center"/>
              <w:rPr>
                <w:rFonts w:ascii="Times New Roman" w:eastAsia="Times New Roman" w:hAnsi="Times New Roman" w:cs="Times New Roman"/>
                <w:sz w:val="20"/>
                <w:szCs w:val="20"/>
              </w:rPr>
            </w:pPr>
          </w:p>
        </w:tc>
        <w:tc>
          <w:tcPr>
            <w:tcW w:w="992" w:type="dxa"/>
            <w:vAlign w:val="center"/>
          </w:tcPr>
          <w:p w14:paraId="581564AE"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p>
        </w:tc>
        <w:tc>
          <w:tcPr>
            <w:tcW w:w="1160" w:type="dxa"/>
            <w:noWrap/>
            <w:vAlign w:val="center"/>
          </w:tcPr>
          <w:p w14:paraId="47C44878"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p>
        </w:tc>
        <w:tc>
          <w:tcPr>
            <w:tcW w:w="1108" w:type="dxa"/>
            <w:vAlign w:val="center"/>
          </w:tcPr>
          <w:p w14:paraId="501CF497" w14:textId="77777777" w:rsidR="00A64370" w:rsidRPr="009B7430" w:rsidRDefault="00A64370" w:rsidP="005E3146">
            <w:pPr>
              <w:spacing w:after="0" w:line="240" w:lineRule="auto"/>
              <w:jc w:val="center"/>
              <w:rPr>
                <w:rFonts w:ascii="Times New Roman" w:eastAsia="Times New Roman" w:hAnsi="Times New Roman"/>
                <w:sz w:val="20"/>
                <w:szCs w:val="20"/>
                <w:lang w:eastAsia="sk-SK"/>
              </w:rPr>
            </w:pPr>
          </w:p>
        </w:tc>
        <w:tc>
          <w:tcPr>
            <w:tcW w:w="851" w:type="dxa"/>
            <w:noWrap/>
            <w:vAlign w:val="center"/>
          </w:tcPr>
          <w:p w14:paraId="01E02C43" w14:textId="77777777" w:rsidR="00A64370" w:rsidRPr="009B7430" w:rsidRDefault="00A64370" w:rsidP="005E3146">
            <w:pPr>
              <w:spacing w:after="0" w:line="240" w:lineRule="auto"/>
              <w:jc w:val="center"/>
              <w:rPr>
                <w:rFonts w:ascii="Times New Roman" w:eastAsia="Times New Roman" w:hAnsi="Times New Roman"/>
                <w:sz w:val="20"/>
                <w:szCs w:val="20"/>
                <w:lang w:eastAsia="sk-SK"/>
              </w:rPr>
            </w:pPr>
          </w:p>
        </w:tc>
        <w:tc>
          <w:tcPr>
            <w:tcW w:w="843" w:type="dxa"/>
            <w:noWrap/>
            <w:vAlign w:val="center"/>
          </w:tcPr>
          <w:p w14:paraId="100EACEE" w14:textId="77777777" w:rsidR="00A64370" w:rsidRPr="009B7430" w:rsidRDefault="00A64370" w:rsidP="005E3146">
            <w:pPr>
              <w:spacing w:after="0" w:line="240" w:lineRule="auto"/>
              <w:jc w:val="center"/>
              <w:rPr>
                <w:rFonts w:ascii="Times New Roman" w:eastAsia="Times New Roman" w:hAnsi="Times New Roman"/>
                <w:sz w:val="20"/>
                <w:szCs w:val="20"/>
                <w:lang w:eastAsia="sk-SK"/>
              </w:rPr>
            </w:pPr>
          </w:p>
        </w:tc>
        <w:tc>
          <w:tcPr>
            <w:tcW w:w="1000" w:type="dxa"/>
            <w:noWrap/>
            <w:vAlign w:val="center"/>
          </w:tcPr>
          <w:p w14:paraId="1E0CEED9" w14:textId="77777777" w:rsidR="00A64370" w:rsidRDefault="00A64370" w:rsidP="005E3146">
            <w:pPr>
              <w:spacing w:after="0" w:line="240" w:lineRule="auto"/>
              <w:jc w:val="center"/>
              <w:rPr>
                <w:color w:val="000000"/>
                <w:sz w:val="20"/>
                <w:szCs w:val="20"/>
              </w:rPr>
            </w:pPr>
          </w:p>
        </w:tc>
        <w:tc>
          <w:tcPr>
            <w:tcW w:w="708" w:type="dxa"/>
            <w:noWrap/>
            <w:vAlign w:val="center"/>
          </w:tcPr>
          <w:p w14:paraId="7133B0C7"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p>
        </w:tc>
        <w:tc>
          <w:tcPr>
            <w:tcW w:w="1134" w:type="dxa"/>
            <w:vAlign w:val="center"/>
          </w:tcPr>
          <w:p w14:paraId="6711BA1A" w14:textId="77777777" w:rsidR="00A64370" w:rsidRPr="00895898" w:rsidRDefault="00A64370" w:rsidP="005E3146">
            <w:pPr>
              <w:spacing w:after="0" w:line="240" w:lineRule="auto"/>
              <w:jc w:val="center"/>
              <w:rPr>
                <w:rFonts w:ascii="Times New Roman" w:eastAsia="Times New Roman" w:hAnsi="Times New Roman"/>
                <w:sz w:val="20"/>
                <w:szCs w:val="20"/>
                <w:lang w:eastAsia="sk-SK"/>
              </w:rPr>
            </w:pPr>
          </w:p>
        </w:tc>
      </w:tr>
      <w:tr w:rsidR="00A64370" w:rsidRPr="00C12D0B" w14:paraId="316DBB79" w14:textId="77777777" w:rsidTr="005E31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85391B5" w14:textId="77777777" w:rsidR="00A64370" w:rsidRDefault="00A64370" w:rsidP="005E3146">
            <w:pPr>
              <w:spacing w:after="0" w:line="240" w:lineRule="auto"/>
              <w:jc w:val="center"/>
              <w:rPr>
                <w:rFonts w:ascii="Times New Roman" w:eastAsia="Times New Roman" w:hAnsi="Times New Roman"/>
                <w:sz w:val="20"/>
                <w:szCs w:val="20"/>
                <w:lang w:eastAsia="sk-SK"/>
              </w:rPr>
            </w:pPr>
          </w:p>
        </w:tc>
        <w:tc>
          <w:tcPr>
            <w:tcW w:w="1740" w:type="dxa"/>
            <w:vAlign w:val="center"/>
          </w:tcPr>
          <w:p w14:paraId="79099342" w14:textId="77777777" w:rsidR="00A64370" w:rsidRDefault="00A64370" w:rsidP="005E3146">
            <w:pPr>
              <w:spacing w:after="0" w:line="240" w:lineRule="auto"/>
              <w:rPr>
                <w:rFonts w:ascii="Times New Roman" w:eastAsia="Times New Roman" w:hAnsi="Times New Roman"/>
                <w:sz w:val="20"/>
                <w:szCs w:val="20"/>
                <w:lang w:eastAsia="sk-SK"/>
              </w:rPr>
            </w:pPr>
          </w:p>
        </w:tc>
        <w:tc>
          <w:tcPr>
            <w:tcW w:w="992" w:type="dxa"/>
            <w:vAlign w:val="center"/>
          </w:tcPr>
          <w:p w14:paraId="7F634841" w14:textId="77777777" w:rsidR="00A64370" w:rsidRDefault="00A64370" w:rsidP="005E3146">
            <w:pPr>
              <w:spacing w:after="0" w:line="240" w:lineRule="auto"/>
              <w:jc w:val="center"/>
              <w:rPr>
                <w:rFonts w:ascii="Times New Roman" w:eastAsia="Times New Roman" w:hAnsi="Times New Roman"/>
                <w:sz w:val="20"/>
                <w:szCs w:val="20"/>
                <w:lang w:eastAsia="sk-SK"/>
              </w:rPr>
            </w:pPr>
          </w:p>
        </w:tc>
        <w:tc>
          <w:tcPr>
            <w:tcW w:w="1134" w:type="dxa"/>
            <w:vAlign w:val="center"/>
          </w:tcPr>
          <w:p w14:paraId="1ED7DA6E" w14:textId="77777777" w:rsidR="00A64370" w:rsidRDefault="00A64370" w:rsidP="005E3146">
            <w:pPr>
              <w:spacing w:after="0" w:line="240" w:lineRule="auto"/>
              <w:jc w:val="center"/>
              <w:rPr>
                <w:rFonts w:ascii="Times New Roman" w:eastAsia="Times New Roman" w:hAnsi="Times New Roman"/>
                <w:sz w:val="20"/>
                <w:szCs w:val="20"/>
                <w:lang w:eastAsia="sk-SK"/>
              </w:rPr>
            </w:pPr>
          </w:p>
        </w:tc>
        <w:tc>
          <w:tcPr>
            <w:tcW w:w="1843" w:type="dxa"/>
            <w:vAlign w:val="center"/>
          </w:tcPr>
          <w:p w14:paraId="59E36854" w14:textId="77777777" w:rsidR="00A64370" w:rsidRDefault="00A64370" w:rsidP="005E3146">
            <w:pPr>
              <w:pStyle w:val="gmail-m-1648484718305530482msolistparagraph"/>
              <w:spacing w:before="0" w:beforeAutospacing="0" w:after="0" w:afterAutospacing="0"/>
              <w:jc w:val="center"/>
              <w:rPr>
                <w:rFonts w:ascii="Times New Roman" w:eastAsia="Times New Roman" w:hAnsi="Times New Roman" w:cs="Times New Roman"/>
                <w:sz w:val="20"/>
                <w:szCs w:val="20"/>
              </w:rPr>
            </w:pPr>
          </w:p>
        </w:tc>
        <w:tc>
          <w:tcPr>
            <w:tcW w:w="992" w:type="dxa"/>
            <w:vAlign w:val="center"/>
          </w:tcPr>
          <w:p w14:paraId="04264B77"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p>
        </w:tc>
        <w:tc>
          <w:tcPr>
            <w:tcW w:w="1160" w:type="dxa"/>
            <w:noWrap/>
            <w:vAlign w:val="center"/>
          </w:tcPr>
          <w:p w14:paraId="4C29CBC0"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p>
        </w:tc>
        <w:tc>
          <w:tcPr>
            <w:tcW w:w="1108" w:type="dxa"/>
            <w:vAlign w:val="center"/>
          </w:tcPr>
          <w:p w14:paraId="7A7A7570" w14:textId="77777777" w:rsidR="00A64370" w:rsidRPr="009B7430" w:rsidRDefault="00A64370" w:rsidP="005E3146">
            <w:pPr>
              <w:spacing w:after="0" w:line="240" w:lineRule="auto"/>
              <w:jc w:val="center"/>
              <w:rPr>
                <w:rFonts w:ascii="Times New Roman" w:eastAsia="Times New Roman" w:hAnsi="Times New Roman"/>
                <w:sz w:val="20"/>
                <w:szCs w:val="20"/>
                <w:lang w:eastAsia="sk-SK"/>
              </w:rPr>
            </w:pPr>
          </w:p>
        </w:tc>
        <w:tc>
          <w:tcPr>
            <w:tcW w:w="851" w:type="dxa"/>
            <w:noWrap/>
            <w:vAlign w:val="center"/>
          </w:tcPr>
          <w:p w14:paraId="46F85115" w14:textId="77777777" w:rsidR="00A64370" w:rsidRPr="009B7430" w:rsidRDefault="00A64370" w:rsidP="005E3146">
            <w:pPr>
              <w:spacing w:after="0" w:line="240" w:lineRule="auto"/>
              <w:jc w:val="center"/>
              <w:rPr>
                <w:rFonts w:ascii="Times New Roman" w:eastAsia="Times New Roman" w:hAnsi="Times New Roman"/>
                <w:sz w:val="20"/>
                <w:szCs w:val="20"/>
                <w:lang w:eastAsia="sk-SK"/>
              </w:rPr>
            </w:pPr>
          </w:p>
        </w:tc>
        <w:tc>
          <w:tcPr>
            <w:tcW w:w="843" w:type="dxa"/>
            <w:noWrap/>
            <w:vAlign w:val="center"/>
          </w:tcPr>
          <w:p w14:paraId="3F4B7529" w14:textId="77777777" w:rsidR="00A64370" w:rsidRPr="009B7430" w:rsidRDefault="00A64370" w:rsidP="005E3146">
            <w:pPr>
              <w:spacing w:after="0" w:line="240" w:lineRule="auto"/>
              <w:jc w:val="center"/>
              <w:rPr>
                <w:rFonts w:ascii="Times New Roman" w:eastAsia="Times New Roman" w:hAnsi="Times New Roman"/>
                <w:sz w:val="20"/>
                <w:szCs w:val="20"/>
                <w:lang w:eastAsia="sk-SK"/>
              </w:rPr>
            </w:pPr>
          </w:p>
        </w:tc>
        <w:tc>
          <w:tcPr>
            <w:tcW w:w="1000" w:type="dxa"/>
            <w:noWrap/>
            <w:vAlign w:val="center"/>
          </w:tcPr>
          <w:p w14:paraId="4CDA7A43" w14:textId="77777777" w:rsidR="00A64370" w:rsidRDefault="00A64370" w:rsidP="005E3146">
            <w:pPr>
              <w:spacing w:after="0" w:line="240" w:lineRule="auto"/>
              <w:jc w:val="center"/>
              <w:rPr>
                <w:color w:val="000000"/>
                <w:sz w:val="20"/>
                <w:szCs w:val="20"/>
              </w:rPr>
            </w:pPr>
          </w:p>
        </w:tc>
        <w:tc>
          <w:tcPr>
            <w:tcW w:w="708" w:type="dxa"/>
            <w:noWrap/>
            <w:vAlign w:val="center"/>
          </w:tcPr>
          <w:p w14:paraId="74914A68" w14:textId="77777777" w:rsidR="00A64370" w:rsidRDefault="00A64370" w:rsidP="005E3146">
            <w:pPr>
              <w:spacing w:after="0" w:line="240" w:lineRule="auto"/>
              <w:jc w:val="center"/>
              <w:rPr>
                <w:rFonts w:ascii="Times New Roman" w:eastAsia="Times New Roman" w:hAnsi="Times New Roman"/>
                <w:color w:val="000000"/>
                <w:sz w:val="20"/>
                <w:szCs w:val="20"/>
                <w:lang w:eastAsia="sk-SK"/>
              </w:rPr>
            </w:pPr>
          </w:p>
        </w:tc>
        <w:tc>
          <w:tcPr>
            <w:tcW w:w="1134" w:type="dxa"/>
            <w:vAlign w:val="center"/>
          </w:tcPr>
          <w:p w14:paraId="04E07178" w14:textId="77777777" w:rsidR="00A64370" w:rsidRPr="00895898" w:rsidRDefault="00A64370" w:rsidP="005E3146">
            <w:pPr>
              <w:spacing w:after="0" w:line="240" w:lineRule="auto"/>
              <w:jc w:val="center"/>
              <w:rPr>
                <w:rFonts w:ascii="Times New Roman" w:eastAsia="Times New Roman" w:hAnsi="Times New Roman"/>
                <w:sz w:val="20"/>
                <w:szCs w:val="20"/>
                <w:lang w:eastAsia="sk-SK"/>
              </w:rPr>
            </w:pPr>
          </w:p>
        </w:tc>
      </w:tr>
    </w:tbl>
    <w:p w14:paraId="59BDD13F" w14:textId="77777777" w:rsidR="00A64370" w:rsidRPr="00895898" w:rsidRDefault="00A64370" w:rsidP="00A64370">
      <w:pPr>
        <w:jc w:val="both"/>
        <w:rPr>
          <w:rFonts w:ascii="Times New Roman" w:hAnsi="Times New Roman"/>
          <w:i/>
        </w:rPr>
      </w:pPr>
    </w:p>
    <w:p w14:paraId="621131E1" w14:textId="77777777" w:rsidR="00A64370" w:rsidRPr="00895898" w:rsidRDefault="00A64370" w:rsidP="00A64370">
      <w:pPr>
        <w:jc w:val="both"/>
        <w:rPr>
          <w:rFonts w:ascii="Times New Roman" w:hAnsi="Times New Roman"/>
          <w:b/>
          <w:bCs/>
          <w:i/>
          <w:sz w:val="24"/>
          <w:szCs w:val="24"/>
        </w:rPr>
        <w:sectPr w:rsidR="00A64370" w:rsidRPr="00895898" w:rsidSect="00A64370">
          <w:pgSz w:w="16838" w:h="11906" w:orient="landscape"/>
          <w:pgMar w:top="709" w:right="1417" w:bottom="1417" w:left="1417" w:header="708" w:footer="708" w:gutter="0"/>
          <w:cols w:space="708"/>
          <w:docGrid w:linePitch="360"/>
        </w:sectPr>
      </w:pPr>
    </w:p>
    <w:p w14:paraId="48B37654" w14:textId="77777777" w:rsidR="00A64370" w:rsidRPr="001F1B43" w:rsidRDefault="00A64370" w:rsidP="00A64370">
      <w:pPr>
        <w:jc w:val="both"/>
        <w:rPr>
          <w:rFonts w:ascii="Times New Roman" w:hAnsi="Times New Roman"/>
          <w:b/>
          <w:bCs/>
          <w:i/>
          <w:sz w:val="24"/>
          <w:szCs w:val="24"/>
          <w:u w:val="single"/>
        </w:rPr>
      </w:pPr>
      <w:r>
        <w:rPr>
          <w:rFonts w:ascii="Times New Roman" w:hAnsi="Times New Roman"/>
          <w:b/>
          <w:bCs/>
          <w:i/>
          <w:sz w:val="24"/>
          <w:szCs w:val="24"/>
          <w:u w:val="single"/>
        </w:rPr>
        <w:lastRenderedPageBreak/>
        <w:t xml:space="preserve">3.1.3 </w:t>
      </w:r>
      <w:r w:rsidRPr="001F1B43">
        <w:rPr>
          <w:rFonts w:ascii="Times New Roman" w:hAnsi="Times New Roman"/>
          <w:b/>
          <w:bCs/>
          <w:i/>
          <w:sz w:val="24"/>
          <w:szCs w:val="24"/>
          <w:u w:val="single"/>
        </w:rPr>
        <w:t xml:space="preserve">Doplňujúce informácie k spôsobu výpočtu vplyvov jednotlivých regulácií na zmenu nákladov </w:t>
      </w:r>
    </w:p>
    <w:p w14:paraId="27CF5C71" w14:textId="77777777" w:rsidR="00A64370" w:rsidRDefault="00A64370" w:rsidP="00A64370">
      <w:pPr>
        <w:jc w:val="both"/>
        <w:rPr>
          <w:rFonts w:ascii="Times New Roman" w:hAnsi="Times New Roman"/>
          <w:bCs/>
          <w:i/>
          <w:iCs/>
          <w:color w:val="000000"/>
          <w:sz w:val="24"/>
          <w:szCs w:val="24"/>
        </w:rPr>
      </w:pPr>
    </w:p>
    <w:p w14:paraId="591A326A" w14:textId="77777777" w:rsidR="00A64370" w:rsidRPr="001F1B43" w:rsidRDefault="00A64370" w:rsidP="00A64370">
      <w:pPr>
        <w:jc w:val="both"/>
        <w:rPr>
          <w:rFonts w:ascii="Times New Roman" w:hAnsi="Times New Roman"/>
          <w:b/>
          <w:bCs/>
          <w:i/>
          <w:sz w:val="24"/>
          <w:szCs w:val="24"/>
          <w:u w:val="single"/>
        </w:rPr>
      </w:pPr>
      <w:r>
        <w:rPr>
          <w:rFonts w:ascii="Times New Roman" w:hAnsi="Times New Roman"/>
          <w:b/>
          <w:bCs/>
          <w:i/>
          <w:sz w:val="24"/>
          <w:szCs w:val="24"/>
          <w:u w:val="single"/>
        </w:rPr>
        <w:t>3.1.4 Odôvodnenie</w:t>
      </w:r>
      <w:r w:rsidRPr="00804BC8">
        <w:rPr>
          <w:rFonts w:ascii="Times New Roman" w:hAnsi="Times New Roman"/>
          <w:b/>
          <w:bCs/>
          <w:i/>
          <w:sz w:val="24"/>
          <w:szCs w:val="24"/>
          <w:u w:val="single"/>
        </w:rPr>
        <w:t xml:space="preserve"> </w:t>
      </w:r>
      <w:proofErr w:type="spellStart"/>
      <w:r w:rsidRPr="00804BC8">
        <w:rPr>
          <w:rFonts w:ascii="Times New Roman" w:hAnsi="Times New Roman"/>
          <w:b/>
          <w:bCs/>
          <w:i/>
          <w:sz w:val="24"/>
          <w:szCs w:val="24"/>
          <w:u w:val="single"/>
        </w:rPr>
        <w:t>goldplating</w:t>
      </w:r>
      <w:r>
        <w:rPr>
          <w:rFonts w:ascii="Times New Roman" w:hAnsi="Times New Roman"/>
          <w:b/>
          <w:bCs/>
          <w:i/>
          <w:sz w:val="24"/>
          <w:szCs w:val="24"/>
          <w:u w:val="single"/>
        </w:rPr>
        <w:t>u</w:t>
      </w:r>
      <w:proofErr w:type="spellEnd"/>
      <w:r>
        <w:rPr>
          <w:rFonts w:ascii="Times New Roman" w:hAnsi="Times New Roman"/>
          <w:b/>
          <w:bCs/>
          <w:i/>
          <w:sz w:val="24"/>
          <w:szCs w:val="24"/>
          <w:u w:val="single"/>
        </w:rPr>
        <w:t xml:space="preserve"> </w:t>
      </w:r>
      <w:r w:rsidRPr="00804BC8">
        <w:rPr>
          <w:rFonts w:ascii="Times New Roman" w:hAnsi="Times New Roman"/>
          <w:b/>
          <w:bCs/>
          <w:i/>
          <w:sz w:val="24"/>
          <w:szCs w:val="24"/>
          <w:u w:val="single"/>
        </w:rPr>
        <w:t xml:space="preserve">podľa bodu 4 časti III </w:t>
      </w:r>
      <w:r>
        <w:rPr>
          <w:rFonts w:ascii="Times New Roman" w:hAnsi="Times New Roman"/>
          <w:b/>
          <w:bCs/>
          <w:i/>
          <w:sz w:val="24"/>
          <w:szCs w:val="24"/>
          <w:u w:val="single"/>
        </w:rPr>
        <w:t>jednotnej metodiky a ďalšie d</w:t>
      </w:r>
      <w:r w:rsidRPr="001F1B43">
        <w:rPr>
          <w:rFonts w:ascii="Times New Roman" w:hAnsi="Times New Roman"/>
          <w:b/>
          <w:bCs/>
          <w:i/>
          <w:sz w:val="24"/>
          <w:szCs w:val="24"/>
          <w:u w:val="single"/>
        </w:rPr>
        <w:t>oplňujúce informácie</w:t>
      </w:r>
      <w:r>
        <w:rPr>
          <w:rStyle w:val="Odkaznapoznmkupodiarou"/>
          <w:rFonts w:ascii="Times New Roman" w:hAnsi="Times New Roman"/>
          <w:b/>
          <w:bCs/>
          <w:i/>
          <w:sz w:val="24"/>
          <w:szCs w:val="24"/>
          <w:u w:val="single"/>
        </w:rPr>
        <w:footnoteReference w:id="2"/>
      </w:r>
      <w:r w:rsidRPr="001F1B43">
        <w:rPr>
          <w:rFonts w:ascii="Times New Roman" w:hAnsi="Times New Roman"/>
          <w:b/>
          <w:bCs/>
          <w:i/>
          <w:sz w:val="24"/>
          <w:szCs w:val="24"/>
          <w:u w:val="single"/>
        </w:rPr>
        <w:t xml:space="preserve"> </w:t>
      </w:r>
    </w:p>
    <w:p w14:paraId="5D0D04C4" w14:textId="77777777" w:rsidR="00A64370" w:rsidRPr="000C5419" w:rsidRDefault="00A64370" w:rsidP="00A64370">
      <w:pPr>
        <w:jc w:val="both"/>
        <w:rPr>
          <w:rFonts w:ascii="Times New Roman" w:hAnsi="Times New Roman"/>
          <w:bCs/>
          <w:i/>
          <w:iCs/>
          <w:color w:val="000000"/>
          <w:sz w:val="24"/>
          <w:szCs w:val="24"/>
        </w:rPr>
      </w:pPr>
      <w:r w:rsidRPr="000C5419">
        <w:rPr>
          <w:rFonts w:ascii="Times New Roman" w:hAnsi="Times New Roman"/>
          <w:bCs/>
          <w:i/>
          <w:iCs/>
          <w:color w:val="000000"/>
          <w:sz w:val="24"/>
          <w:szCs w:val="24"/>
        </w:rPr>
        <w:t xml:space="preserve">Požadované informácie </w:t>
      </w:r>
      <w:r>
        <w:rPr>
          <w:rFonts w:ascii="Times New Roman" w:hAnsi="Times New Roman"/>
          <w:bCs/>
          <w:i/>
          <w:iCs/>
          <w:color w:val="000000"/>
          <w:sz w:val="24"/>
          <w:szCs w:val="24"/>
        </w:rPr>
        <w:t>uveďte</w:t>
      </w:r>
      <w:r w:rsidRPr="000C5419">
        <w:rPr>
          <w:rFonts w:ascii="Times New Roman" w:hAnsi="Times New Roman"/>
          <w:bCs/>
          <w:i/>
          <w:iCs/>
          <w:color w:val="000000"/>
          <w:sz w:val="24"/>
          <w:szCs w:val="24"/>
        </w:rPr>
        <w:t xml:space="preserve"> osobitne ku každému identifikovanému </w:t>
      </w:r>
      <w:proofErr w:type="spellStart"/>
      <w:r w:rsidRPr="000C5419">
        <w:rPr>
          <w:rFonts w:ascii="Times New Roman" w:hAnsi="Times New Roman"/>
          <w:bCs/>
          <w:i/>
          <w:iCs/>
          <w:color w:val="000000"/>
          <w:sz w:val="24"/>
          <w:szCs w:val="24"/>
        </w:rPr>
        <w:t>goldplatingu</w:t>
      </w:r>
      <w:proofErr w:type="spellEnd"/>
      <w:r w:rsidRPr="000C5419">
        <w:rPr>
          <w:rFonts w:ascii="Times New Roman" w:hAnsi="Times New Roman"/>
          <w:bCs/>
          <w:i/>
          <w:iCs/>
          <w:color w:val="000000"/>
          <w:sz w:val="24"/>
          <w:szCs w:val="24"/>
        </w:rPr>
        <w:t xml:space="preserve"> (ku každej hodnotenej regulácii s </w:t>
      </w:r>
      <w:proofErr w:type="spellStart"/>
      <w:r w:rsidRPr="000C5419">
        <w:rPr>
          <w:rFonts w:ascii="Times New Roman" w:hAnsi="Times New Roman"/>
          <w:bCs/>
          <w:i/>
          <w:iCs/>
          <w:color w:val="000000"/>
          <w:sz w:val="24"/>
          <w:szCs w:val="24"/>
        </w:rPr>
        <w:t>goldplatingom</w:t>
      </w:r>
      <w:proofErr w:type="spellEnd"/>
      <w:r w:rsidRPr="000C5419">
        <w:rPr>
          <w:rFonts w:ascii="Times New Roman" w:hAnsi="Times New Roman"/>
          <w:bCs/>
          <w:i/>
          <w:iCs/>
          <w:color w:val="000000"/>
          <w:sz w:val="24"/>
          <w:szCs w:val="24"/>
        </w:rPr>
        <w:t xml:space="preserve"> osobitne). </w:t>
      </w:r>
    </w:p>
    <w:p w14:paraId="577CC17F" w14:textId="77777777" w:rsidR="00A64370" w:rsidRPr="000C5419" w:rsidRDefault="00A64370" w:rsidP="00A64370">
      <w:pPr>
        <w:jc w:val="both"/>
        <w:rPr>
          <w:rFonts w:ascii="Times New Roman" w:hAnsi="Times New Roman"/>
          <w:bCs/>
          <w:i/>
          <w:iCs/>
          <w:color w:val="000000"/>
          <w:sz w:val="24"/>
          <w:szCs w:val="24"/>
        </w:rPr>
      </w:pPr>
      <w:r>
        <w:rPr>
          <w:rFonts w:ascii="Times New Roman" w:hAnsi="Times New Roman"/>
          <w:bCs/>
          <w:i/>
          <w:iCs/>
          <w:color w:val="000000"/>
          <w:sz w:val="24"/>
          <w:szCs w:val="24"/>
        </w:rPr>
        <w:t>Uveďte o</w:t>
      </w:r>
      <w:r w:rsidRPr="004239D1">
        <w:rPr>
          <w:rFonts w:ascii="Times New Roman" w:hAnsi="Times New Roman"/>
          <w:bCs/>
          <w:i/>
          <w:iCs/>
          <w:color w:val="000000"/>
          <w:sz w:val="24"/>
          <w:szCs w:val="24"/>
        </w:rPr>
        <w:t xml:space="preserve">dôvodnenie </w:t>
      </w:r>
      <w:proofErr w:type="spellStart"/>
      <w:r w:rsidRPr="004239D1">
        <w:rPr>
          <w:rFonts w:ascii="Times New Roman" w:hAnsi="Times New Roman"/>
          <w:bCs/>
          <w:i/>
          <w:iCs/>
          <w:color w:val="000000"/>
          <w:sz w:val="24"/>
          <w:szCs w:val="24"/>
        </w:rPr>
        <w:t>goldplatingu</w:t>
      </w:r>
      <w:proofErr w:type="spellEnd"/>
      <w:r w:rsidRPr="004239D1">
        <w:rPr>
          <w:rFonts w:ascii="Times New Roman" w:hAnsi="Times New Roman"/>
          <w:bCs/>
          <w:i/>
          <w:iCs/>
          <w:color w:val="000000"/>
          <w:sz w:val="24"/>
          <w:szCs w:val="24"/>
        </w:rPr>
        <w:t xml:space="preserve"> </w:t>
      </w:r>
      <w:r>
        <w:rPr>
          <w:rFonts w:ascii="Times New Roman" w:hAnsi="Times New Roman"/>
          <w:bCs/>
          <w:i/>
          <w:iCs/>
          <w:color w:val="000000"/>
          <w:sz w:val="24"/>
          <w:szCs w:val="24"/>
        </w:rPr>
        <w:t xml:space="preserve">z hľadiska </w:t>
      </w:r>
      <w:r w:rsidRPr="004239D1">
        <w:rPr>
          <w:rFonts w:ascii="Times New Roman" w:hAnsi="Times New Roman"/>
          <w:bCs/>
          <w:i/>
          <w:iCs/>
          <w:color w:val="000000"/>
          <w:sz w:val="24"/>
          <w:szCs w:val="24"/>
        </w:rPr>
        <w:t>jeho nespochybniteľnej nevyhnutnosti.</w:t>
      </w:r>
      <w:r>
        <w:rPr>
          <w:rFonts w:ascii="Times New Roman" w:hAnsi="Times New Roman"/>
          <w:bCs/>
          <w:i/>
          <w:iCs/>
          <w:color w:val="000000"/>
          <w:sz w:val="24"/>
          <w:szCs w:val="24"/>
        </w:rPr>
        <w:t xml:space="preserve"> Odôvodnenie doložte dôkladným hodnotením prínosov a nákladov. </w:t>
      </w:r>
      <w:r w:rsidRPr="005D39D8">
        <w:rPr>
          <w:rFonts w:ascii="Times New Roman" w:hAnsi="Times New Roman"/>
          <w:bCs/>
          <w:i/>
          <w:iCs/>
          <w:color w:val="000000"/>
          <w:sz w:val="24"/>
          <w:szCs w:val="24"/>
        </w:rPr>
        <w:t>Uveďte zvážené alternatívne riešenia.</w:t>
      </w:r>
      <w:r>
        <w:rPr>
          <w:rFonts w:ascii="Times New Roman" w:hAnsi="Times New Roman"/>
          <w:bCs/>
          <w:i/>
          <w:iCs/>
          <w:color w:val="000000"/>
          <w:sz w:val="24"/>
          <w:szCs w:val="24"/>
        </w:rPr>
        <w:t>.</w:t>
      </w:r>
    </w:p>
    <w:p w14:paraId="68180D5C" w14:textId="77777777" w:rsidR="00A64370" w:rsidRPr="000C5419" w:rsidRDefault="00A64370" w:rsidP="00A64370">
      <w:pPr>
        <w:jc w:val="both"/>
        <w:rPr>
          <w:rFonts w:ascii="Times New Roman" w:hAnsi="Times New Roman"/>
          <w:bCs/>
          <w:i/>
          <w:iCs/>
          <w:color w:val="000000"/>
          <w:sz w:val="24"/>
          <w:szCs w:val="24"/>
        </w:rPr>
      </w:pPr>
      <w:r>
        <w:rPr>
          <w:rFonts w:ascii="Times New Roman" w:hAnsi="Times New Roman"/>
          <w:bCs/>
          <w:i/>
          <w:iCs/>
          <w:color w:val="000000"/>
          <w:sz w:val="24"/>
          <w:szCs w:val="24"/>
        </w:rPr>
        <w:t xml:space="preserve">Zároveň uveďte </w:t>
      </w:r>
      <w:r w:rsidRPr="00284B8C">
        <w:rPr>
          <w:rFonts w:ascii="Times New Roman" w:hAnsi="Times New Roman"/>
          <w:bCs/>
          <w:i/>
          <w:iCs/>
          <w:color w:val="000000"/>
          <w:sz w:val="24"/>
          <w:szCs w:val="24"/>
        </w:rPr>
        <w:t>konkrétne informácie súvisiace s </w:t>
      </w:r>
      <w:r>
        <w:rPr>
          <w:rFonts w:ascii="Times New Roman" w:hAnsi="Times New Roman"/>
          <w:bCs/>
          <w:i/>
          <w:iCs/>
          <w:color w:val="000000"/>
          <w:sz w:val="24"/>
          <w:szCs w:val="24"/>
        </w:rPr>
        <w:t>kategóriou</w:t>
      </w:r>
      <w:r w:rsidRPr="00284B8C">
        <w:rPr>
          <w:rFonts w:ascii="Times New Roman" w:hAnsi="Times New Roman"/>
          <w:bCs/>
          <w:i/>
          <w:iCs/>
          <w:color w:val="000000"/>
          <w:sz w:val="24"/>
          <w:szCs w:val="24"/>
        </w:rPr>
        <w:t xml:space="preserve"> </w:t>
      </w:r>
      <w:proofErr w:type="spellStart"/>
      <w:r w:rsidRPr="00284B8C">
        <w:rPr>
          <w:rFonts w:ascii="Times New Roman" w:hAnsi="Times New Roman"/>
          <w:bCs/>
          <w:i/>
          <w:iCs/>
          <w:color w:val="000000"/>
          <w:sz w:val="24"/>
          <w:szCs w:val="24"/>
        </w:rPr>
        <w:t>goldplatingu</w:t>
      </w:r>
      <w:proofErr w:type="spellEnd"/>
      <w:r>
        <w:rPr>
          <w:rFonts w:ascii="Times New Roman" w:hAnsi="Times New Roman"/>
          <w:bCs/>
          <w:i/>
          <w:iCs/>
          <w:color w:val="000000"/>
          <w:sz w:val="24"/>
          <w:szCs w:val="24"/>
        </w:rPr>
        <w:t xml:space="preserve"> podľa jednotnej metodiky</w:t>
      </w:r>
      <w:r w:rsidRPr="00284B8C">
        <w:rPr>
          <w:rFonts w:ascii="Times New Roman" w:hAnsi="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ascii="Times New Roman" w:hAnsi="Times New Roman"/>
          <w:bCs/>
          <w:i/>
          <w:iCs/>
          <w:color w:val="000000"/>
          <w:sz w:val="24"/>
          <w:szCs w:val="24"/>
        </w:rPr>
        <w:t xml:space="preserve"> požiadavky. </w:t>
      </w:r>
    </w:p>
    <w:p w14:paraId="7DC575A8" w14:textId="77777777" w:rsidR="00A64370" w:rsidRPr="00F244DC" w:rsidRDefault="00A64370" w:rsidP="00A64370">
      <w:pPr>
        <w:jc w:val="both"/>
        <w:rPr>
          <w:rFonts w:ascii="Times New Roman" w:hAnsi="Times New Roman"/>
          <w:bCs/>
          <w:i/>
          <w:iCs/>
          <w:sz w:val="24"/>
          <w:szCs w:val="24"/>
        </w:rPr>
      </w:pPr>
      <w:r w:rsidRPr="00F244DC">
        <w:rPr>
          <w:rFonts w:ascii="Times New Roman" w:hAnsi="Times New Roman"/>
          <w:bCs/>
          <w:i/>
          <w:iCs/>
          <w:sz w:val="24"/>
          <w:szCs w:val="24"/>
        </w:rPr>
        <w:t xml:space="preserve">Využitie </w:t>
      </w:r>
      <w:proofErr w:type="spellStart"/>
      <w:r w:rsidRPr="00F244DC">
        <w:rPr>
          <w:rFonts w:ascii="Times New Roman" w:hAnsi="Times New Roman"/>
          <w:bCs/>
          <w:i/>
          <w:iCs/>
          <w:sz w:val="24"/>
          <w:szCs w:val="24"/>
        </w:rPr>
        <w:t>goldplatingu</w:t>
      </w:r>
      <w:proofErr w:type="spellEnd"/>
      <w:r w:rsidRPr="00F244DC">
        <w:rPr>
          <w:rFonts w:ascii="Times New Roman" w:hAnsi="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F244DC">
        <w:rPr>
          <w:rFonts w:ascii="Times New Roman" w:hAnsi="Times New Roman"/>
          <w:bCs/>
          <w:i/>
          <w:iCs/>
          <w:sz w:val="24"/>
          <w:szCs w:val="24"/>
        </w:rPr>
        <w:t>goldplatingu</w:t>
      </w:r>
      <w:proofErr w:type="spellEnd"/>
      <w:r w:rsidRPr="00F244DC">
        <w:rPr>
          <w:rFonts w:ascii="Times New Roman" w:hAnsi="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1B3FBC2C" w14:textId="77777777" w:rsidR="00A64370" w:rsidRDefault="00A64370" w:rsidP="00A64370">
      <w:pPr>
        <w:jc w:val="both"/>
        <w:rPr>
          <w:rFonts w:ascii="Times New Roman" w:hAnsi="Times New Roman"/>
          <w:b/>
          <w:sz w:val="24"/>
          <w:szCs w:val="24"/>
        </w:rPr>
      </w:pPr>
    </w:p>
    <w:p w14:paraId="7722AD7C" w14:textId="77777777" w:rsidR="00A64370" w:rsidRPr="001F1B43" w:rsidRDefault="00A64370" w:rsidP="00A64370">
      <w:pPr>
        <w:jc w:val="both"/>
        <w:rPr>
          <w:rFonts w:ascii="Times New Roman" w:hAnsi="Times New Roman"/>
          <w:b/>
          <w:sz w:val="24"/>
          <w:szCs w:val="24"/>
        </w:rPr>
      </w:pPr>
      <w:r w:rsidRPr="001F1B43">
        <w:rPr>
          <w:rFonts w:ascii="Times New Roman" w:hAnsi="Times New Roman"/>
          <w:b/>
          <w:sz w:val="24"/>
          <w:szCs w:val="24"/>
        </w:rPr>
        <w:t>3.2 Vyhodnotenie konzultácií s podnikateľskými subjektmi pred predbežným pripomienkovým konaním</w:t>
      </w:r>
    </w:p>
    <w:p w14:paraId="08667585" w14:textId="77777777" w:rsidR="00A64370" w:rsidRPr="0075001F" w:rsidRDefault="00A64370" w:rsidP="00A64370">
      <w:pPr>
        <w:spacing w:after="0" w:line="240" w:lineRule="auto"/>
        <w:jc w:val="both"/>
        <w:rPr>
          <w:rFonts w:ascii="Times New Roman" w:eastAsia="Times New Roman" w:hAnsi="Times New Roman"/>
          <w:sz w:val="24"/>
          <w:szCs w:val="24"/>
          <w:u w:val="single"/>
          <w:lang w:eastAsia="sk-SK"/>
        </w:rPr>
      </w:pPr>
      <w:r w:rsidRPr="0075001F">
        <w:rPr>
          <w:rFonts w:ascii="Times New Roman" w:eastAsia="Times New Roman" w:hAnsi="Times New Roman"/>
          <w:sz w:val="24"/>
          <w:szCs w:val="24"/>
          <w:u w:val="single"/>
          <w:lang w:eastAsia="sk-SK"/>
        </w:rPr>
        <w:t>K</w:t>
      </w:r>
      <w:r w:rsidRPr="00C03BEC">
        <w:rPr>
          <w:rFonts w:ascii="Times New Roman" w:eastAsia="Times New Roman" w:hAnsi="Times New Roman"/>
          <w:sz w:val="24"/>
          <w:szCs w:val="24"/>
          <w:u w:val="single"/>
          <w:lang w:eastAsia="sk-SK"/>
        </w:rPr>
        <w:t>onzultácie s odbornou verejnosťou pred začatím procesu prípravy materiálu, spolu s možnosťou predkladania pripomienok a</w:t>
      </w:r>
      <w:r w:rsidRPr="0075001F">
        <w:rPr>
          <w:rFonts w:ascii="Times New Roman" w:eastAsia="Times New Roman" w:hAnsi="Times New Roman"/>
          <w:sz w:val="24"/>
          <w:szCs w:val="24"/>
          <w:u w:val="single"/>
          <w:lang w:eastAsia="sk-SK"/>
        </w:rPr>
        <w:t> komentárov</w:t>
      </w:r>
    </w:p>
    <w:p w14:paraId="5DB73260" w14:textId="77777777" w:rsidR="00A64370" w:rsidRPr="0088262D" w:rsidRDefault="00A64370" w:rsidP="00A64370">
      <w:pPr>
        <w:spacing w:before="120"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K</w:t>
      </w:r>
      <w:r w:rsidRPr="0075001F">
        <w:rPr>
          <w:rFonts w:ascii="Times New Roman" w:eastAsia="Times New Roman" w:hAnsi="Times New Roman"/>
          <w:sz w:val="24"/>
          <w:szCs w:val="24"/>
          <w:lang w:eastAsia="sk-SK"/>
        </w:rPr>
        <w:t xml:space="preserve">onzultácie sa </w:t>
      </w:r>
      <w:r>
        <w:rPr>
          <w:rFonts w:ascii="Times New Roman" w:eastAsia="Times New Roman" w:hAnsi="Times New Roman"/>
          <w:sz w:val="24"/>
          <w:szCs w:val="24"/>
          <w:lang w:eastAsia="sk-SK"/>
        </w:rPr>
        <w:t xml:space="preserve">uskutočnili </w:t>
      </w:r>
      <w:r w:rsidRPr="0075001F">
        <w:rPr>
          <w:rFonts w:ascii="Times New Roman" w:eastAsia="Times New Roman" w:hAnsi="Times New Roman"/>
          <w:sz w:val="24"/>
          <w:szCs w:val="24"/>
          <w:lang w:eastAsia="sk-SK"/>
        </w:rPr>
        <w:t xml:space="preserve">prostredníctvom </w:t>
      </w:r>
      <w:r w:rsidRPr="00E06A5C">
        <w:rPr>
          <w:rFonts w:ascii="Times New Roman" w:eastAsia="Times New Roman" w:hAnsi="Times New Roman"/>
          <w:sz w:val="24"/>
          <w:szCs w:val="24"/>
          <w:lang w:eastAsia="sk-SK"/>
        </w:rPr>
        <w:t xml:space="preserve">e-mailovej komunikácie, </w:t>
      </w:r>
      <w:r>
        <w:rPr>
          <w:rFonts w:ascii="Times New Roman" w:eastAsia="Times New Roman" w:hAnsi="Times New Roman"/>
          <w:sz w:val="24"/>
          <w:szCs w:val="24"/>
          <w:lang w:eastAsia="sk-SK"/>
        </w:rPr>
        <w:t xml:space="preserve">online stretnutí alebo osobných stretnutí v období </w:t>
      </w:r>
      <w:r w:rsidRPr="00EC453E">
        <w:rPr>
          <w:rFonts w:ascii="Times New Roman" w:eastAsia="Times New Roman" w:hAnsi="Times New Roman"/>
          <w:sz w:val="24"/>
          <w:szCs w:val="24"/>
          <w:lang w:eastAsia="sk-SK"/>
        </w:rPr>
        <w:t>marec až november 2025 so zástupcami stavebného sektora – Slovenská komora stavebných inžinierov, Zväz stavebných podnikateľov Slovenska, Integrovaný odborový zväz, Asociácia priemyselných zväzov a</w:t>
      </w:r>
      <w:r>
        <w:rPr>
          <w:rFonts w:ascii="Times New Roman" w:eastAsia="Times New Roman" w:hAnsi="Times New Roman"/>
          <w:sz w:val="24"/>
          <w:szCs w:val="24"/>
          <w:lang w:eastAsia="sk-SK"/>
        </w:rPr>
        <w:t> </w:t>
      </w:r>
      <w:r w:rsidRPr="00EC453E">
        <w:rPr>
          <w:rFonts w:ascii="Times New Roman" w:eastAsia="Times New Roman" w:hAnsi="Times New Roman"/>
          <w:sz w:val="24"/>
          <w:szCs w:val="24"/>
          <w:lang w:eastAsia="sk-SK"/>
        </w:rPr>
        <w:t>dopravy</w:t>
      </w:r>
      <w:r>
        <w:rPr>
          <w:rFonts w:ascii="Times New Roman" w:eastAsia="Times New Roman" w:hAnsi="Times New Roman"/>
          <w:sz w:val="24"/>
          <w:szCs w:val="24"/>
          <w:lang w:eastAsia="sk-SK"/>
        </w:rPr>
        <w:t>;</w:t>
      </w:r>
      <w:r w:rsidRPr="00EC453E">
        <w:rPr>
          <w:rFonts w:ascii="Times New Roman" w:eastAsia="Times New Roman" w:hAnsi="Times New Roman"/>
          <w:sz w:val="24"/>
          <w:szCs w:val="24"/>
          <w:lang w:eastAsia="sk-SK"/>
        </w:rPr>
        <w:t xml:space="preserve"> odborných združení - Asociácia výrobcov minerálnej izolácie, Budovy pre budúcnosť</w:t>
      </w:r>
      <w:r>
        <w:rPr>
          <w:rFonts w:ascii="Times New Roman" w:eastAsia="Times New Roman" w:hAnsi="Times New Roman"/>
          <w:sz w:val="24"/>
          <w:szCs w:val="24"/>
          <w:lang w:eastAsia="sk-SK"/>
        </w:rPr>
        <w:t>;</w:t>
      </w:r>
      <w:r w:rsidRPr="00EC453E">
        <w:rPr>
          <w:rFonts w:ascii="Times New Roman" w:eastAsia="Times New Roman" w:hAnsi="Times New Roman"/>
          <w:sz w:val="24"/>
          <w:szCs w:val="24"/>
          <w:lang w:eastAsia="sk-SK"/>
        </w:rPr>
        <w:t xml:space="preserve"> orgánov </w:t>
      </w:r>
      <w:r w:rsidRPr="00EC453E">
        <w:rPr>
          <w:rFonts w:ascii="Times New Roman" w:hAnsi="Times New Roman"/>
          <w:sz w:val="24"/>
          <w:szCs w:val="24"/>
        </w:rPr>
        <w:t>verejnej správy</w:t>
      </w:r>
      <w:r>
        <w:rPr>
          <w:rFonts w:ascii="Times New Roman" w:hAnsi="Times New Roman"/>
          <w:sz w:val="24"/>
          <w:szCs w:val="24"/>
        </w:rPr>
        <w:t xml:space="preserve"> – Ministerstvo hospodárstva SR; </w:t>
      </w:r>
      <w:r>
        <w:rPr>
          <w:rFonts w:ascii="Times New Roman" w:eastAsia="Times New Roman" w:hAnsi="Times New Roman"/>
          <w:sz w:val="24"/>
          <w:szCs w:val="24"/>
          <w:lang w:eastAsia="sk-SK"/>
        </w:rPr>
        <w:t xml:space="preserve">bankového sektora – Slovenská banková asociácia; obchodu - </w:t>
      </w:r>
      <w:r w:rsidRPr="00FE536C">
        <w:rPr>
          <w:rFonts w:ascii="Times New Roman" w:eastAsia="Times New Roman" w:hAnsi="Times New Roman"/>
          <w:sz w:val="24"/>
          <w:szCs w:val="24"/>
          <w:lang w:eastAsia="sk-SK"/>
        </w:rPr>
        <w:t>Slovenská aliancia moderného obchodu</w:t>
      </w:r>
      <w:r>
        <w:rPr>
          <w:rFonts w:ascii="Times New Roman" w:eastAsia="Times New Roman" w:hAnsi="Times New Roman"/>
          <w:sz w:val="24"/>
          <w:szCs w:val="24"/>
          <w:lang w:eastAsia="sk-SK"/>
        </w:rPr>
        <w:t xml:space="preserve">, skupina Schwarz </w:t>
      </w:r>
      <w:proofErr w:type="spellStart"/>
      <w:r>
        <w:rPr>
          <w:rFonts w:ascii="Times New Roman" w:eastAsia="Times New Roman" w:hAnsi="Times New Roman"/>
          <w:sz w:val="24"/>
          <w:szCs w:val="24"/>
          <w:lang w:eastAsia="sk-SK"/>
        </w:rPr>
        <w:t>Gruppe</w:t>
      </w:r>
      <w:proofErr w:type="spellEnd"/>
      <w:r>
        <w:rPr>
          <w:rFonts w:ascii="Times New Roman" w:eastAsia="Times New Roman" w:hAnsi="Times New Roman"/>
          <w:sz w:val="24"/>
          <w:szCs w:val="24"/>
          <w:lang w:eastAsia="sk-SK"/>
        </w:rPr>
        <w:t>.</w:t>
      </w:r>
    </w:p>
    <w:p w14:paraId="58147C84" w14:textId="77777777" w:rsidR="00A64370" w:rsidRPr="0075001F" w:rsidRDefault="00A64370" w:rsidP="00A64370">
      <w:pPr>
        <w:spacing w:after="0" w:line="240" w:lineRule="auto"/>
        <w:jc w:val="both"/>
        <w:rPr>
          <w:rFonts w:ascii="Times New Roman" w:eastAsia="Times New Roman" w:hAnsi="Times New Roman"/>
          <w:sz w:val="24"/>
          <w:szCs w:val="24"/>
          <w:u w:val="single"/>
          <w:lang w:eastAsia="sk-SK"/>
        </w:rPr>
      </w:pPr>
      <w:r w:rsidRPr="0075001F">
        <w:rPr>
          <w:rFonts w:ascii="Times New Roman" w:eastAsia="Times New Roman" w:hAnsi="Times New Roman"/>
          <w:sz w:val="24"/>
          <w:szCs w:val="24"/>
          <w:u w:val="single"/>
          <w:lang w:eastAsia="sk-SK"/>
        </w:rPr>
        <w:t>Predbežná informácia</w:t>
      </w:r>
    </w:p>
    <w:p w14:paraId="24F9C685" w14:textId="77777777" w:rsidR="00A64370" w:rsidRPr="00C33B8D" w:rsidRDefault="00A64370" w:rsidP="00A64370">
      <w:pPr>
        <w:spacing w:after="0" w:line="240" w:lineRule="auto"/>
        <w:rPr>
          <w:rFonts w:ascii="Times New Roman" w:hAnsi="Times New Roman"/>
          <w:sz w:val="24"/>
          <w:szCs w:val="24"/>
        </w:rPr>
      </w:pPr>
      <w:r>
        <w:rPr>
          <w:rFonts w:ascii="Times New Roman" w:eastAsia="Times New Roman" w:hAnsi="Times New Roman"/>
          <w:sz w:val="24"/>
          <w:szCs w:val="24"/>
          <w:lang w:eastAsia="sk-SK"/>
        </w:rPr>
        <w:lastRenderedPageBreak/>
        <w:t>D</w:t>
      </w:r>
      <w:r w:rsidRPr="0075001F">
        <w:rPr>
          <w:rFonts w:ascii="Times New Roman" w:eastAsia="Times New Roman" w:hAnsi="Times New Roman"/>
          <w:sz w:val="24"/>
          <w:szCs w:val="24"/>
          <w:lang w:eastAsia="sk-SK"/>
        </w:rPr>
        <w:t xml:space="preserve">ňa </w:t>
      </w:r>
      <w:r w:rsidRPr="00C33B8D">
        <w:rPr>
          <w:rFonts w:ascii="Times New Roman" w:eastAsia="Times New Roman" w:hAnsi="Times New Roman"/>
          <w:sz w:val="24"/>
          <w:szCs w:val="24"/>
          <w:lang w:eastAsia="sk-SK"/>
        </w:rPr>
        <w:t xml:space="preserve">15. 8. 2025 bola zverejnená predbežná informácia </w:t>
      </w:r>
      <w:r w:rsidRPr="00C33B8D">
        <w:rPr>
          <w:rFonts w:ascii="Times New Roman" w:hAnsi="Times New Roman"/>
          <w:sz w:val="24"/>
          <w:szCs w:val="24"/>
        </w:rPr>
        <w:t xml:space="preserve">na portáli Slov-Lex (PI/2025/183). </w:t>
      </w:r>
    </w:p>
    <w:p w14:paraId="1D41ABBE" w14:textId="77777777" w:rsidR="00A64370" w:rsidRDefault="00A64370" w:rsidP="00A64370">
      <w:pPr>
        <w:spacing w:after="0" w:line="240" w:lineRule="auto"/>
        <w:rPr>
          <w:rFonts w:ascii="Times New Roman" w:hAnsi="Times New Roman"/>
          <w:sz w:val="24"/>
          <w:szCs w:val="24"/>
        </w:rPr>
      </w:pPr>
      <w:r w:rsidRPr="00C33B8D">
        <w:rPr>
          <w:rFonts w:ascii="Times New Roman" w:hAnsi="Times New Roman"/>
          <w:sz w:val="24"/>
          <w:szCs w:val="24"/>
        </w:rPr>
        <w:t>K predbežnej informácii boli predložené vyjadrenia</w:t>
      </w:r>
      <w:r>
        <w:rPr>
          <w:rFonts w:ascii="Times New Roman" w:hAnsi="Times New Roman"/>
          <w:sz w:val="24"/>
          <w:szCs w:val="24"/>
        </w:rPr>
        <w:t xml:space="preserve"> </w:t>
      </w:r>
      <w:r w:rsidRPr="00685F5F">
        <w:rPr>
          <w:rFonts w:ascii="Times New Roman" w:hAnsi="Times New Roman"/>
          <w:sz w:val="24"/>
          <w:szCs w:val="24"/>
        </w:rPr>
        <w:t>zástupcov stavebného sektora.</w:t>
      </w:r>
    </w:p>
    <w:p w14:paraId="7B66602D" w14:textId="77777777" w:rsidR="00A64370" w:rsidRDefault="00A64370" w:rsidP="00A64370">
      <w:pPr>
        <w:spacing w:after="0" w:line="240" w:lineRule="auto"/>
        <w:rPr>
          <w:rFonts w:ascii="Times New Roman" w:hAnsi="Times New Roman"/>
          <w:sz w:val="24"/>
          <w:szCs w:val="24"/>
        </w:rPr>
      </w:pPr>
    </w:p>
    <w:p w14:paraId="21849B7B" w14:textId="77777777" w:rsidR="00A64370" w:rsidRPr="00C03BEC" w:rsidRDefault="00A64370" w:rsidP="00A64370">
      <w:pPr>
        <w:spacing w:after="0" w:line="240" w:lineRule="auto"/>
        <w:rPr>
          <w:rFonts w:ascii="Times New Roman" w:eastAsia="Times New Roman" w:hAnsi="Times New Roman"/>
          <w:sz w:val="24"/>
          <w:szCs w:val="24"/>
          <w:u w:val="single"/>
          <w:lang w:eastAsia="sk-SK"/>
        </w:rPr>
      </w:pPr>
      <w:r w:rsidRPr="0075001F">
        <w:rPr>
          <w:rFonts w:ascii="Times New Roman" w:eastAsia="Times New Roman" w:hAnsi="Times New Roman"/>
          <w:sz w:val="24"/>
          <w:szCs w:val="24"/>
          <w:u w:val="single"/>
          <w:lang w:eastAsia="sk-SK"/>
        </w:rPr>
        <w:t>Konzultáci</w:t>
      </w:r>
      <w:r>
        <w:rPr>
          <w:rFonts w:ascii="Times New Roman" w:eastAsia="Times New Roman" w:hAnsi="Times New Roman"/>
          <w:sz w:val="24"/>
          <w:szCs w:val="24"/>
          <w:u w:val="single"/>
          <w:lang w:eastAsia="sk-SK"/>
        </w:rPr>
        <w:t>e</w:t>
      </w:r>
      <w:r w:rsidRPr="0075001F">
        <w:rPr>
          <w:rFonts w:ascii="Times New Roman" w:eastAsia="Times New Roman" w:hAnsi="Times New Roman"/>
          <w:sz w:val="24"/>
          <w:szCs w:val="24"/>
          <w:u w:val="single"/>
          <w:lang w:eastAsia="sk-SK"/>
        </w:rPr>
        <w:t xml:space="preserve"> </w:t>
      </w:r>
      <w:r>
        <w:rPr>
          <w:rFonts w:ascii="Times New Roman" w:eastAsia="Times New Roman" w:hAnsi="Times New Roman"/>
          <w:sz w:val="24"/>
          <w:szCs w:val="24"/>
          <w:u w:val="single"/>
          <w:lang w:eastAsia="sk-SK"/>
        </w:rPr>
        <w:t>počas prípravy materiálu</w:t>
      </w:r>
    </w:p>
    <w:p w14:paraId="774D7E58" w14:textId="77777777" w:rsidR="00A64370" w:rsidRDefault="00A64370" w:rsidP="00A64370">
      <w:pPr>
        <w:spacing w:after="0"/>
        <w:jc w:val="both"/>
        <w:rPr>
          <w:rFonts w:ascii="Times New Roman" w:eastAsia="Times New Roman" w:hAnsi="Times New Roman"/>
          <w:sz w:val="24"/>
          <w:szCs w:val="24"/>
          <w:lang w:eastAsia="sk-SK"/>
        </w:rPr>
      </w:pPr>
      <w:r w:rsidRPr="00FE536C">
        <w:rPr>
          <w:rFonts w:ascii="Times New Roman" w:hAnsi="Times New Roman"/>
          <w:sz w:val="24"/>
          <w:szCs w:val="24"/>
        </w:rPr>
        <w:t xml:space="preserve">Konzultácie sa konali so zástupcami </w:t>
      </w:r>
      <w:r>
        <w:rPr>
          <w:rFonts w:ascii="Times New Roman" w:hAnsi="Times New Roman"/>
          <w:sz w:val="24"/>
          <w:szCs w:val="24"/>
        </w:rPr>
        <w:t xml:space="preserve">stavebného sektora, </w:t>
      </w:r>
      <w:r>
        <w:rPr>
          <w:rFonts w:ascii="Times New Roman" w:eastAsia="Times New Roman" w:hAnsi="Times New Roman"/>
          <w:sz w:val="24"/>
          <w:szCs w:val="24"/>
          <w:lang w:eastAsia="sk-SK"/>
        </w:rPr>
        <w:t>obchodu a bankového sektora.</w:t>
      </w:r>
    </w:p>
    <w:p w14:paraId="72F4ECCD" w14:textId="77777777" w:rsidR="00A64370" w:rsidRPr="0088262D" w:rsidRDefault="00A64370" w:rsidP="00A64370">
      <w:pPr>
        <w:spacing w:after="0" w:line="240" w:lineRule="auto"/>
        <w:jc w:val="both"/>
        <w:rPr>
          <w:rFonts w:ascii="Times New Roman" w:eastAsia="Times New Roman" w:hAnsi="Times New Roman"/>
          <w:sz w:val="24"/>
          <w:szCs w:val="24"/>
          <w:lang w:eastAsia="sk-SK"/>
        </w:rPr>
      </w:pPr>
      <w:r w:rsidRPr="00685F5F">
        <w:rPr>
          <w:rFonts w:ascii="Times New Roman" w:eastAsia="Times New Roman" w:hAnsi="Times New Roman"/>
          <w:sz w:val="24"/>
          <w:szCs w:val="24"/>
          <w:lang w:eastAsia="sk-SK"/>
        </w:rPr>
        <w:t>V rámci konzultácie bolo predložených viacero pripomienok a návrhov, ktoré boli zohľadnené pri príprave materiálu.</w:t>
      </w:r>
    </w:p>
    <w:p w14:paraId="392D77F9" w14:textId="77777777" w:rsidR="00A64370" w:rsidRPr="00D8247C" w:rsidRDefault="00A64370" w:rsidP="00A64370">
      <w:pPr>
        <w:spacing w:after="0"/>
        <w:jc w:val="both"/>
        <w:rPr>
          <w:rFonts w:ascii="Times New Roman" w:hAnsi="Times New Roman"/>
          <w:i/>
          <w:sz w:val="24"/>
          <w:szCs w:val="24"/>
        </w:rPr>
      </w:pPr>
    </w:p>
    <w:p w14:paraId="20605CE8" w14:textId="77777777" w:rsidR="00A64370" w:rsidRPr="001F1B43" w:rsidRDefault="00A64370" w:rsidP="00A64370">
      <w:pPr>
        <w:jc w:val="both"/>
        <w:rPr>
          <w:rFonts w:ascii="Times New Roman" w:hAnsi="Times New Roman"/>
          <w:b/>
          <w:sz w:val="24"/>
          <w:szCs w:val="24"/>
        </w:rPr>
      </w:pPr>
      <w:bookmarkStart w:id="0" w:name="_Hlk47698091"/>
      <w:r w:rsidRPr="001F1B43">
        <w:rPr>
          <w:rFonts w:ascii="Times New Roman" w:hAnsi="Times New Roman"/>
          <w:b/>
          <w:sz w:val="24"/>
          <w:szCs w:val="24"/>
        </w:rPr>
        <w:t>3.3 Vplyvy na konkurencieschopnosť a produktivitu</w:t>
      </w:r>
    </w:p>
    <w:bookmarkEnd w:id="0"/>
    <w:p w14:paraId="2BD8F4C4" w14:textId="77777777" w:rsidR="00A64370" w:rsidRPr="00D8247C" w:rsidRDefault="00A64370" w:rsidP="00A64370">
      <w:pPr>
        <w:spacing w:after="0"/>
        <w:jc w:val="both"/>
        <w:rPr>
          <w:rFonts w:ascii="Times New Roman" w:hAnsi="Times New Roman"/>
          <w:i/>
          <w:sz w:val="24"/>
          <w:szCs w:val="24"/>
        </w:rPr>
      </w:pPr>
      <w:r w:rsidRPr="00D8247C">
        <w:rPr>
          <w:rFonts w:ascii="Times New Roman" w:hAnsi="Times New Roman"/>
          <w:i/>
          <w:sz w:val="24"/>
          <w:szCs w:val="24"/>
        </w:rPr>
        <w:t xml:space="preserve">Dochádza k vytvoreniu resp. k zmene bariér na trhu? </w:t>
      </w:r>
    </w:p>
    <w:p w14:paraId="3D32DDCB" w14:textId="77777777" w:rsidR="00A64370" w:rsidRPr="00D8247C" w:rsidRDefault="00A64370" w:rsidP="00A64370">
      <w:pPr>
        <w:spacing w:after="0"/>
        <w:jc w:val="both"/>
        <w:rPr>
          <w:rFonts w:ascii="Times New Roman" w:hAnsi="Times New Roman"/>
          <w:i/>
          <w:sz w:val="24"/>
          <w:szCs w:val="24"/>
        </w:rPr>
      </w:pPr>
      <w:r w:rsidRPr="00D8247C">
        <w:rPr>
          <w:rFonts w:ascii="Times New Roman" w:hAnsi="Times New Roman"/>
          <w:i/>
          <w:sz w:val="24"/>
          <w:szCs w:val="24"/>
        </w:rPr>
        <w:t xml:space="preserve">Bude sa s niektorými podnikmi alebo produktmi zaobchádzať v porovnateľnej situácii rôzne (napr. špeciálne režimy pre </w:t>
      </w:r>
      <w:proofErr w:type="spellStart"/>
      <w:r w:rsidRPr="00D8247C">
        <w:rPr>
          <w:rFonts w:ascii="Times New Roman" w:hAnsi="Times New Roman"/>
          <w:i/>
          <w:sz w:val="24"/>
          <w:szCs w:val="24"/>
        </w:rPr>
        <w:t>mikro</w:t>
      </w:r>
      <w:proofErr w:type="spellEnd"/>
      <w:r w:rsidRPr="00D8247C">
        <w:rPr>
          <w:rFonts w:ascii="Times New Roman" w:hAnsi="Times New Roman"/>
          <w:i/>
          <w:sz w:val="24"/>
          <w:szCs w:val="24"/>
        </w:rPr>
        <w:t xml:space="preserve">, malé a stredné podniky tzv. MSP)? </w:t>
      </w:r>
    </w:p>
    <w:p w14:paraId="63737F5F" w14:textId="77777777" w:rsidR="00A64370" w:rsidRPr="00D8247C" w:rsidRDefault="00A64370" w:rsidP="00A64370">
      <w:pPr>
        <w:spacing w:after="0"/>
        <w:jc w:val="both"/>
        <w:rPr>
          <w:rFonts w:ascii="Times New Roman" w:hAnsi="Times New Roman"/>
          <w:i/>
          <w:sz w:val="24"/>
          <w:szCs w:val="24"/>
        </w:rPr>
      </w:pPr>
      <w:r w:rsidRPr="00D8247C">
        <w:rPr>
          <w:rFonts w:ascii="Times New Roman" w:hAnsi="Times New Roman"/>
          <w:i/>
          <w:sz w:val="24"/>
          <w:szCs w:val="24"/>
        </w:rPr>
        <w:t xml:space="preserve">Ovplyvňuje zmena regulácie cezhraničné investície (príliv/odliv zahraničných investícií resp. uplatnenie slovenských podnikov na zahraničných trhoch)? </w:t>
      </w:r>
    </w:p>
    <w:p w14:paraId="60EA5C6A" w14:textId="77777777" w:rsidR="00A64370" w:rsidRPr="00966513" w:rsidRDefault="00A64370" w:rsidP="00A64370">
      <w:pPr>
        <w:spacing w:after="0"/>
        <w:jc w:val="both"/>
        <w:rPr>
          <w:rFonts w:ascii="Times New Roman" w:hAnsi="Times New Roman"/>
          <w:i/>
          <w:sz w:val="24"/>
          <w:szCs w:val="24"/>
        </w:rPr>
      </w:pPr>
      <w:r w:rsidRPr="00D8247C">
        <w:rPr>
          <w:rFonts w:ascii="Times New Roman" w:hAnsi="Times New Roman"/>
          <w:i/>
          <w:sz w:val="24"/>
          <w:szCs w:val="24"/>
        </w:rPr>
        <w:t xml:space="preserve">Ovplyvní dostupnosť základných zdrojov (financie, pracovná sila, suroviny, mechanizmy, </w:t>
      </w:r>
      <w:r w:rsidRPr="00966513">
        <w:rPr>
          <w:rFonts w:ascii="Times New Roman" w:hAnsi="Times New Roman"/>
          <w:i/>
          <w:sz w:val="24"/>
          <w:szCs w:val="24"/>
        </w:rPr>
        <w:t xml:space="preserve">energie atď.)? </w:t>
      </w:r>
    </w:p>
    <w:p w14:paraId="19E846D8" w14:textId="77777777" w:rsidR="00A64370" w:rsidRPr="00966513" w:rsidRDefault="00A64370" w:rsidP="00A64370">
      <w:pPr>
        <w:spacing w:after="0"/>
        <w:jc w:val="both"/>
        <w:rPr>
          <w:rFonts w:ascii="Times New Roman" w:hAnsi="Times New Roman"/>
          <w:i/>
          <w:sz w:val="24"/>
          <w:szCs w:val="24"/>
        </w:rPr>
      </w:pPr>
      <w:r w:rsidRPr="00966513">
        <w:rPr>
          <w:rFonts w:ascii="Times New Roman" w:hAnsi="Times New Roman"/>
          <w:i/>
          <w:sz w:val="24"/>
          <w:szCs w:val="24"/>
        </w:rPr>
        <w:t>Ovplyvňuje zmena regulácie inovácie, vedu a výskum?</w:t>
      </w:r>
    </w:p>
    <w:p w14:paraId="7EF29B5D" w14:textId="77777777" w:rsidR="00A64370" w:rsidRPr="00966513" w:rsidRDefault="00A64370" w:rsidP="00A64370">
      <w:pPr>
        <w:spacing w:after="0"/>
        <w:jc w:val="both"/>
        <w:rPr>
          <w:rFonts w:ascii="Times New Roman" w:hAnsi="Times New Roman"/>
          <w:i/>
          <w:sz w:val="24"/>
          <w:szCs w:val="24"/>
        </w:rPr>
      </w:pPr>
      <w:r w:rsidRPr="00966513">
        <w:rPr>
          <w:rFonts w:ascii="Times New Roman" w:hAnsi="Times New Roman"/>
          <w:i/>
          <w:sz w:val="24"/>
          <w:szCs w:val="24"/>
        </w:rPr>
        <w:t xml:space="preserve">Ak bol identifikovaný </w:t>
      </w:r>
      <w:proofErr w:type="spellStart"/>
      <w:r w:rsidRPr="00966513">
        <w:rPr>
          <w:rFonts w:ascii="Times New Roman" w:hAnsi="Times New Roman"/>
          <w:i/>
          <w:sz w:val="24"/>
          <w:szCs w:val="24"/>
        </w:rPr>
        <w:t>goldplating</w:t>
      </w:r>
      <w:proofErr w:type="spellEnd"/>
      <w:r w:rsidRPr="00966513">
        <w:rPr>
          <w:rFonts w:ascii="Times New Roman" w:hAnsi="Times New Roman"/>
          <w:i/>
          <w:sz w:val="24"/>
          <w:szCs w:val="24"/>
        </w:rPr>
        <w:t>, prispieva k zníženiu konkurencieschopnosti a produktivity? Akým spôsobom?</w:t>
      </w:r>
    </w:p>
    <w:p w14:paraId="3C3F4941" w14:textId="77777777" w:rsidR="00A64370" w:rsidRPr="00966513" w:rsidRDefault="00A64370" w:rsidP="00A64370">
      <w:pPr>
        <w:spacing w:after="0"/>
        <w:jc w:val="both"/>
        <w:rPr>
          <w:rFonts w:ascii="Times New Roman" w:hAnsi="Times New Roman"/>
          <w:i/>
          <w:sz w:val="24"/>
          <w:szCs w:val="24"/>
        </w:rPr>
      </w:pPr>
      <w:r w:rsidRPr="00966513">
        <w:rPr>
          <w:rFonts w:ascii="Times New Roman" w:hAnsi="Times New Roman"/>
          <w:i/>
          <w:iCs/>
          <w:sz w:val="24"/>
          <w:szCs w:val="24"/>
        </w:rPr>
        <w:t>Ako prispieva zmena regulácie k cieľu Slovenska mať najlepšie podnikateľské prostredie spomedzi susediacich krajín EÚ?</w:t>
      </w:r>
    </w:p>
    <w:p w14:paraId="62EA0FDD" w14:textId="77777777" w:rsidR="00A64370" w:rsidRPr="00D8247C" w:rsidRDefault="00A64370" w:rsidP="00A64370">
      <w:pPr>
        <w:spacing w:after="0"/>
        <w:jc w:val="both"/>
        <w:rPr>
          <w:rFonts w:ascii="Times New Roman" w:hAnsi="Times New Roman"/>
          <w:i/>
          <w:sz w:val="24"/>
          <w:szCs w:val="24"/>
        </w:rPr>
      </w:pPr>
    </w:p>
    <w:p w14:paraId="486F758A" w14:textId="77777777" w:rsidR="00A64370" w:rsidRPr="00D8247C" w:rsidRDefault="00A64370" w:rsidP="00A64370">
      <w:pPr>
        <w:spacing w:after="0"/>
        <w:jc w:val="both"/>
        <w:rPr>
          <w:rFonts w:ascii="Times New Roman" w:hAnsi="Times New Roman"/>
          <w:b/>
          <w:i/>
          <w:sz w:val="24"/>
          <w:szCs w:val="24"/>
        </w:rPr>
      </w:pPr>
      <w:r w:rsidRPr="00D8247C">
        <w:rPr>
          <w:rFonts w:ascii="Times New Roman" w:hAnsi="Times New Roman"/>
          <w:b/>
          <w:i/>
          <w:sz w:val="24"/>
          <w:szCs w:val="24"/>
        </w:rPr>
        <w:t>Konkurencieschopnosť:</w:t>
      </w:r>
    </w:p>
    <w:p w14:paraId="76FD0A51" w14:textId="77777777" w:rsidR="00A64370" w:rsidRPr="00D8247C" w:rsidRDefault="00A64370" w:rsidP="00A64370">
      <w:pPr>
        <w:spacing w:after="0"/>
        <w:jc w:val="both"/>
        <w:rPr>
          <w:rFonts w:ascii="Times New Roman" w:hAnsi="Times New Roman"/>
          <w:i/>
          <w:sz w:val="24"/>
          <w:szCs w:val="24"/>
        </w:rPr>
      </w:pPr>
      <w:r w:rsidRPr="00D8247C">
        <w:rPr>
          <w:rFonts w:ascii="Times New Roman" w:hAnsi="Times New Roman"/>
          <w:i/>
          <w:sz w:val="24"/>
          <w:szCs w:val="24"/>
        </w:rPr>
        <w:t>Na základe uvedených odpovedí zaškrtnite a popíšte, či materiál konkurencieschopnosť:</w:t>
      </w:r>
    </w:p>
    <w:p w14:paraId="6481C7CD" w14:textId="77777777" w:rsidR="00A64370" w:rsidRPr="00D8247C" w:rsidRDefault="00A64370" w:rsidP="00A64370">
      <w:pPr>
        <w:spacing w:after="0"/>
        <w:jc w:val="both"/>
        <w:rPr>
          <w:rFonts w:ascii="Times New Roman" w:hAnsi="Times New Roman"/>
          <w:i/>
          <w:sz w:val="24"/>
          <w:szCs w:val="24"/>
        </w:rPr>
      </w:pPr>
      <w:r w:rsidRPr="00D8247C">
        <w:rPr>
          <w:rFonts w:ascii="Segoe UI Symbol" w:hAnsi="Segoe UI Symbol" w:cs="Segoe UI Symbol"/>
          <w:i/>
          <w:sz w:val="24"/>
          <w:szCs w:val="24"/>
        </w:rPr>
        <w:t>☐</w:t>
      </w:r>
      <w:r w:rsidRPr="00D8247C">
        <w:rPr>
          <w:rFonts w:ascii="Times New Roman" w:hAnsi="Times New Roman"/>
          <w:i/>
          <w:sz w:val="24"/>
          <w:szCs w:val="24"/>
        </w:rPr>
        <w:t xml:space="preserve"> zvyšuje  </w:t>
      </w:r>
      <w:r w:rsidRPr="00D8247C">
        <w:rPr>
          <w:rFonts w:ascii="Times New Roman" w:hAnsi="Times New Roman"/>
          <w:i/>
          <w:sz w:val="24"/>
          <w:szCs w:val="24"/>
        </w:rPr>
        <w:tab/>
      </w:r>
      <w:r>
        <w:rPr>
          <w:rFonts w:ascii="Segoe UI Symbol" w:hAnsi="Segoe UI Symbol" w:cs="Segoe UI Symbol"/>
          <w:i/>
          <w:sz w:val="24"/>
          <w:szCs w:val="24"/>
        </w:rPr>
        <w:t>x</w:t>
      </w:r>
      <w:r w:rsidRPr="00D8247C">
        <w:rPr>
          <w:rFonts w:ascii="Times New Roman" w:hAnsi="Times New Roman"/>
          <w:i/>
          <w:sz w:val="24"/>
          <w:szCs w:val="24"/>
        </w:rPr>
        <w:t xml:space="preserve"> nemení</w:t>
      </w:r>
      <w:r w:rsidRPr="00D8247C">
        <w:rPr>
          <w:rFonts w:ascii="Times New Roman" w:hAnsi="Times New Roman"/>
          <w:i/>
          <w:sz w:val="24"/>
          <w:szCs w:val="24"/>
        </w:rPr>
        <w:tab/>
      </w:r>
      <w:r w:rsidRPr="00D8247C">
        <w:rPr>
          <w:rFonts w:ascii="Segoe UI Symbol" w:hAnsi="Segoe UI Symbol" w:cs="Segoe UI Symbol"/>
          <w:i/>
          <w:sz w:val="24"/>
          <w:szCs w:val="24"/>
        </w:rPr>
        <w:t>☐</w:t>
      </w:r>
      <w:r w:rsidRPr="00D8247C">
        <w:rPr>
          <w:rFonts w:ascii="Times New Roman" w:hAnsi="Times New Roman"/>
          <w:i/>
          <w:sz w:val="24"/>
          <w:szCs w:val="24"/>
        </w:rPr>
        <w:t xml:space="preserve"> znižuje</w:t>
      </w:r>
    </w:p>
    <w:p w14:paraId="61DADF68" w14:textId="77777777" w:rsidR="00A64370" w:rsidRPr="00D8247C" w:rsidRDefault="00A64370" w:rsidP="00A64370">
      <w:pPr>
        <w:spacing w:after="0"/>
        <w:jc w:val="both"/>
        <w:rPr>
          <w:rFonts w:ascii="Times New Roman" w:hAnsi="Times New Roman"/>
          <w:i/>
          <w:sz w:val="24"/>
          <w:szCs w:val="24"/>
        </w:rPr>
      </w:pPr>
    </w:p>
    <w:p w14:paraId="24B9941D" w14:textId="77777777" w:rsidR="00A64370" w:rsidRPr="00D8247C" w:rsidRDefault="00A64370" w:rsidP="00A64370">
      <w:pPr>
        <w:spacing w:after="0"/>
        <w:jc w:val="both"/>
        <w:rPr>
          <w:rFonts w:ascii="Times New Roman" w:hAnsi="Times New Roman"/>
          <w:b/>
          <w:i/>
          <w:sz w:val="24"/>
          <w:szCs w:val="24"/>
        </w:rPr>
      </w:pPr>
      <w:r w:rsidRPr="00D8247C">
        <w:rPr>
          <w:rFonts w:ascii="Times New Roman" w:hAnsi="Times New Roman"/>
          <w:b/>
          <w:i/>
          <w:sz w:val="24"/>
          <w:szCs w:val="24"/>
        </w:rPr>
        <w:t>Produktivita:</w:t>
      </w:r>
    </w:p>
    <w:p w14:paraId="7E73F59F" w14:textId="77777777" w:rsidR="00A64370" w:rsidRPr="00D8247C" w:rsidRDefault="00A64370" w:rsidP="00A64370">
      <w:pPr>
        <w:spacing w:after="0"/>
        <w:jc w:val="both"/>
        <w:rPr>
          <w:rFonts w:ascii="Times New Roman" w:hAnsi="Times New Roman"/>
          <w:i/>
          <w:sz w:val="24"/>
          <w:szCs w:val="24"/>
        </w:rPr>
      </w:pPr>
      <w:r w:rsidRPr="00D8247C">
        <w:rPr>
          <w:rFonts w:ascii="Times New Roman" w:hAnsi="Times New Roman"/>
          <w:i/>
          <w:sz w:val="24"/>
          <w:szCs w:val="24"/>
        </w:rPr>
        <w:t xml:space="preserve">Aký má materiál vplyv na zmenu pomeru medzi produkciou podnikov a ich nákladmi? </w:t>
      </w:r>
    </w:p>
    <w:p w14:paraId="41A2D3D7" w14:textId="77777777" w:rsidR="00A64370" w:rsidRPr="0075001F" w:rsidRDefault="00A64370" w:rsidP="00A64370">
      <w:pPr>
        <w:spacing w:after="0"/>
        <w:jc w:val="both"/>
        <w:rPr>
          <w:rFonts w:ascii="Times New Roman" w:hAnsi="Times New Roman"/>
          <w:sz w:val="24"/>
          <w:szCs w:val="24"/>
        </w:rPr>
      </w:pPr>
      <w:r w:rsidRPr="0075001F">
        <w:rPr>
          <w:rFonts w:ascii="Times New Roman" w:hAnsi="Times New Roman"/>
          <w:sz w:val="24"/>
          <w:szCs w:val="24"/>
        </w:rPr>
        <w:t>Žiadne vplyvy neboli identifikované</w:t>
      </w:r>
    </w:p>
    <w:p w14:paraId="1EA5BB58" w14:textId="77777777" w:rsidR="00A64370" w:rsidRPr="00D8247C" w:rsidRDefault="00A64370" w:rsidP="00A64370">
      <w:pPr>
        <w:spacing w:after="0"/>
        <w:jc w:val="both"/>
        <w:rPr>
          <w:rFonts w:ascii="Times New Roman" w:hAnsi="Times New Roman"/>
          <w:i/>
          <w:sz w:val="24"/>
          <w:szCs w:val="24"/>
        </w:rPr>
      </w:pPr>
    </w:p>
    <w:p w14:paraId="5710E972" w14:textId="77777777" w:rsidR="00A64370" w:rsidRPr="00D8247C" w:rsidRDefault="00A64370" w:rsidP="00A64370">
      <w:pPr>
        <w:spacing w:after="0"/>
        <w:jc w:val="both"/>
        <w:rPr>
          <w:rFonts w:ascii="Times New Roman" w:hAnsi="Times New Roman"/>
          <w:i/>
          <w:sz w:val="24"/>
          <w:szCs w:val="24"/>
        </w:rPr>
      </w:pPr>
      <w:r w:rsidRPr="00D8247C">
        <w:rPr>
          <w:rFonts w:ascii="Times New Roman" w:hAnsi="Times New Roman"/>
          <w:i/>
          <w:sz w:val="24"/>
          <w:szCs w:val="24"/>
        </w:rPr>
        <w:t>Na základe uvedenej odpovede zaškrtnite a popíšte, či materiál produktivitu:</w:t>
      </w:r>
    </w:p>
    <w:p w14:paraId="3ED8A962" w14:textId="77777777" w:rsidR="00A64370" w:rsidRPr="00D8247C" w:rsidRDefault="00A64370" w:rsidP="00A64370">
      <w:pPr>
        <w:spacing w:after="0"/>
        <w:jc w:val="both"/>
        <w:rPr>
          <w:rFonts w:ascii="Times New Roman" w:hAnsi="Times New Roman"/>
          <w:i/>
          <w:sz w:val="24"/>
          <w:szCs w:val="24"/>
        </w:rPr>
      </w:pPr>
      <w:r w:rsidRPr="00D8247C">
        <w:rPr>
          <w:rFonts w:ascii="Segoe UI Symbol" w:hAnsi="Segoe UI Symbol" w:cs="Segoe UI Symbol"/>
          <w:i/>
          <w:sz w:val="24"/>
          <w:szCs w:val="24"/>
        </w:rPr>
        <w:t>☐</w:t>
      </w:r>
      <w:r w:rsidRPr="00D8247C">
        <w:rPr>
          <w:rFonts w:ascii="Times New Roman" w:hAnsi="Times New Roman"/>
          <w:i/>
          <w:sz w:val="24"/>
          <w:szCs w:val="24"/>
        </w:rPr>
        <w:t xml:space="preserve"> zvyšuje  </w:t>
      </w:r>
      <w:r w:rsidRPr="00D8247C">
        <w:rPr>
          <w:rFonts w:ascii="Times New Roman" w:hAnsi="Times New Roman"/>
          <w:i/>
          <w:sz w:val="24"/>
          <w:szCs w:val="24"/>
        </w:rPr>
        <w:tab/>
      </w:r>
      <w:r>
        <w:rPr>
          <w:rFonts w:ascii="Segoe UI Symbol" w:hAnsi="Segoe UI Symbol" w:cs="Segoe UI Symbol"/>
          <w:i/>
          <w:sz w:val="24"/>
          <w:szCs w:val="24"/>
        </w:rPr>
        <w:t>x</w:t>
      </w:r>
      <w:r w:rsidRPr="00D8247C">
        <w:rPr>
          <w:rFonts w:ascii="Times New Roman" w:hAnsi="Times New Roman"/>
          <w:i/>
          <w:sz w:val="24"/>
          <w:szCs w:val="24"/>
        </w:rPr>
        <w:t xml:space="preserve"> nemení</w:t>
      </w:r>
      <w:r w:rsidRPr="00D8247C">
        <w:rPr>
          <w:rFonts w:ascii="Times New Roman" w:hAnsi="Times New Roman"/>
          <w:i/>
          <w:sz w:val="24"/>
          <w:szCs w:val="24"/>
        </w:rPr>
        <w:tab/>
      </w:r>
      <w:r w:rsidRPr="00D8247C">
        <w:rPr>
          <w:rFonts w:ascii="Segoe UI Symbol" w:hAnsi="Segoe UI Symbol" w:cs="Segoe UI Symbol"/>
          <w:i/>
          <w:sz w:val="24"/>
          <w:szCs w:val="24"/>
        </w:rPr>
        <w:t>☐</w:t>
      </w:r>
      <w:r w:rsidRPr="00D8247C">
        <w:rPr>
          <w:rFonts w:ascii="Times New Roman" w:hAnsi="Times New Roman"/>
          <w:i/>
          <w:sz w:val="24"/>
          <w:szCs w:val="24"/>
        </w:rPr>
        <w:t xml:space="preserve"> znižuje</w:t>
      </w:r>
    </w:p>
    <w:p w14:paraId="18E6EED1" w14:textId="77777777" w:rsidR="00A64370" w:rsidRPr="00D8247C" w:rsidRDefault="00A64370" w:rsidP="00A64370">
      <w:pPr>
        <w:spacing w:after="0"/>
        <w:jc w:val="both"/>
        <w:rPr>
          <w:rFonts w:ascii="Times New Roman" w:hAnsi="Times New Roman"/>
          <w:i/>
          <w:sz w:val="24"/>
          <w:szCs w:val="24"/>
        </w:rPr>
      </w:pPr>
    </w:p>
    <w:p w14:paraId="6E649613" w14:textId="77777777" w:rsidR="00A64370" w:rsidRPr="00D8247C" w:rsidRDefault="00A64370" w:rsidP="00A64370">
      <w:pPr>
        <w:spacing w:after="0"/>
        <w:jc w:val="both"/>
        <w:rPr>
          <w:rFonts w:ascii="Times New Roman" w:hAnsi="Times New Roman"/>
          <w:i/>
          <w:sz w:val="24"/>
          <w:szCs w:val="24"/>
        </w:rPr>
      </w:pPr>
    </w:p>
    <w:p w14:paraId="23DE420D" w14:textId="77777777" w:rsidR="00A64370" w:rsidRDefault="00A64370" w:rsidP="00A64370">
      <w:pPr>
        <w:jc w:val="both"/>
        <w:rPr>
          <w:rFonts w:ascii="Times New Roman" w:hAnsi="Times New Roman"/>
          <w:b/>
          <w:sz w:val="24"/>
          <w:szCs w:val="24"/>
        </w:rPr>
      </w:pPr>
      <w:r w:rsidRPr="001F1B43">
        <w:rPr>
          <w:rFonts w:ascii="Times New Roman" w:hAnsi="Times New Roman"/>
          <w:b/>
          <w:sz w:val="24"/>
          <w:szCs w:val="24"/>
        </w:rPr>
        <w:t xml:space="preserve">3.4  Iné vplyvy na podnikateľské prostredie </w:t>
      </w:r>
    </w:p>
    <w:p w14:paraId="2098BCF9" w14:textId="77777777" w:rsidR="00A64370" w:rsidRDefault="00A64370" w:rsidP="00A64370">
      <w:pPr>
        <w:spacing w:after="0" w:line="240" w:lineRule="auto"/>
        <w:jc w:val="both"/>
        <w:rPr>
          <w:rFonts w:ascii="Times New Roman" w:eastAsia="Times New Roman" w:hAnsi="Times New Roman"/>
          <w:i/>
          <w:sz w:val="24"/>
          <w:szCs w:val="24"/>
          <w:lang w:eastAsia="sk-SK"/>
        </w:rPr>
      </w:pPr>
      <w:r w:rsidRPr="00145C04">
        <w:rPr>
          <w:rFonts w:ascii="Times New Roman" w:hAnsi="Times New Roman"/>
          <w:bCs/>
          <w:i/>
          <w:iCs/>
          <w:color w:val="000000"/>
          <w:sz w:val="24"/>
          <w:szCs w:val="24"/>
        </w:rPr>
        <w:t xml:space="preserve">- </w:t>
      </w:r>
      <w:r w:rsidRPr="00145C04">
        <w:rPr>
          <w:rFonts w:ascii="Times New Roman" w:eastAsia="Times New Roman" w:hAnsi="Times New Roman"/>
          <w:i/>
          <w:sz w:val="24"/>
          <w:szCs w:val="24"/>
          <w:lang w:eastAsia="sk-SK"/>
        </w:rPr>
        <w:t xml:space="preserve">Zavedenie </w:t>
      </w:r>
      <w:r>
        <w:rPr>
          <w:rFonts w:ascii="Times New Roman" w:eastAsia="Times New Roman" w:hAnsi="Times New Roman"/>
          <w:i/>
          <w:sz w:val="24"/>
          <w:szCs w:val="24"/>
          <w:lang w:eastAsia="sk-SK"/>
        </w:rPr>
        <w:t>povinnosti inštalácie zariadení využívajúcich slnečnú energiu</w:t>
      </w:r>
    </w:p>
    <w:p w14:paraId="1E96648A" w14:textId="77777777" w:rsidR="00A64370" w:rsidRDefault="00A64370" w:rsidP="00A64370">
      <w:pPr>
        <w:spacing w:before="120" w:after="0" w:line="240" w:lineRule="auto"/>
        <w:jc w:val="both"/>
        <w:rPr>
          <w:rFonts w:ascii="Times New Roman" w:eastAsia="Times New Roman" w:hAnsi="Times New Roman"/>
          <w:sz w:val="24"/>
          <w:szCs w:val="24"/>
          <w:lang w:eastAsia="sk-SK"/>
        </w:rPr>
      </w:pPr>
      <w:r w:rsidRPr="001761CF">
        <w:rPr>
          <w:rFonts w:ascii="Times New Roman" w:eastAsia="Times New Roman" w:hAnsi="Times New Roman"/>
          <w:sz w:val="24"/>
          <w:szCs w:val="24"/>
          <w:lang w:eastAsia="sk-SK"/>
        </w:rPr>
        <w:t xml:space="preserve">Vlastníkom nebytových budov s úžitkovou plochou presahujúcou 500 m² sa ukladá povinnosť zabezpečiť zavedenie zariadení využívajúcich slnečnú energiu do 31. </w:t>
      </w:r>
      <w:r>
        <w:rPr>
          <w:rFonts w:ascii="Times New Roman" w:eastAsia="Times New Roman" w:hAnsi="Times New Roman"/>
          <w:sz w:val="24"/>
          <w:szCs w:val="24"/>
          <w:lang w:eastAsia="sk-SK"/>
        </w:rPr>
        <w:t>12.</w:t>
      </w:r>
      <w:r w:rsidRPr="001761CF">
        <w:rPr>
          <w:rFonts w:ascii="Times New Roman" w:eastAsia="Times New Roman" w:hAnsi="Times New Roman"/>
          <w:sz w:val="24"/>
          <w:szCs w:val="24"/>
          <w:lang w:eastAsia="sk-SK"/>
        </w:rPr>
        <w:t xml:space="preserve"> 2027, ak sa budova významne obnovuje alebo sa na nej vykonávajú činnosti vyžadujúce povolenie na</w:t>
      </w:r>
      <w:r>
        <w:rPr>
          <w:rFonts w:ascii="Times New Roman" w:eastAsia="Times New Roman" w:hAnsi="Times New Roman"/>
          <w:sz w:val="24"/>
          <w:szCs w:val="24"/>
          <w:lang w:eastAsia="sk-SK"/>
        </w:rPr>
        <w:t> </w:t>
      </w:r>
      <w:r w:rsidRPr="001761CF">
        <w:rPr>
          <w:rFonts w:ascii="Times New Roman" w:eastAsia="Times New Roman" w:hAnsi="Times New Roman"/>
          <w:sz w:val="24"/>
          <w:szCs w:val="24"/>
          <w:lang w:eastAsia="sk-SK"/>
        </w:rPr>
        <w:t xml:space="preserve">obnovu budovy, obnovu strechy alebo inštaláciu technického systému budovy, </w:t>
      </w:r>
      <w:r>
        <w:rPr>
          <w:rFonts w:ascii="Times New Roman" w:eastAsia="Times New Roman" w:hAnsi="Times New Roman"/>
          <w:sz w:val="24"/>
          <w:szCs w:val="24"/>
          <w:lang w:eastAsia="sk-SK"/>
        </w:rPr>
        <w:t>pokiaľ</w:t>
      </w:r>
      <w:r w:rsidRPr="001761CF">
        <w:rPr>
          <w:rFonts w:ascii="Times New Roman" w:eastAsia="Times New Roman" w:hAnsi="Times New Roman"/>
          <w:sz w:val="24"/>
          <w:szCs w:val="24"/>
          <w:lang w:eastAsia="sk-SK"/>
        </w:rPr>
        <w:t xml:space="preserve"> je realizácia takýchto opatrení technicky, ekonomicky a funkčne uskutočniteľná.</w:t>
      </w:r>
    </w:p>
    <w:p w14:paraId="0A9BD1EF" w14:textId="77777777" w:rsidR="00A64370" w:rsidRDefault="00A64370" w:rsidP="00A64370">
      <w:pPr>
        <w:spacing w:before="120"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Povinnosť sa týka určitých kategórií budov, ktoré sú ustanovené v § 3 odseku 5 zákona č. 555/2005 Z. z., napr. administratívne budovy, budovy škôl, budovy nemocníc, hotely a reštaurácie, budovy určené na šport, veľkoobchodné a maloobchodné služby. Povinnosť sa netýka budov, ktoré sú uvedené v § 2 odseku 2 zákona č. 555/2005 Z. z. (napr. priemyselné stavby, dielne, poľnohospodárske budovy).</w:t>
      </w:r>
    </w:p>
    <w:p w14:paraId="16D18276" w14:textId="77777777" w:rsidR="00A64370" w:rsidRDefault="00A64370" w:rsidP="00A64370">
      <w:pPr>
        <w:tabs>
          <w:tab w:val="left" w:pos="1080"/>
        </w:tabs>
        <w:spacing w:before="120" w:after="0" w:line="240" w:lineRule="auto"/>
        <w:jc w:val="both"/>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lastRenderedPageBreak/>
        <w:t>Vyčíslenie nákladov</w:t>
      </w:r>
      <w:r w:rsidRPr="006B587E">
        <w:rPr>
          <w:rFonts w:ascii="Times New Roman" w:eastAsia="Times New Roman" w:hAnsi="Times New Roman"/>
          <w:bCs/>
          <w:sz w:val="24"/>
          <w:szCs w:val="24"/>
          <w:lang w:eastAsia="sk-SK"/>
        </w:rPr>
        <w:t xml:space="preserve"> inštalácie zariadení na slnečnú energiu na </w:t>
      </w:r>
      <w:r>
        <w:rPr>
          <w:rFonts w:ascii="Times New Roman" w:eastAsia="Times New Roman" w:hAnsi="Times New Roman"/>
          <w:bCs/>
          <w:sz w:val="24"/>
          <w:szCs w:val="24"/>
          <w:lang w:eastAsia="sk-SK"/>
        </w:rPr>
        <w:t xml:space="preserve">nebytové </w:t>
      </w:r>
      <w:r w:rsidRPr="006B587E">
        <w:rPr>
          <w:rFonts w:ascii="Times New Roman" w:eastAsia="Times New Roman" w:hAnsi="Times New Roman"/>
          <w:bCs/>
          <w:sz w:val="24"/>
          <w:szCs w:val="24"/>
          <w:lang w:eastAsia="sk-SK"/>
        </w:rPr>
        <w:t xml:space="preserve">budovy sa nedá presne </w:t>
      </w:r>
      <w:r>
        <w:rPr>
          <w:rFonts w:ascii="Times New Roman" w:eastAsia="Times New Roman" w:hAnsi="Times New Roman"/>
          <w:bCs/>
          <w:sz w:val="24"/>
          <w:szCs w:val="24"/>
          <w:lang w:eastAsia="sk-SK"/>
        </w:rPr>
        <w:t>určiť</w:t>
      </w:r>
      <w:r w:rsidRPr="006B587E">
        <w:rPr>
          <w:rFonts w:ascii="Times New Roman" w:eastAsia="Times New Roman" w:hAnsi="Times New Roman"/>
          <w:bCs/>
          <w:sz w:val="24"/>
          <w:szCs w:val="24"/>
          <w:lang w:eastAsia="sk-SK"/>
        </w:rPr>
        <w:t xml:space="preserve"> vzhľadom na </w:t>
      </w:r>
      <w:r w:rsidRPr="00992C1D">
        <w:rPr>
          <w:rFonts w:ascii="Times New Roman" w:eastAsia="Times New Roman" w:hAnsi="Times New Roman"/>
          <w:bCs/>
          <w:sz w:val="24"/>
          <w:szCs w:val="24"/>
          <w:lang w:eastAsia="sk-SK"/>
        </w:rPr>
        <w:t>absenciu konkrétnych údajov o budove, o počte budov</w:t>
      </w:r>
      <w:r>
        <w:rPr>
          <w:rFonts w:ascii="Times New Roman" w:eastAsia="Times New Roman" w:hAnsi="Times New Roman"/>
          <w:bCs/>
          <w:sz w:val="24"/>
          <w:szCs w:val="24"/>
          <w:lang w:eastAsia="sk-SK"/>
        </w:rPr>
        <w:t>,</w:t>
      </w:r>
      <w:r w:rsidRPr="00992C1D">
        <w:rPr>
          <w:rFonts w:ascii="Times New Roman" w:eastAsia="Times New Roman" w:hAnsi="Times New Roman"/>
          <w:bCs/>
          <w:sz w:val="24"/>
          <w:szCs w:val="24"/>
          <w:lang w:eastAsia="sk-SK"/>
        </w:rPr>
        <w:t xml:space="preserve"> ktorých sa inštalácia také</w:t>
      </w:r>
      <w:r>
        <w:rPr>
          <w:rFonts w:ascii="Times New Roman" w:eastAsia="Times New Roman" w:hAnsi="Times New Roman"/>
          <w:bCs/>
          <w:sz w:val="24"/>
          <w:szCs w:val="24"/>
          <w:lang w:eastAsia="sk-SK"/>
        </w:rPr>
        <w:t>ho</w:t>
      </w:r>
      <w:r w:rsidRPr="00992C1D">
        <w:rPr>
          <w:rFonts w:ascii="Times New Roman" w:eastAsia="Times New Roman" w:hAnsi="Times New Roman"/>
          <w:bCs/>
          <w:sz w:val="24"/>
          <w:szCs w:val="24"/>
          <w:lang w:eastAsia="sk-SK"/>
        </w:rPr>
        <w:t>to zariadeni</w:t>
      </w:r>
      <w:r>
        <w:rPr>
          <w:rFonts w:ascii="Times New Roman" w:eastAsia="Times New Roman" w:hAnsi="Times New Roman"/>
          <w:bCs/>
          <w:sz w:val="24"/>
          <w:szCs w:val="24"/>
          <w:lang w:eastAsia="sk-SK"/>
        </w:rPr>
        <w:t>a</w:t>
      </w:r>
      <w:r w:rsidRPr="00992C1D">
        <w:rPr>
          <w:rFonts w:ascii="Times New Roman" w:eastAsia="Times New Roman" w:hAnsi="Times New Roman"/>
          <w:bCs/>
          <w:sz w:val="24"/>
          <w:szCs w:val="24"/>
          <w:lang w:eastAsia="sk-SK"/>
        </w:rPr>
        <w:t xml:space="preserve"> týka.</w:t>
      </w:r>
      <w:r>
        <w:rPr>
          <w:rFonts w:ascii="Times New Roman" w:eastAsia="Times New Roman" w:hAnsi="Times New Roman"/>
          <w:bCs/>
          <w:sz w:val="24"/>
          <w:szCs w:val="24"/>
          <w:lang w:eastAsia="sk-SK"/>
        </w:rPr>
        <w:t xml:space="preserve"> </w:t>
      </w:r>
      <w:r w:rsidRPr="006B587E">
        <w:rPr>
          <w:rFonts w:ascii="Times New Roman" w:eastAsia="Times New Roman" w:hAnsi="Times New Roman"/>
          <w:bCs/>
          <w:sz w:val="24"/>
          <w:szCs w:val="24"/>
          <w:lang w:eastAsia="sk-SK"/>
        </w:rPr>
        <w:t xml:space="preserve">Na základe </w:t>
      </w:r>
      <w:r>
        <w:rPr>
          <w:rFonts w:ascii="Times New Roman" w:eastAsia="Times New Roman" w:hAnsi="Times New Roman"/>
          <w:bCs/>
          <w:sz w:val="24"/>
          <w:szCs w:val="24"/>
          <w:lang w:eastAsia="sk-SK"/>
        </w:rPr>
        <w:t xml:space="preserve">prieskumu </w:t>
      </w:r>
      <w:r w:rsidRPr="006B587E">
        <w:rPr>
          <w:rFonts w:ascii="Times New Roman" w:eastAsia="Times New Roman" w:hAnsi="Times New Roman"/>
          <w:bCs/>
          <w:sz w:val="24"/>
          <w:szCs w:val="24"/>
          <w:lang w:eastAsia="sk-SK"/>
        </w:rPr>
        <w:t>zverejnených ponúk na</w:t>
      </w:r>
      <w:r>
        <w:rPr>
          <w:rFonts w:ascii="Times New Roman" w:eastAsia="Times New Roman" w:hAnsi="Times New Roman"/>
          <w:bCs/>
          <w:sz w:val="24"/>
          <w:szCs w:val="24"/>
          <w:lang w:eastAsia="sk-SK"/>
        </w:rPr>
        <w:t> </w:t>
      </w:r>
      <w:r w:rsidRPr="006B587E">
        <w:rPr>
          <w:rFonts w:ascii="Times New Roman" w:eastAsia="Times New Roman" w:hAnsi="Times New Roman"/>
          <w:bCs/>
          <w:sz w:val="24"/>
          <w:szCs w:val="24"/>
          <w:lang w:eastAsia="sk-SK"/>
        </w:rPr>
        <w:t>internetových stránkach môžeme predpokladať, že cena aj s inštaláciou takéhoto zariadenia na jednu budovu sa môže pohybovať v rozsahu od</w:t>
      </w:r>
      <w:r>
        <w:rPr>
          <w:rFonts w:ascii="Times New Roman" w:eastAsia="Times New Roman" w:hAnsi="Times New Roman"/>
          <w:bCs/>
          <w:sz w:val="24"/>
          <w:szCs w:val="24"/>
          <w:lang w:eastAsia="sk-SK"/>
        </w:rPr>
        <w:t> </w:t>
      </w:r>
      <w:r w:rsidRPr="006B587E">
        <w:rPr>
          <w:rFonts w:ascii="Times New Roman" w:eastAsia="Times New Roman" w:hAnsi="Times New Roman"/>
          <w:bCs/>
          <w:sz w:val="24"/>
          <w:szCs w:val="24"/>
          <w:lang w:eastAsia="sk-SK"/>
        </w:rPr>
        <w:t>6 000 do 12 000 eur, pričom sa uvažuje zariadenie s nižším menovitým výkonom od 3 kW do 10 kW</w:t>
      </w:r>
      <w:r>
        <w:rPr>
          <w:rFonts w:ascii="Times New Roman" w:eastAsia="Times New Roman" w:hAnsi="Times New Roman"/>
          <w:bCs/>
          <w:sz w:val="24"/>
          <w:szCs w:val="24"/>
          <w:lang w:eastAsia="sk-SK"/>
        </w:rPr>
        <w:t xml:space="preserve">. </w:t>
      </w:r>
      <w:r w:rsidRPr="006B587E">
        <w:rPr>
          <w:rFonts w:ascii="Times New Roman" w:eastAsia="Times New Roman" w:hAnsi="Times New Roman"/>
          <w:bCs/>
          <w:sz w:val="24"/>
          <w:szCs w:val="24"/>
          <w:lang w:eastAsia="sk-SK"/>
        </w:rPr>
        <w:t xml:space="preserve">Investícia </w:t>
      </w:r>
      <w:r>
        <w:rPr>
          <w:rFonts w:ascii="Times New Roman" w:eastAsia="Times New Roman" w:hAnsi="Times New Roman"/>
          <w:bCs/>
          <w:sz w:val="24"/>
          <w:szCs w:val="24"/>
          <w:lang w:eastAsia="sk-SK"/>
        </w:rPr>
        <w:t xml:space="preserve">do inštalácie zariadenia </w:t>
      </w:r>
      <w:r w:rsidRPr="006B587E">
        <w:rPr>
          <w:rFonts w:ascii="Times New Roman" w:eastAsia="Times New Roman" w:hAnsi="Times New Roman"/>
          <w:bCs/>
          <w:sz w:val="24"/>
          <w:szCs w:val="24"/>
          <w:lang w:eastAsia="sk-SK"/>
        </w:rPr>
        <w:t xml:space="preserve">je v danom roku realizácie </w:t>
      </w:r>
      <w:r>
        <w:rPr>
          <w:rFonts w:ascii="Times New Roman" w:eastAsia="Times New Roman" w:hAnsi="Times New Roman"/>
          <w:bCs/>
          <w:sz w:val="24"/>
          <w:szCs w:val="24"/>
          <w:lang w:eastAsia="sk-SK"/>
        </w:rPr>
        <w:t xml:space="preserve">výdavkom, avšak v nasledujúcom období sa v závislosti od konkrétneho riešenia technického systému prejaví pozitívne a to znížením prevádzkových nákladov budovy. Tiež existujú finančné nástroje napr. národný projekt Zelená podnikom, ktorý podporuje takéto inštalácie. </w:t>
      </w:r>
    </w:p>
    <w:p w14:paraId="7E86AB06" w14:textId="77777777" w:rsidR="00A64370" w:rsidRDefault="00A64370" w:rsidP="00A64370">
      <w:pPr>
        <w:tabs>
          <w:tab w:val="left" w:pos="1080"/>
        </w:tabs>
        <w:spacing w:before="120" w:after="0" w:line="240" w:lineRule="auto"/>
        <w:jc w:val="both"/>
        <w:rPr>
          <w:rFonts w:ascii="Times New Roman" w:eastAsia="Times New Roman" w:hAnsi="Times New Roman"/>
          <w:bCs/>
          <w:sz w:val="24"/>
          <w:szCs w:val="24"/>
          <w:lang w:eastAsia="sk-SK"/>
        </w:rPr>
      </w:pPr>
      <w:r>
        <w:rPr>
          <w:rFonts w:ascii="Times New Roman" w:eastAsia="Times New Roman" w:hAnsi="Times New Roman"/>
          <w:bCs/>
          <w:sz w:val="24"/>
          <w:szCs w:val="24"/>
          <w:lang w:eastAsia="sk-SK"/>
        </w:rPr>
        <w:t xml:space="preserve">Náklady regulácie sa tak týkajú úzkej skupiny subjektov, ktoré budú počas životnosti tohto zariadenia profitovať z jeho inštalácie nižšími prevádzkovými nákladmi (úspory zo zníženia prevádzkových nákladov sa stávajú významnejšie s rastom cien za energie). </w:t>
      </w:r>
    </w:p>
    <w:p w14:paraId="0F5C144C" w14:textId="77777777" w:rsidR="00A64370" w:rsidRDefault="00A64370" w:rsidP="00A64370">
      <w:pPr>
        <w:spacing w:after="0" w:line="240" w:lineRule="auto"/>
        <w:jc w:val="both"/>
        <w:rPr>
          <w:rFonts w:ascii="Times New Roman" w:eastAsia="Times New Roman" w:hAnsi="Times New Roman"/>
          <w:sz w:val="24"/>
          <w:szCs w:val="24"/>
          <w:lang w:eastAsia="sk-SK"/>
        </w:rPr>
      </w:pPr>
    </w:p>
    <w:p w14:paraId="5A8358B0" w14:textId="77777777" w:rsidR="00A64370" w:rsidRPr="00145C04" w:rsidRDefault="00A64370" w:rsidP="00A64370">
      <w:pPr>
        <w:spacing w:after="0" w:line="240" w:lineRule="auto"/>
        <w:jc w:val="both"/>
        <w:rPr>
          <w:rFonts w:ascii="Times New Roman" w:hAnsi="Times New Roman"/>
          <w:bCs/>
          <w:i/>
          <w:iCs/>
          <w:color w:val="000000"/>
          <w:sz w:val="24"/>
          <w:szCs w:val="24"/>
        </w:rPr>
      </w:pPr>
      <w:r w:rsidRPr="00145C04">
        <w:rPr>
          <w:rFonts w:ascii="Times New Roman" w:hAnsi="Times New Roman"/>
          <w:bCs/>
          <w:i/>
          <w:iCs/>
          <w:color w:val="000000"/>
          <w:sz w:val="24"/>
          <w:szCs w:val="24"/>
        </w:rPr>
        <w:t xml:space="preserve">- </w:t>
      </w:r>
      <w:r w:rsidRPr="00145C04">
        <w:rPr>
          <w:rFonts w:ascii="Times New Roman" w:eastAsia="Times New Roman" w:hAnsi="Times New Roman"/>
          <w:i/>
          <w:sz w:val="24"/>
          <w:szCs w:val="24"/>
          <w:lang w:eastAsia="sk-SK"/>
        </w:rPr>
        <w:t xml:space="preserve">Zavedenie </w:t>
      </w:r>
      <w:r>
        <w:rPr>
          <w:rFonts w:ascii="Times New Roman" w:eastAsia="Times New Roman" w:hAnsi="Times New Roman"/>
          <w:i/>
          <w:sz w:val="24"/>
          <w:szCs w:val="24"/>
          <w:lang w:eastAsia="sk-SK"/>
        </w:rPr>
        <w:t>povinnosti inštalácie infraštruktúry pre udržateľnú mobilitu</w:t>
      </w:r>
    </w:p>
    <w:p w14:paraId="7BEE30CD" w14:textId="77777777" w:rsidR="00A64370" w:rsidRDefault="00A64370" w:rsidP="00A64370">
      <w:pPr>
        <w:spacing w:after="0" w:line="240" w:lineRule="auto"/>
        <w:jc w:val="both"/>
        <w:rPr>
          <w:rFonts w:ascii="Times New Roman" w:eastAsia="Times New Roman" w:hAnsi="Times New Roman"/>
          <w:sz w:val="24"/>
          <w:szCs w:val="24"/>
          <w:lang w:eastAsia="sk-SK"/>
        </w:rPr>
      </w:pPr>
      <w:r w:rsidRPr="00EC453E">
        <w:rPr>
          <w:rFonts w:ascii="Times New Roman" w:eastAsia="Times New Roman" w:hAnsi="Times New Roman"/>
          <w:sz w:val="24"/>
          <w:szCs w:val="24"/>
          <w:lang w:eastAsia="sk-SK"/>
        </w:rPr>
        <w:t xml:space="preserve">Predmetná regulácia sa týka existujúcich </w:t>
      </w:r>
      <w:r>
        <w:rPr>
          <w:rFonts w:ascii="Times New Roman" w:eastAsia="Times New Roman" w:hAnsi="Times New Roman"/>
          <w:sz w:val="24"/>
          <w:szCs w:val="24"/>
          <w:lang w:eastAsia="sk-SK"/>
        </w:rPr>
        <w:t xml:space="preserve">nebytových </w:t>
      </w:r>
      <w:r w:rsidRPr="00EC453E">
        <w:rPr>
          <w:rFonts w:ascii="Times New Roman" w:eastAsia="Times New Roman" w:hAnsi="Times New Roman"/>
          <w:sz w:val="24"/>
          <w:szCs w:val="24"/>
          <w:lang w:eastAsia="sk-SK"/>
        </w:rPr>
        <w:t>budov (kategórie budov podľa § 3 odseku 5 zákona č. 555/2005 Z. z</w:t>
      </w:r>
      <w:r>
        <w:rPr>
          <w:rFonts w:ascii="Times New Roman" w:eastAsia="Times New Roman" w:hAnsi="Times New Roman"/>
          <w:sz w:val="24"/>
          <w:szCs w:val="24"/>
          <w:lang w:eastAsia="sk-SK"/>
        </w:rPr>
        <w:t>., napr. administratívne budovy, budovy škôl, budovy nemocníc, hotely a reštaurácie, budovy určené na šport, veľkoobchodné a maloobchodné služby</w:t>
      </w:r>
      <w:r w:rsidRPr="00EC453E">
        <w:rPr>
          <w:rFonts w:ascii="Times New Roman" w:eastAsia="Times New Roman" w:hAnsi="Times New Roman"/>
          <w:sz w:val="24"/>
          <w:szCs w:val="24"/>
          <w:lang w:eastAsia="sk-SK"/>
        </w:rPr>
        <w:t xml:space="preserve">), ktoré majú </w:t>
      </w:r>
    </w:p>
    <w:p w14:paraId="7BD312A5" w14:textId="77777777" w:rsidR="00A64370" w:rsidRDefault="00A64370" w:rsidP="00A64370">
      <w:pPr>
        <w:numPr>
          <w:ilvl w:val="0"/>
          <w:numId w:val="7"/>
        </w:numPr>
        <w:spacing w:after="0" w:line="240" w:lineRule="auto"/>
        <w:jc w:val="both"/>
        <w:rPr>
          <w:rFonts w:ascii="Times New Roman" w:eastAsia="Times New Roman" w:hAnsi="Times New Roman"/>
          <w:sz w:val="24"/>
          <w:szCs w:val="24"/>
          <w:lang w:eastAsia="sk-SK"/>
        </w:rPr>
      </w:pPr>
      <w:r w:rsidRPr="006712D9">
        <w:rPr>
          <w:rFonts w:ascii="Times New Roman" w:eastAsia="Times New Roman" w:hAnsi="Times New Roman"/>
          <w:sz w:val="24"/>
          <w:szCs w:val="24"/>
          <w:lang w:eastAsia="sk-SK"/>
        </w:rPr>
        <w:t>viac ako 20 parkovacích miest,</w:t>
      </w:r>
      <w:r>
        <w:rPr>
          <w:rFonts w:ascii="Times New Roman" w:eastAsia="Times New Roman" w:hAnsi="Times New Roman"/>
          <w:sz w:val="24"/>
          <w:szCs w:val="24"/>
          <w:lang w:eastAsia="sk-SK"/>
        </w:rPr>
        <w:t xml:space="preserve"> budova musí mať do 1. 1. 2027 inštalovaný 1 nabíjací bod na každých 10 parkovacích miest alebo inštalované vedenie a rozvody pre elektrické káble najmenej na 50 % parkovacích miest,</w:t>
      </w:r>
    </w:p>
    <w:p w14:paraId="6B7F2C9D" w14:textId="77777777" w:rsidR="00A64370" w:rsidRPr="006712D9" w:rsidRDefault="00A64370" w:rsidP="00A64370">
      <w:pPr>
        <w:numPr>
          <w:ilvl w:val="0"/>
          <w:numId w:val="7"/>
        </w:numPr>
        <w:spacing w:after="0" w:line="240" w:lineRule="auto"/>
        <w:jc w:val="both"/>
        <w:rPr>
          <w:rFonts w:ascii="Times New Roman" w:eastAsia="Times New Roman" w:hAnsi="Times New Roman"/>
          <w:sz w:val="24"/>
          <w:szCs w:val="24"/>
          <w:lang w:eastAsia="sk-SK"/>
        </w:rPr>
      </w:pPr>
      <w:r w:rsidRPr="006712D9">
        <w:rPr>
          <w:rFonts w:ascii="Times New Roman" w:eastAsia="Times New Roman" w:hAnsi="Times New Roman"/>
          <w:sz w:val="24"/>
          <w:szCs w:val="24"/>
          <w:lang w:eastAsia="sk-SK"/>
        </w:rPr>
        <w:t>ak ide o budovu s viac ako 5 parkovacími miestami, ktorá sa bude významne obnovovať</w:t>
      </w:r>
      <w:r>
        <w:rPr>
          <w:rFonts w:ascii="Times New Roman" w:eastAsia="Times New Roman" w:hAnsi="Times New Roman"/>
          <w:sz w:val="24"/>
          <w:szCs w:val="24"/>
          <w:lang w:eastAsia="sk-SK"/>
        </w:rPr>
        <w:t xml:space="preserve">, musí mať inštalovaný 1 nabíjací bod na každých 5 parkovacích miest a kabeláž najmenej na 50 % parkovacích miest. </w:t>
      </w:r>
    </w:p>
    <w:p w14:paraId="08DF79CD" w14:textId="77777777" w:rsidR="00A64370" w:rsidRDefault="00A64370" w:rsidP="00A64370">
      <w:pPr>
        <w:spacing w:before="120"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Ak </w:t>
      </w:r>
      <w:r>
        <w:rPr>
          <w:rFonts w:ascii="Times New Roman" w:hAnsi="Times New Roman"/>
          <w:sz w:val="24"/>
          <w:szCs w:val="24"/>
        </w:rPr>
        <w:t>nebytová budova prešla významnou obnovou počas dvoch rokov pred 28. 5. 2024, tak sa na ňu uplatňuje odklad povinnosti a uvedené požiadavky musí spĺňať od 1. 1. 2029.</w:t>
      </w:r>
    </w:p>
    <w:p w14:paraId="00505D35" w14:textId="77777777" w:rsidR="00A64370" w:rsidRPr="00EC453E" w:rsidRDefault="00A64370" w:rsidP="00A64370">
      <w:pPr>
        <w:spacing w:after="0" w:line="240" w:lineRule="auto"/>
        <w:jc w:val="both"/>
        <w:rPr>
          <w:rFonts w:ascii="Times New Roman" w:eastAsia="Times New Roman" w:hAnsi="Times New Roman"/>
          <w:sz w:val="24"/>
          <w:szCs w:val="24"/>
          <w:lang w:eastAsia="sk-SK"/>
        </w:rPr>
      </w:pPr>
    </w:p>
    <w:p w14:paraId="2614626B" w14:textId="77777777" w:rsidR="00A64370" w:rsidRPr="00EC453E" w:rsidRDefault="00A64370" w:rsidP="00A64370">
      <w:pPr>
        <w:spacing w:after="0" w:line="240" w:lineRule="auto"/>
        <w:jc w:val="both"/>
        <w:rPr>
          <w:rFonts w:ascii="Times New Roman" w:eastAsia="Times New Roman" w:hAnsi="Times New Roman"/>
          <w:sz w:val="24"/>
          <w:szCs w:val="24"/>
          <w:lang w:eastAsia="sk-SK"/>
        </w:rPr>
      </w:pPr>
      <w:r w:rsidRPr="00EC453E">
        <w:rPr>
          <w:rFonts w:ascii="Times New Roman" w:eastAsia="Times New Roman" w:hAnsi="Times New Roman"/>
          <w:sz w:val="24"/>
          <w:szCs w:val="24"/>
          <w:lang w:eastAsia="sk-SK"/>
        </w:rPr>
        <w:t xml:space="preserve">Údaje o počte dotknutých subjektov nie sú známe, nakoľko sa povinnosť netýka všetkých subjektov, ale iba tých, ktorí vlastnia </w:t>
      </w:r>
      <w:r>
        <w:rPr>
          <w:rFonts w:ascii="Times New Roman" w:eastAsia="Times New Roman" w:hAnsi="Times New Roman"/>
          <w:sz w:val="24"/>
          <w:szCs w:val="24"/>
          <w:lang w:eastAsia="sk-SK"/>
        </w:rPr>
        <w:t>nebytovú</w:t>
      </w:r>
      <w:r w:rsidRPr="00EC453E">
        <w:rPr>
          <w:rFonts w:ascii="Times New Roman" w:eastAsia="Times New Roman" w:hAnsi="Times New Roman"/>
          <w:sz w:val="24"/>
          <w:szCs w:val="24"/>
          <w:lang w:eastAsia="sk-SK"/>
        </w:rPr>
        <w:t xml:space="preserve"> budovu s určitým počtom parkovacích miest (viac ako 20 </w:t>
      </w:r>
      <w:r>
        <w:rPr>
          <w:rFonts w:ascii="Times New Roman" w:eastAsia="Times New Roman" w:hAnsi="Times New Roman"/>
          <w:sz w:val="24"/>
          <w:szCs w:val="24"/>
          <w:lang w:eastAsia="sk-SK"/>
        </w:rPr>
        <w:t xml:space="preserve">parkovacích miest </w:t>
      </w:r>
      <w:r w:rsidRPr="00EC453E">
        <w:rPr>
          <w:rFonts w:ascii="Times New Roman" w:eastAsia="Times New Roman" w:hAnsi="Times New Roman"/>
          <w:sz w:val="24"/>
          <w:szCs w:val="24"/>
          <w:lang w:eastAsia="sk-SK"/>
        </w:rPr>
        <w:t xml:space="preserve">alebo idú obnovovať </w:t>
      </w:r>
      <w:r>
        <w:rPr>
          <w:rFonts w:ascii="Times New Roman" w:eastAsia="Times New Roman" w:hAnsi="Times New Roman"/>
          <w:sz w:val="24"/>
          <w:szCs w:val="24"/>
          <w:lang w:eastAsia="sk-SK"/>
        </w:rPr>
        <w:t>nebytovú</w:t>
      </w:r>
      <w:r w:rsidRPr="00EC453E">
        <w:rPr>
          <w:rFonts w:ascii="Times New Roman" w:eastAsia="Times New Roman" w:hAnsi="Times New Roman"/>
          <w:sz w:val="24"/>
          <w:szCs w:val="24"/>
          <w:lang w:eastAsia="sk-SK"/>
        </w:rPr>
        <w:t xml:space="preserve"> budovu s viac ako 5</w:t>
      </w:r>
      <w:r>
        <w:rPr>
          <w:rFonts w:ascii="Times New Roman" w:eastAsia="Times New Roman" w:hAnsi="Times New Roman"/>
          <w:sz w:val="24"/>
          <w:szCs w:val="24"/>
          <w:lang w:eastAsia="sk-SK"/>
        </w:rPr>
        <w:t> </w:t>
      </w:r>
      <w:r w:rsidRPr="00EC453E">
        <w:rPr>
          <w:rFonts w:ascii="Times New Roman" w:eastAsia="Times New Roman" w:hAnsi="Times New Roman"/>
          <w:sz w:val="24"/>
          <w:szCs w:val="24"/>
          <w:lang w:eastAsia="sk-SK"/>
        </w:rPr>
        <w:t xml:space="preserve">parkovacími miestami). </w:t>
      </w:r>
    </w:p>
    <w:p w14:paraId="77106422" w14:textId="77777777" w:rsidR="00A64370" w:rsidRDefault="00A64370" w:rsidP="00A64370">
      <w:pPr>
        <w:spacing w:after="0" w:line="240" w:lineRule="auto"/>
        <w:jc w:val="both"/>
        <w:rPr>
          <w:rFonts w:ascii="Times New Roman" w:eastAsia="Times New Roman" w:hAnsi="Times New Roman"/>
          <w:sz w:val="24"/>
          <w:szCs w:val="24"/>
          <w:highlight w:val="yellow"/>
          <w:lang w:eastAsia="sk-SK"/>
        </w:rPr>
      </w:pPr>
    </w:p>
    <w:p w14:paraId="4ADE5C98" w14:textId="77777777" w:rsidR="00A64370" w:rsidRDefault="00A64370" w:rsidP="00A64370">
      <w:pPr>
        <w:spacing w:after="0" w:line="240" w:lineRule="auto"/>
        <w:jc w:val="both"/>
        <w:rPr>
          <w:rFonts w:ascii="Times New Roman" w:eastAsia="Times New Roman" w:hAnsi="Times New Roman"/>
          <w:sz w:val="24"/>
          <w:szCs w:val="24"/>
          <w:lang w:eastAsia="sk-SK"/>
        </w:rPr>
      </w:pPr>
      <w:r w:rsidRPr="00EC453E">
        <w:rPr>
          <w:rFonts w:ascii="Times New Roman" w:eastAsia="Times New Roman" w:hAnsi="Times New Roman"/>
          <w:sz w:val="24"/>
          <w:szCs w:val="24"/>
          <w:lang w:eastAsia="sk-SK"/>
        </w:rPr>
        <w:t>Vyčíslenie regulácie na podnikateľské prostredie alebo na jeden podnikateľský subjekt nie je možné, vzhľadom na absenciu údajov o </w:t>
      </w:r>
      <w:r>
        <w:rPr>
          <w:rFonts w:ascii="Times New Roman" w:eastAsia="Times New Roman" w:hAnsi="Times New Roman"/>
          <w:sz w:val="24"/>
          <w:szCs w:val="24"/>
          <w:lang w:eastAsia="sk-SK"/>
        </w:rPr>
        <w:t>nebytových</w:t>
      </w:r>
      <w:r w:rsidRPr="00EC453E">
        <w:rPr>
          <w:rFonts w:ascii="Times New Roman" w:eastAsia="Times New Roman" w:hAnsi="Times New Roman"/>
          <w:sz w:val="24"/>
          <w:szCs w:val="24"/>
          <w:lang w:eastAsia="sk-SK"/>
        </w:rPr>
        <w:t xml:space="preserve"> budovách a počtoch parkovacích miest.</w:t>
      </w:r>
    </w:p>
    <w:p w14:paraId="4F9310F4" w14:textId="77777777" w:rsidR="00A64370" w:rsidRDefault="00A64370" w:rsidP="00A64370">
      <w:pPr>
        <w:spacing w:after="0" w:line="240" w:lineRule="auto"/>
        <w:jc w:val="both"/>
        <w:rPr>
          <w:rFonts w:ascii="Times New Roman" w:eastAsia="Times New Roman" w:hAnsi="Times New Roman"/>
          <w:sz w:val="24"/>
          <w:szCs w:val="24"/>
          <w:lang w:eastAsia="sk-SK"/>
        </w:rPr>
      </w:pPr>
    </w:p>
    <w:p w14:paraId="57FE4365" w14:textId="77777777" w:rsidR="00A64370" w:rsidRPr="00E55022" w:rsidRDefault="00A64370" w:rsidP="00A64370">
      <w:pPr>
        <w:spacing w:after="0" w:line="240" w:lineRule="auto"/>
        <w:jc w:val="both"/>
        <w:rPr>
          <w:rFonts w:ascii="Times New Roman" w:eastAsia="Times New Roman" w:hAnsi="Times New Roman"/>
          <w:sz w:val="24"/>
          <w:szCs w:val="24"/>
          <w:lang w:eastAsia="sk-SK"/>
        </w:rPr>
      </w:pPr>
      <w:r>
        <w:rPr>
          <w:rFonts w:ascii="Times New Roman" w:eastAsia="Times New Roman" w:hAnsi="Times New Roman"/>
          <w:bCs/>
          <w:sz w:val="24"/>
          <w:szCs w:val="24"/>
          <w:lang w:eastAsia="sk-SK"/>
        </w:rPr>
        <w:t xml:space="preserve">Náklady spojené s </w:t>
      </w:r>
      <w:r w:rsidRPr="004D4714">
        <w:rPr>
          <w:rFonts w:ascii="Times New Roman" w:eastAsia="Times New Roman" w:hAnsi="Times New Roman"/>
          <w:bCs/>
          <w:sz w:val="24"/>
          <w:szCs w:val="24"/>
          <w:lang w:eastAsia="sk-SK"/>
        </w:rPr>
        <w:t>inštaláci</w:t>
      </w:r>
      <w:r>
        <w:rPr>
          <w:rFonts w:ascii="Times New Roman" w:eastAsia="Times New Roman" w:hAnsi="Times New Roman"/>
          <w:bCs/>
          <w:sz w:val="24"/>
          <w:szCs w:val="24"/>
          <w:lang w:eastAsia="sk-SK"/>
        </w:rPr>
        <w:t>ou</w:t>
      </w:r>
      <w:r w:rsidRPr="004D4714">
        <w:rPr>
          <w:rFonts w:ascii="Times New Roman" w:eastAsia="Times New Roman" w:hAnsi="Times New Roman"/>
          <w:bCs/>
          <w:sz w:val="24"/>
          <w:szCs w:val="24"/>
          <w:lang w:eastAsia="sk-SK"/>
        </w:rPr>
        <w:t xml:space="preserve"> nabíjacích bodov a infraštruktúry kabeláže</w:t>
      </w:r>
      <w:r>
        <w:rPr>
          <w:rFonts w:ascii="Times New Roman" w:eastAsia="Times New Roman" w:hAnsi="Times New Roman"/>
          <w:bCs/>
          <w:sz w:val="24"/>
          <w:szCs w:val="24"/>
          <w:lang w:eastAsia="sk-SK"/>
        </w:rPr>
        <w:t xml:space="preserve"> závisia od rozsahu inštalácie, pričom sa vychádza z počtu parkovacích miest v nebytovej budove alebo parkovacích miest parkoviska v blízkosti </w:t>
      </w:r>
      <w:r>
        <w:rPr>
          <w:rFonts w:ascii="Times New Roman" w:eastAsia="Times New Roman" w:hAnsi="Times New Roman"/>
          <w:sz w:val="24"/>
          <w:szCs w:val="24"/>
          <w:lang w:eastAsia="sk-SK"/>
        </w:rPr>
        <w:t xml:space="preserve">nebytovej </w:t>
      </w:r>
      <w:r>
        <w:rPr>
          <w:rFonts w:ascii="Times New Roman" w:eastAsia="Times New Roman" w:hAnsi="Times New Roman"/>
          <w:bCs/>
          <w:sz w:val="24"/>
          <w:szCs w:val="24"/>
          <w:lang w:eastAsia="sk-SK"/>
        </w:rPr>
        <w:t>budovy (a patriaceho k </w:t>
      </w:r>
      <w:r>
        <w:rPr>
          <w:rFonts w:ascii="Times New Roman" w:eastAsia="Times New Roman" w:hAnsi="Times New Roman"/>
          <w:sz w:val="24"/>
          <w:szCs w:val="24"/>
          <w:lang w:eastAsia="sk-SK"/>
        </w:rPr>
        <w:t>nebytovej</w:t>
      </w:r>
      <w:r>
        <w:rPr>
          <w:rFonts w:ascii="Times New Roman" w:eastAsia="Times New Roman" w:hAnsi="Times New Roman"/>
          <w:bCs/>
          <w:sz w:val="24"/>
          <w:szCs w:val="24"/>
          <w:lang w:eastAsia="sk-SK"/>
        </w:rPr>
        <w:t xml:space="preserve"> budove). Pri zavádzaní tejto povinnosti v roku 2019 sa predpokladali </w:t>
      </w:r>
      <w:r>
        <w:rPr>
          <w:rFonts w:ascii="Times New Roman" w:hAnsi="Times New Roman"/>
          <w:sz w:val="24"/>
          <w:szCs w:val="24"/>
        </w:rPr>
        <w:t xml:space="preserve">investičné náklady vo výške cca 4 000 eur spojené s inštaláciou jednej nabíjacej stanice (s výkonom od 3,5 – 22 kW, s počtom 2 konektorov). </w:t>
      </w:r>
      <w:r>
        <w:rPr>
          <w:rFonts w:ascii="Times New Roman" w:eastAsia="Times New Roman" w:hAnsi="Times New Roman"/>
          <w:bCs/>
          <w:sz w:val="24"/>
          <w:szCs w:val="24"/>
          <w:lang w:eastAsia="sk-SK"/>
        </w:rPr>
        <w:t xml:space="preserve">Na základe prieskumu zverejnených ponúk na internetových stránkach môžeme predpokladať, že cena </w:t>
      </w:r>
      <w:r w:rsidRPr="00D41C44">
        <w:rPr>
          <w:rFonts w:ascii="Times New Roman" w:eastAsia="Times New Roman" w:hAnsi="Times New Roman"/>
          <w:bCs/>
          <w:sz w:val="24"/>
          <w:szCs w:val="24"/>
          <w:lang w:eastAsia="sk-SK"/>
        </w:rPr>
        <w:t>nabíjacieho bodu sa v </w:t>
      </w:r>
      <w:r w:rsidRPr="006B587E">
        <w:rPr>
          <w:rFonts w:ascii="Times New Roman" w:eastAsia="Times New Roman" w:hAnsi="Times New Roman"/>
          <w:bCs/>
          <w:sz w:val="24"/>
          <w:szCs w:val="24"/>
          <w:lang w:eastAsia="sk-SK"/>
        </w:rPr>
        <w:t>závislosti od</w:t>
      </w:r>
      <w:r>
        <w:rPr>
          <w:rFonts w:ascii="Times New Roman" w:eastAsia="Times New Roman" w:hAnsi="Times New Roman"/>
          <w:bCs/>
          <w:sz w:val="24"/>
          <w:szCs w:val="24"/>
          <w:lang w:eastAsia="sk-SK"/>
        </w:rPr>
        <w:t> </w:t>
      </w:r>
      <w:r w:rsidRPr="006B587E">
        <w:rPr>
          <w:rFonts w:ascii="Times New Roman" w:hAnsi="Times New Roman"/>
          <w:sz w:val="24"/>
          <w:szCs w:val="24"/>
        </w:rPr>
        <w:t xml:space="preserve">typu a výkonu pohybuje v rozsahu od 160 eur </w:t>
      </w:r>
      <w:r>
        <w:rPr>
          <w:rFonts w:ascii="Times New Roman" w:hAnsi="Times New Roman"/>
          <w:sz w:val="24"/>
          <w:szCs w:val="24"/>
        </w:rPr>
        <w:t xml:space="preserve">do </w:t>
      </w:r>
      <w:r w:rsidRPr="006B587E">
        <w:rPr>
          <w:rFonts w:ascii="Times New Roman" w:hAnsi="Times New Roman"/>
          <w:sz w:val="24"/>
          <w:szCs w:val="24"/>
        </w:rPr>
        <w:t>370 eur, s platobným terminálom cca</w:t>
      </w:r>
      <w:r>
        <w:rPr>
          <w:rFonts w:ascii="Times New Roman" w:hAnsi="Times New Roman"/>
          <w:sz w:val="24"/>
          <w:szCs w:val="24"/>
        </w:rPr>
        <w:t xml:space="preserve"> </w:t>
      </w:r>
      <w:r w:rsidRPr="006B587E">
        <w:rPr>
          <w:rFonts w:ascii="Times New Roman" w:hAnsi="Times New Roman"/>
          <w:sz w:val="24"/>
          <w:szCs w:val="24"/>
        </w:rPr>
        <w:t>4 000 eur</w:t>
      </w:r>
      <w:r>
        <w:rPr>
          <w:rFonts w:ascii="Times New Roman" w:hAnsi="Times New Roman"/>
          <w:sz w:val="24"/>
          <w:szCs w:val="24"/>
        </w:rPr>
        <w:t>.</w:t>
      </w:r>
    </w:p>
    <w:p w14:paraId="506C62F7"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691D7F6F"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BAEC022"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6A0DA706"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28CD86BE"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6FB700A3" w14:textId="77777777" w:rsidR="00A64370" w:rsidRPr="007B7470" w:rsidRDefault="00A64370" w:rsidP="00A64370">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14:paraId="5AA05058" w14:textId="77777777" w:rsidR="00A64370" w:rsidRPr="007B7470" w:rsidRDefault="00A64370" w:rsidP="00A64370">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533725CC" w14:textId="77777777" w:rsidR="00A64370" w:rsidRPr="007B7470" w:rsidRDefault="00A64370" w:rsidP="00A64370">
      <w:pPr>
        <w:spacing w:after="0" w:line="240" w:lineRule="auto"/>
        <w:jc w:val="right"/>
        <w:rPr>
          <w:rFonts w:ascii="Times New Roman" w:eastAsia="Times New Roman" w:hAnsi="Times New Roman" w:cs="Times New Roman"/>
          <w:b/>
          <w:bCs/>
          <w:sz w:val="24"/>
          <w:szCs w:val="24"/>
          <w:lang w:eastAsia="sk-SK"/>
        </w:rPr>
      </w:pPr>
    </w:p>
    <w:p w14:paraId="05B1D72F" w14:textId="77777777" w:rsidR="00A64370" w:rsidRPr="007B7470" w:rsidRDefault="00A64370" w:rsidP="00A64370">
      <w:pPr>
        <w:spacing w:after="0" w:line="240" w:lineRule="auto"/>
        <w:jc w:val="right"/>
        <w:rPr>
          <w:rFonts w:ascii="Times New Roman" w:eastAsia="Times New Roman" w:hAnsi="Times New Roman" w:cs="Times New Roman"/>
          <w:b/>
          <w:bCs/>
          <w:sz w:val="24"/>
          <w:szCs w:val="24"/>
          <w:lang w:eastAsia="sk-SK"/>
        </w:rPr>
      </w:pPr>
    </w:p>
    <w:p w14:paraId="1298D1E9"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0BB99517" w14:textId="77777777" w:rsidR="00A64370" w:rsidRPr="007B7470" w:rsidRDefault="00A64370" w:rsidP="00A64370">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400"/>
        <w:gridCol w:w="1267"/>
        <w:gridCol w:w="1267"/>
        <w:gridCol w:w="1267"/>
      </w:tblGrid>
      <w:tr w:rsidR="00A64370" w:rsidRPr="007B7470" w14:paraId="5AAFD62C" w14:textId="77777777" w:rsidTr="005E3146">
        <w:trPr>
          <w:cantSplit/>
          <w:trHeight w:val="194"/>
          <w:jc w:val="center"/>
        </w:trPr>
        <w:tc>
          <w:tcPr>
            <w:tcW w:w="4661" w:type="dxa"/>
            <w:vMerge w:val="restart"/>
            <w:shd w:val="clear" w:color="auto" w:fill="BFBFBF" w:themeFill="background1" w:themeFillShade="BF"/>
            <w:vAlign w:val="center"/>
          </w:tcPr>
          <w:p w14:paraId="699944BB"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bookmarkStart w:id="1" w:name="OLE_LINK1"/>
            <w:r w:rsidRPr="007B7470">
              <w:rPr>
                <w:rFonts w:ascii="Times New Roman" w:eastAsia="Times New Roman" w:hAnsi="Times New Roman" w:cs="Times New Roman"/>
                <w:b/>
                <w:bCs/>
                <w:sz w:val="24"/>
                <w:szCs w:val="24"/>
                <w:lang w:eastAsia="sk-SK"/>
              </w:rPr>
              <w:t>Vplyvy na rozpočet verejnej správy</w:t>
            </w:r>
          </w:p>
        </w:tc>
        <w:tc>
          <w:tcPr>
            <w:tcW w:w="5201" w:type="dxa"/>
            <w:gridSpan w:val="4"/>
            <w:shd w:val="clear" w:color="auto" w:fill="BFBFBF" w:themeFill="background1" w:themeFillShade="BF"/>
            <w:vAlign w:val="center"/>
          </w:tcPr>
          <w:p w14:paraId="37EEAEAC"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A64370" w:rsidRPr="007B7470" w14:paraId="6C1AC5E9" w14:textId="77777777" w:rsidTr="005E3146">
        <w:trPr>
          <w:cantSplit/>
          <w:trHeight w:val="70"/>
          <w:jc w:val="center"/>
        </w:trPr>
        <w:tc>
          <w:tcPr>
            <w:tcW w:w="4661" w:type="dxa"/>
            <w:vMerge/>
            <w:shd w:val="clear" w:color="auto" w:fill="BFBFBF" w:themeFill="background1" w:themeFillShade="BF"/>
            <w:vAlign w:val="center"/>
          </w:tcPr>
          <w:p w14:paraId="26B84016"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400" w:type="dxa"/>
            <w:shd w:val="clear" w:color="auto" w:fill="BFBFBF" w:themeFill="background1" w:themeFillShade="BF"/>
            <w:vAlign w:val="center"/>
          </w:tcPr>
          <w:p w14:paraId="057F4744"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67" w:type="dxa"/>
            <w:shd w:val="clear" w:color="auto" w:fill="BFBFBF" w:themeFill="background1" w:themeFillShade="BF"/>
            <w:vAlign w:val="center"/>
          </w:tcPr>
          <w:p w14:paraId="7EDDA2D0"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267" w:type="dxa"/>
            <w:shd w:val="clear" w:color="auto" w:fill="BFBFBF" w:themeFill="background1" w:themeFillShade="BF"/>
            <w:vAlign w:val="center"/>
          </w:tcPr>
          <w:p w14:paraId="17BBFEB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267" w:type="dxa"/>
            <w:shd w:val="clear" w:color="auto" w:fill="BFBFBF" w:themeFill="background1" w:themeFillShade="BF"/>
            <w:vAlign w:val="center"/>
          </w:tcPr>
          <w:p w14:paraId="2227CE1C"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r>
      <w:tr w:rsidR="00A64370" w:rsidRPr="007B7470" w14:paraId="1CDFE7FD" w14:textId="77777777" w:rsidTr="005E3146">
        <w:trPr>
          <w:trHeight w:val="70"/>
          <w:jc w:val="center"/>
        </w:trPr>
        <w:tc>
          <w:tcPr>
            <w:tcW w:w="4661" w:type="dxa"/>
            <w:shd w:val="clear" w:color="auto" w:fill="C0C0C0"/>
            <w:noWrap/>
            <w:vAlign w:val="center"/>
          </w:tcPr>
          <w:p w14:paraId="5A276F42"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400" w:type="dxa"/>
            <w:shd w:val="clear" w:color="auto" w:fill="C0C0C0"/>
            <w:vAlign w:val="center"/>
          </w:tcPr>
          <w:p w14:paraId="35E41B4E"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0AF8617F"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75C0F6A9"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06C3B413"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A64370" w:rsidRPr="007B7470" w14:paraId="4651406B" w14:textId="77777777" w:rsidTr="005E3146">
        <w:trPr>
          <w:trHeight w:val="132"/>
          <w:jc w:val="center"/>
        </w:trPr>
        <w:tc>
          <w:tcPr>
            <w:tcW w:w="4661" w:type="dxa"/>
            <w:noWrap/>
            <w:vAlign w:val="center"/>
          </w:tcPr>
          <w:p w14:paraId="54D39965"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400" w:type="dxa"/>
            <w:noWrap/>
            <w:vAlign w:val="center"/>
          </w:tcPr>
          <w:p w14:paraId="54B09247"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4E89ECA"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B205B90"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3657548"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64370" w:rsidRPr="007B7470" w14:paraId="5BF48DAE" w14:textId="77777777" w:rsidTr="005E3146">
        <w:trPr>
          <w:trHeight w:val="70"/>
          <w:jc w:val="center"/>
        </w:trPr>
        <w:tc>
          <w:tcPr>
            <w:tcW w:w="4661" w:type="dxa"/>
            <w:noWrap/>
            <w:vAlign w:val="center"/>
          </w:tcPr>
          <w:p w14:paraId="36212CFA"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400" w:type="dxa"/>
            <w:noWrap/>
            <w:vAlign w:val="center"/>
          </w:tcPr>
          <w:p w14:paraId="31C74013"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43F1D6CB"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2FCA04EF"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42C20D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r>
      <w:tr w:rsidR="00A64370" w:rsidRPr="007B7470" w14:paraId="57320C87" w14:textId="77777777" w:rsidTr="005E3146">
        <w:trPr>
          <w:trHeight w:val="125"/>
          <w:jc w:val="center"/>
        </w:trPr>
        <w:tc>
          <w:tcPr>
            <w:tcW w:w="4661" w:type="dxa"/>
            <w:noWrap/>
            <w:vAlign w:val="center"/>
          </w:tcPr>
          <w:p w14:paraId="4FEC2141"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400" w:type="dxa"/>
            <w:noWrap/>
            <w:vAlign w:val="center"/>
          </w:tcPr>
          <w:p w14:paraId="30C49AA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16E8D1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92714E1"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B58C2B2"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65723C2E" w14:textId="77777777" w:rsidTr="005E3146">
        <w:trPr>
          <w:trHeight w:val="125"/>
          <w:jc w:val="center"/>
        </w:trPr>
        <w:tc>
          <w:tcPr>
            <w:tcW w:w="4661" w:type="dxa"/>
            <w:noWrap/>
            <w:vAlign w:val="center"/>
          </w:tcPr>
          <w:p w14:paraId="361781BE" w14:textId="77777777" w:rsidR="00A64370" w:rsidRPr="007B7470" w:rsidRDefault="00A64370" w:rsidP="005E3146">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400" w:type="dxa"/>
            <w:noWrap/>
            <w:vAlign w:val="center"/>
          </w:tcPr>
          <w:p w14:paraId="3ED922AD"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2B1419B8"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3D2B7DA3"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487FAF3B"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r>
      <w:tr w:rsidR="00A64370" w:rsidRPr="007B7470" w14:paraId="3F118267" w14:textId="77777777" w:rsidTr="005E3146">
        <w:trPr>
          <w:trHeight w:val="125"/>
          <w:jc w:val="center"/>
        </w:trPr>
        <w:tc>
          <w:tcPr>
            <w:tcW w:w="4661" w:type="dxa"/>
            <w:noWrap/>
            <w:vAlign w:val="center"/>
          </w:tcPr>
          <w:p w14:paraId="6A7B9111" w14:textId="77777777" w:rsidR="00A64370" w:rsidRPr="007B7470" w:rsidRDefault="00A64370" w:rsidP="005E3146">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400" w:type="dxa"/>
            <w:noWrap/>
            <w:vAlign w:val="center"/>
          </w:tcPr>
          <w:p w14:paraId="217929A5" w14:textId="77777777" w:rsidR="00A64370" w:rsidRPr="00C15E36" w:rsidRDefault="00A64370" w:rsidP="005E3146">
            <w:pPr>
              <w:spacing w:after="0" w:line="240" w:lineRule="auto"/>
              <w:jc w:val="right"/>
              <w:rPr>
                <w:rFonts w:ascii="Times New Roman" w:eastAsia="Times New Roman" w:hAnsi="Times New Roman" w:cs="Times New Roman"/>
                <w:sz w:val="24"/>
                <w:szCs w:val="24"/>
                <w:lang w:eastAsia="sk-SK"/>
              </w:rPr>
            </w:pPr>
            <w:r w:rsidRPr="00C15E36">
              <w:rPr>
                <w:rFonts w:ascii="Times New Roman" w:eastAsia="Times New Roman" w:hAnsi="Times New Roman" w:cs="Times New Roman"/>
                <w:sz w:val="24"/>
                <w:szCs w:val="24"/>
                <w:lang w:eastAsia="sk-SK"/>
              </w:rPr>
              <w:t>0</w:t>
            </w:r>
          </w:p>
        </w:tc>
        <w:tc>
          <w:tcPr>
            <w:tcW w:w="1267" w:type="dxa"/>
            <w:noWrap/>
            <w:vAlign w:val="center"/>
          </w:tcPr>
          <w:p w14:paraId="403F6B12" w14:textId="77777777" w:rsidR="00A64370" w:rsidRPr="00C15E36" w:rsidRDefault="00A64370" w:rsidP="005E3146">
            <w:pPr>
              <w:spacing w:after="0" w:line="240" w:lineRule="auto"/>
              <w:jc w:val="right"/>
              <w:rPr>
                <w:rFonts w:ascii="Times New Roman" w:eastAsia="Times New Roman" w:hAnsi="Times New Roman" w:cs="Times New Roman"/>
                <w:sz w:val="24"/>
                <w:szCs w:val="24"/>
                <w:lang w:eastAsia="sk-SK"/>
              </w:rPr>
            </w:pPr>
            <w:r w:rsidRPr="00C15E36">
              <w:rPr>
                <w:rFonts w:ascii="Times New Roman" w:eastAsia="Times New Roman" w:hAnsi="Times New Roman" w:cs="Times New Roman"/>
                <w:sz w:val="24"/>
                <w:szCs w:val="24"/>
                <w:lang w:eastAsia="sk-SK"/>
              </w:rPr>
              <w:t>0</w:t>
            </w:r>
          </w:p>
        </w:tc>
        <w:tc>
          <w:tcPr>
            <w:tcW w:w="1267" w:type="dxa"/>
            <w:noWrap/>
            <w:vAlign w:val="center"/>
          </w:tcPr>
          <w:p w14:paraId="5BFB59FE" w14:textId="77777777" w:rsidR="00A64370" w:rsidRPr="00C15E36" w:rsidRDefault="00A64370" w:rsidP="005E3146">
            <w:pPr>
              <w:spacing w:after="0" w:line="240" w:lineRule="auto"/>
              <w:jc w:val="right"/>
              <w:rPr>
                <w:rFonts w:ascii="Times New Roman" w:eastAsia="Times New Roman" w:hAnsi="Times New Roman" w:cs="Times New Roman"/>
                <w:sz w:val="24"/>
                <w:szCs w:val="24"/>
                <w:lang w:eastAsia="sk-SK"/>
              </w:rPr>
            </w:pPr>
            <w:r w:rsidRPr="00C15E36">
              <w:rPr>
                <w:rFonts w:ascii="Times New Roman" w:eastAsia="Times New Roman" w:hAnsi="Times New Roman" w:cs="Times New Roman"/>
                <w:sz w:val="24"/>
                <w:szCs w:val="24"/>
                <w:lang w:eastAsia="sk-SK"/>
              </w:rPr>
              <w:t>0</w:t>
            </w:r>
          </w:p>
        </w:tc>
        <w:tc>
          <w:tcPr>
            <w:tcW w:w="1267" w:type="dxa"/>
            <w:noWrap/>
            <w:vAlign w:val="center"/>
          </w:tcPr>
          <w:p w14:paraId="54B857EA" w14:textId="77777777" w:rsidR="00A64370" w:rsidRPr="00C15E36" w:rsidRDefault="00A64370" w:rsidP="005E3146">
            <w:pPr>
              <w:spacing w:after="0" w:line="240" w:lineRule="auto"/>
              <w:jc w:val="right"/>
              <w:rPr>
                <w:rFonts w:ascii="Times New Roman" w:eastAsia="Times New Roman" w:hAnsi="Times New Roman" w:cs="Times New Roman"/>
                <w:sz w:val="24"/>
                <w:szCs w:val="24"/>
                <w:lang w:eastAsia="sk-SK"/>
              </w:rPr>
            </w:pPr>
            <w:r w:rsidRPr="00C15E36">
              <w:rPr>
                <w:rFonts w:ascii="Times New Roman" w:eastAsia="Times New Roman" w:hAnsi="Times New Roman" w:cs="Times New Roman"/>
                <w:sz w:val="24"/>
                <w:szCs w:val="24"/>
                <w:lang w:eastAsia="sk-SK"/>
              </w:rPr>
              <w:t>0</w:t>
            </w:r>
          </w:p>
        </w:tc>
      </w:tr>
      <w:tr w:rsidR="00A64370" w:rsidRPr="007B7470" w14:paraId="694BE354" w14:textId="77777777" w:rsidTr="005E3146">
        <w:trPr>
          <w:trHeight w:val="125"/>
          <w:jc w:val="center"/>
        </w:trPr>
        <w:tc>
          <w:tcPr>
            <w:tcW w:w="4661" w:type="dxa"/>
            <w:noWrap/>
            <w:vAlign w:val="center"/>
          </w:tcPr>
          <w:p w14:paraId="1DC46D75"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400" w:type="dxa"/>
            <w:noWrap/>
            <w:vAlign w:val="center"/>
          </w:tcPr>
          <w:p w14:paraId="13A7D249"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83AF783"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93630E2"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EFE3534"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1A736291" w14:textId="77777777" w:rsidTr="005E3146">
        <w:trPr>
          <w:trHeight w:val="125"/>
          <w:jc w:val="center"/>
        </w:trPr>
        <w:tc>
          <w:tcPr>
            <w:tcW w:w="4661" w:type="dxa"/>
            <w:noWrap/>
            <w:vAlign w:val="center"/>
          </w:tcPr>
          <w:p w14:paraId="1F5D0CBF"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400" w:type="dxa"/>
            <w:noWrap/>
            <w:vAlign w:val="center"/>
          </w:tcPr>
          <w:p w14:paraId="4FBEBF32"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3B9C9C3"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97E2D8E"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8A69A1F"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41C975B1" w14:textId="77777777" w:rsidTr="005E3146">
        <w:trPr>
          <w:trHeight w:val="125"/>
          <w:jc w:val="center"/>
        </w:trPr>
        <w:tc>
          <w:tcPr>
            <w:tcW w:w="4661" w:type="dxa"/>
            <w:noWrap/>
            <w:vAlign w:val="center"/>
          </w:tcPr>
          <w:p w14:paraId="57991D35"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400" w:type="dxa"/>
            <w:noWrap/>
            <w:vAlign w:val="center"/>
          </w:tcPr>
          <w:p w14:paraId="28024D80"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B63F9C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571E557"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D780E4D"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515CEED3" w14:textId="77777777" w:rsidTr="005E3146">
        <w:trPr>
          <w:trHeight w:val="125"/>
          <w:jc w:val="center"/>
        </w:trPr>
        <w:tc>
          <w:tcPr>
            <w:tcW w:w="4661" w:type="dxa"/>
            <w:shd w:val="clear" w:color="auto" w:fill="C0C0C0"/>
            <w:noWrap/>
            <w:vAlign w:val="center"/>
          </w:tcPr>
          <w:p w14:paraId="68B4D958"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400" w:type="dxa"/>
            <w:shd w:val="clear" w:color="auto" w:fill="C0C0C0"/>
            <w:noWrap/>
            <w:vAlign w:val="center"/>
          </w:tcPr>
          <w:p w14:paraId="7D030132"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9 986 895</w:t>
            </w:r>
          </w:p>
        </w:tc>
        <w:tc>
          <w:tcPr>
            <w:tcW w:w="1267" w:type="dxa"/>
            <w:shd w:val="clear" w:color="auto" w:fill="C0C0C0"/>
            <w:noWrap/>
            <w:vAlign w:val="center"/>
          </w:tcPr>
          <w:p w14:paraId="7751E182"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14 980 107</w:t>
            </w:r>
          </w:p>
        </w:tc>
        <w:tc>
          <w:tcPr>
            <w:tcW w:w="1267" w:type="dxa"/>
            <w:shd w:val="clear" w:color="auto" w:fill="C0C0C0"/>
            <w:noWrap/>
            <w:vAlign w:val="center"/>
          </w:tcPr>
          <w:p w14:paraId="1B452C4B"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9 049 520</w:t>
            </w:r>
          </w:p>
        </w:tc>
        <w:tc>
          <w:tcPr>
            <w:tcW w:w="1267" w:type="dxa"/>
            <w:shd w:val="clear" w:color="auto" w:fill="C0C0C0"/>
            <w:noWrap/>
            <w:vAlign w:val="center"/>
          </w:tcPr>
          <w:p w14:paraId="47C0FAA9"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9 049 520</w:t>
            </w:r>
          </w:p>
        </w:tc>
      </w:tr>
      <w:tr w:rsidR="00A64370" w:rsidRPr="007B7470" w14:paraId="5352B380" w14:textId="77777777" w:rsidTr="005E3146">
        <w:trPr>
          <w:trHeight w:val="70"/>
          <w:jc w:val="center"/>
        </w:trPr>
        <w:tc>
          <w:tcPr>
            <w:tcW w:w="4661" w:type="dxa"/>
            <w:noWrap/>
            <w:vAlign w:val="center"/>
          </w:tcPr>
          <w:p w14:paraId="7542EECA"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400" w:type="dxa"/>
            <w:noWrap/>
            <w:vAlign w:val="center"/>
          </w:tcPr>
          <w:p w14:paraId="23CFA8EE" w14:textId="77777777" w:rsidR="00A64370" w:rsidRPr="001A0B9C" w:rsidRDefault="00A64370" w:rsidP="005E3146">
            <w:pPr>
              <w:spacing w:after="0" w:line="240" w:lineRule="auto"/>
              <w:jc w:val="right"/>
              <w:rPr>
                <w:rFonts w:ascii="Times New Roman" w:eastAsia="Times New Roman" w:hAnsi="Times New Roman" w:cs="Times New Roman"/>
                <w:sz w:val="24"/>
                <w:szCs w:val="24"/>
                <w:lang w:eastAsia="sk-SK"/>
              </w:rPr>
            </w:pPr>
            <w:r w:rsidRPr="001A0B9C">
              <w:rPr>
                <w:rFonts w:ascii="Times New Roman" w:eastAsia="Times New Roman" w:hAnsi="Times New Roman" w:cs="Times New Roman"/>
                <w:sz w:val="24"/>
                <w:szCs w:val="24"/>
                <w:lang w:eastAsia="sk-SK"/>
              </w:rPr>
              <w:t>0</w:t>
            </w:r>
          </w:p>
        </w:tc>
        <w:tc>
          <w:tcPr>
            <w:tcW w:w="1267" w:type="dxa"/>
            <w:noWrap/>
            <w:vAlign w:val="center"/>
          </w:tcPr>
          <w:p w14:paraId="70907B83" w14:textId="77777777" w:rsidR="00A64370" w:rsidRPr="001A0B9C" w:rsidRDefault="00A64370" w:rsidP="005E3146">
            <w:pPr>
              <w:spacing w:after="0" w:line="240" w:lineRule="auto"/>
              <w:jc w:val="right"/>
              <w:rPr>
                <w:rFonts w:ascii="Times New Roman" w:eastAsia="Times New Roman" w:hAnsi="Times New Roman" w:cs="Times New Roman"/>
                <w:sz w:val="24"/>
                <w:szCs w:val="24"/>
                <w:lang w:eastAsia="sk-SK"/>
              </w:rPr>
            </w:pPr>
            <w:r w:rsidRPr="001A0B9C">
              <w:rPr>
                <w:rFonts w:ascii="Times New Roman" w:eastAsia="Times New Roman" w:hAnsi="Times New Roman" w:cs="Times New Roman"/>
                <w:sz w:val="24"/>
                <w:szCs w:val="24"/>
                <w:lang w:eastAsia="sk-SK"/>
              </w:rPr>
              <w:t>0</w:t>
            </w:r>
          </w:p>
        </w:tc>
        <w:tc>
          <w:tcPr>
            <w:tcW w:w="1267" w:type="dxa"/>
            <w:noWrap/>
            <w:vAlign w:val="center"/>
          </w:tcPr>
          <w:p w14:paraId="71DF549C" w14:textId="77777777" w:rsidR="00A64370" w:rsidRPr="001A0B9C" w:rsidRDefault="00A64370" w:rsidP="005E3146">
            <w:pPr>
              <w:spacing w:after="0" w:line="240" w:lineRule="auto"/>
              <w:jc w:val="right"/>
              <w:rPr>
                <w:rFonts w:ascii="Times New Roman" w:eastAsia="Times New Roman" w:hAnsi="Times New Roman" w:cs="Times New Roman"/>
                <w:sz w:val="24"/>
                <w:szCs w:val="24"/>
                <w:lang w:eastAsia="sk-SK"/>
              </w:rPr>
            </w:pPr>
            <w:r w:rsidRPr="001A0B9C">
              <w:rPr>
                <w:rFonts w:ascii="Times New Roman" w:eastAsia="Times New Roman" w:hAnsi="Times New Roman" w:cs="Times New Roman"/>
                <w:sz w:val="24"/>
                <w:szCs w:val="24"/>
                <w:lang w:eastAsia="sk-SK"/>
              </w:rPr>
              <w:t>0</w:t>
            </w:r>
          </w:p>
        </w:tc>
        <w:tc>
          <w:tcPr>
            <w:tcW w:w="1267" w:type="dxa"/>
            <w:noWrap/>
            <w:vAlign w:val="center"/>
          </w:tcPr>
          <w:p w14:paraId="1FBDE6F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64370" w:rsidRPr="007B7470" w14:paraId="0EF0BDC9" w14:textId="77777777" w:rsidTr="005E3146">
        <w:trPr>
          <w:trHeight w:val="70"/>
          <w:jc w:val="center"/>
        </w:trPr>
        <w:tc>
          <w:tcPr>
            <w:tcW w:w="4661" w:type="dxa"/>
            <w:noWrap/>
            <w:vAlign w:val="center"/>
          </w:tcPr>
          <w:p w14:paraId="26BD158F"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dopravy</w:t>
            </w:r>
            <w:r w:rsidRPr="00873016">
              <w:rPr>
                <w:rFonts w:ascii="Times New Roman" w:eastAsia="Times New Roman" w:hAnsi="Times New Roman" w:cs="Times New Roman"/>
                <w:b/>
                <w:bCs/>
                <w:lang w:eastAsia="sk-SK"/>
              </w:rPr>
              <w:t xml:space="preserve"> SR</w:t>
            </w:r>
          </w:p>
        </w:tc>
        <w:tc>
          <w:tcPr>
            <w:tcW w:w="1400" w:type="dxa"/>
            <w:noWrap/>
            <w:vAlign w:val="center"/>
          </w:tcPr>
          <w:p w14:paraId="3EF0E38B"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4 557</w:t>
            </w:r>
          </w:p>
        </w:tc>
        <w:tc>
          <w:tcPr>
            <w:tcW w:w="1267" w:type="dxa"/>
            <w:noWrap/>
            <w:vAlign w:val="center"/>
          </w:tcPr>
          <w:p w14:paraId="3A56281C"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7 017</w:t>
            </w:r>
          </w:p>
        </w:tc>
        <w:tc>
          <w:tcPr>
            <w:tcW w:w="1267" w:type="dxa"/>
            <w:noWrap/>
            <w:vAlign w:val="center"/>
          </w:tcPr>
          <w:p w14:paraId="164D8122"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c>
          <w:tcPr>
            <w:tcW w:w="1267" w:type="dxa"/>
            <w:noWrap/>
            <w:vAlign w:val="center"/>
          </w:tcPr>
          <w:p w14:paraId="365FA95A"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r>
      <w:tr w:rsidR="00A64370" w:rsidRPr="007B7470" w14:paraId="40502D43" w14:textId="77777777" w:rsidTr="005E3146">
        <w:trPr>
          <w:trHeight w:val="70"/>
          <w:jc w:val="center"/>
        </w:trPr>
        <w:tc>
          <w:tcPr>
            <w:tcW w:w="4661" w:type="dxa"/>
            <w:noWrap/>
            <w:vAlign w:val="center"/>
          </w:tcPr>
          <w:p w14:paraId="44AD849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4FC3592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440535D"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02CAC59F"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380C0608"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24AA1560" w14:textId="77777777" w:rsidTr="005E3146">
        <w:trPr>
          <w:trHeight w:val="70"/>
          <w:jc w:val="center"/>
        </w:trPr>
        <w:tc>
          <w:tcPr>
            <w:tcW w:w="4661" w:type="dxa"/>
            <w:noWrap/>
            <w:vAlign w:val="center"/>
          </w:tcPr>
          <w:p w14:paraId="5EE53157"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19A2B3D2"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4 557</w:t>
            </w:r>
          </w:p>
        </w:tc>
        <w:tc>
          <w:tcPr>
            <w:tcW w:w="1267" w:type="dxa"/>
            <w:noWrap/>
            <w:vAlign w:val="center"/>
          </w:tcPr>
          <w:p w14:paraId="11D93145"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7 017</w:t>
            </w:r>
          </w:p>
        </w:tc>
        <w:tc>
          <w:tcPr>
            <w:tcW w:w="1267" w:type="dxa"/>
            <w:noWrap/>
            <w:vAlign w:val="center"/>
          </w:tcPr>
          <w:p w14:paraId="5443DD76"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c>
          <w:tcPr>
            <w:tcW w:w="1267" w:type="dxa"/>
            <w:noWrap/>
            <w:vAlign w:val="center"/>
          </w:tcPr>
          <w:p w14:paraId="4A93D6F3"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r>
      <w:tr w:rsidR="00A64370" w:rsidRPr="007B7470" w14:paraId="7702FD2A" w14:textId="77777777" w:rsidTr="005E3146">
        <w:trPr>
          <w:trHeight w:val="70"/>
          <w:jc w:val="center"/>
        </w:trPr>
        <w:tc>
          <w:tcPr>
            <w:tcW w:w="4661" w:type="dxa"/>
            <w:noWrap/>
            <w:vAlign w:val="center"/>
          </w:tcPr>
          <w:p w14:paraId="2C02C956"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01F2AA55" w14:textId="77777777" w:rsidR="00A64370" w:rsidRPr="00765306" w:rsidRDefault="00A64370" w:rsidP="005E3146">
            <w:pPr>
              <w:spacing w:after="0" w:line="240" w:lineRule="auto"/>
              <w:jc w:val="right"/>
              <w:rPr>
                <w:rFonts w:ascii="Times New Roman" w:eastAsia="Times New Roman" w:hAnsi="Times New Roman" w:cs="Times New Roman"/>
                <w:sz w:val="24"/>
                <w:szCs w:val="24"/>
                <w:lang w:eastAsia="sk-SK"/>
              </w:rPr>
            </w:pPr>
            <w:r w:rsidRPr="00765306">
              <w:rPr>
                <w:rFonts w:ascii="Times New Roman" w:eastAsia="Times New Roman" w:hAnsi="Times New Roman" w:cs="Times New Roman"/>
                <w:sz w:val="24"/>
                <w:szCs w:val="24"/>
                <w:lang w:eastAsia="sk-SK"/>
              </w:rPr>
              <w:t>4 557</w:t>
            </w:r>
          </w:p>
        </w:tc>
        <w:tc>
          <w:tcPr>
            <w:tcW w:w="1267" w:type="dxa"/>
            <w:noWrap/>
            <w:vAlign w:val="center"/>
          </w:tcPr>
          <w:p w14:paraId="557D3A4C" w14:textId="77777777" w:rsidR="00A64370" w:rsidRPr="00765306" w:rsidRDefault="00A64370" w:rsidP="005E3146">
            <w:pPr>
              <w:spacing w:after="0" w:line="240" w:lineRule="auto"/>
              <w:jc w:val="right"/>
              <w:rPr>
                <w:rFonts w:ascii="Times New Roman" w:eastAsia="Times New Roman" w:hAnsi="Times New Roman" w:cs="Times New Roman"/>
                <w:sz w:val="24"/>
                <w:szCs w:val="24"/>
                <w:lang w:eastAsia="sk-SK"/>
              </w:rPr>
            </w:pPr>
            <w:r w:rsidRPr="00765306">
              <w:rPr>
                <w:rFonts w:ascii="Times New Roman" w:eastAsia="Times New Roman" w:hAnsi="Times New Roman" w:cs="Times New Roman"/>
                <w:sz w:val="24"/>
                <w:szCs w:val="24"/>
                <w:lang w:eastAsia="sk-SK"/>
              </w:rPr>
              <w:t>7 017</w:t>
            </w:r>
          </w:p>
        </w:tc>
        <w:tc>
          <w:tcPr>
            <w:tcW w:w="1267" w:type="dxa"/>
            <w:noWrap/>
            <w:vAlign w:val="center"/>
          </w:tcPr>
          <w:p w14:paraId="40325106" w14:textId="77777777" w:rsidR="00A64370" w:rsidRPr="00765306" w:rsidRDefault="00A64370" w:rsidP="005E3146">
            <w:pPr>
              <w:spacing w:after="0" w:line="240" w:lineRule="auto"/>
              <w:jc w:val="right"/>
              <w:rPr>
                <w:rFonts w:ascii="Times New Roman" w:eastAsia="Times New Roman" w:hAnsi="Times New Roman" w:cs="Times New Roman"/>
                <w:sz w:val="24"/>
                <w:szCs w:val="24"/>
                <w:lang w:eastAsia="sk-SK"/>
              </w:rPr>
            </w:pPr>
            <w:r w:rsidRPr="00765306">
              <w:rPr>
                <w:rFonts w:ascii="Times New Roman" w:eastAsia="Times New Roman" w:hAnsi="Times New Roman" w:cs="Times New Roman"/>
                <w:sz w:val="24"/>
                <w:szCs w:val="24"/>
                <w:lang w:eastAsia="sk-SK"/>
              </w:rPr>
              <w:t>2 460</w:t>
            </w:r>
          </w:p>
        </w:tc>
        <w:tc>
          <w:tcPr>
            <w:tcW w:w="1267" w:type="dxa"/>
            <w:noWrap/>
            <w:vAlign w:val="center"/>
          </w:tcPr>
          <w:p w14:paraId="655B34BC" w14:textId="77777777" w:rsidR="00A64370" w:rsidRPr="00765306" w:rsidRDefault="00A64370" w:rsidP="005E3146">
            <w:pPr>
              <w:spacing w:after="0" w:line="240" w:lineRule="auto"/>
              <w:jc w:val="right"/>
              <w:rPr>
                <w:rFonts w:ascii="Times New Roman" w:eastAsia="Times New Roman" w:hAnsi="Times New Roman" w:cs="Times New Roman"/>
                <w:sz w:val="24"/>
                <w:szCs w:val="24"/>
                <w:lang w:eastAsia="sk-SK"/>
              </w:rPr>
            </w:pPr>
            <w:r w:rsidRPr="00765306">
              <w:rPr>
                <w:rFonts w:ascii="Times New Roman" w:eastAsia="Times New Roman" w:hAnsi="Times New Roman" w:cs="Times New Roman"/>
                <w:sz w:val="24"/>
                <w:szCs w:val="24"/>
                <w:lang w:eastAsia="sk-SK"/>
              </w:rPr>
              <w:t>2 460</w:t>
            </w:r>
          </w:p>
        </w:tc>
      </w:tr>
      <w:tr w:rsidR="00A64370" w:rsidRPr="007B7470" w14:paraId="501DFCE5" w14:textId="77777777" w:rsidTr="005E3146">
        <w:trPr>
          <w:trHeight w:val="70"/>
          <w:jc w:val="center"/>
        </w:trPr>
        <w:tc>
          <w:tcPr>
            <w:tcW w:w="4661" w:type="dxa"/>
            <w:noWrap/>
            <w:vAlign w:val="center"/>
          </w:tcPr>
          <w:p w14:paraId="48B7318A"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36F44995"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54B7B9C9"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275F3A00"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0B40CDA5"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r>
      <w:tr w:rsidR="00A64370" w:rsidRPr="007B7470" w14:paraId="7FDDA707" w14:textId="77777777" w:rsidTr="005E3146">
        <w:trPr>
          <w:trHeight w:val="70"/>
          <w:jc w:val="center"/>
        </w:trPr>
        <w:tc>
          <w:tcPr>
            <w:tcW w:w="4661" w:type="dxa"/>
            <w:noWrap/>
            <w:vAlign w:val="center"/>
          </w:tcPr>
          <w:p w14:paraId="297BC1BF"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0BC48D17"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0E655086"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5FCEDBC0"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1DD141FF"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r>
      <w:tr w:rsidR="00A64370" w:rsidRPr="007B7470" w14:paraId="4821DC14" w14:textId="77777777" w:rsidTr="005E3146">
        <w:trPr>
          <w:trHeight w:val="70"/>
          <w:jc w:val="center"/>
        </w:trPr>
        <w:tc>
          <w:tcPr>
            <w:tcW w:w="4661" w:type="dxa"/>
            <w:noWrap/>
            <w:vAlign w:val="center"/>
          </w:tcPr>
          <w:p w14:paraId="755DBE1C"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28534111"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CF3FD9F"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57558B6F"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7D316E4"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6568AB66" w14:textId="77777777" w:rsidTr="005E3146">
        <w:trPr>
          <w:trHeight w:val="70"/>
          <w:jc w:val="center"/>
        </w:trPr>
        <w:tc>
          <w:tcPr>
            <w:tcW w:w="4661" w:type="dxa"/>
            <w:noWrap/>
            <w:vAlign w:val="center"/>
          </w:tcPr>
          <w:p w14:paraId="5604CE6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 xml:space="preserve">Ministerstvo financií </w:t>
            </w:r>
            <w:r w:rsidRPr="00873016">
              <w:rPr>
                <w:rFonts w:ascii="Times New Roman" w:eastAsia="Times New Roman" w:hAnsi="Times New Roman" w:cs="Times New Roman"/>
                <w:b/>
                <w:bCs/>
                <w:lang w:eastAsia="sk-SK"/>
              </w:rPr>
              <w:t>SR</w:t>
            </w:r>
          </w:p>
        </w:tc>
        <w:tc>
          <w:tcPr>
            <w:tcW w:w="1400" w:type="dxa"/>
            <w:noWrap/>
            <w:vAlign w:val="center"/>
          </w:tcPr>
          <w:p w14:paraId="116EDE72"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276 956</w:t>
            </w:r>
          </w:p>
        </w:tc>
        <w:tc>
          <w:tcPr>
            <w:tcW w:w="1267" w:type="dxa"/>
            <w:noWrap/>
            <w:vAlign w:val="center"/>
          </w:tcPr>
          <w:p w14:paraId="65588883"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307 604</w:t>
            </w:r>
          </w:p>
        </w:tc>
        <w:tc>
          <w:tcPr>
            <w:tcW w:w="1267" w:type="dxa"/>
            <w:noWrap/>
            <w:vAlign w:val="center"/>
          </w:tcPr>
          <w:p w14:paraId="107A0646"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105 780</w:t>
            </w:r>
          </w:p>
        </w:tc>
        <w:tc>
          <w:tcPr>
            <w:tcW w:w="1267" w:type="dxa"/>
            <w:noWrap/>
            <w:vAlign w:val="center"/>
          </w:tcPr>
          <w:p w14:paraId="344F687F"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105 780</w:t>
            </w:r>
          </w:p>
        </w:tc>
      </w:tr>
      <w:tr w:rsidR="00A64370" w:rsidRPr="007B7470" w14:paraId="46930498" w14:textId="77777777" w:rsidTr="005E3146">
        <w:trPr>
          <w:trHeight w:val="70"/>
          <w:jc w:val="center"/>
        </w:trPr>
        <w:tc>
          <w:tcPr>
            <w:tcW w:w="4661" w:type="dxa"/>
            <w:noWrap/>
            <w:vAlign w:val="center"/>
          </w:tcPr>
          <w:p w14:paraId="7B844B08"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1D3F7017"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5BBD15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315AA5D0"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7D97E0AB"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372F4928" w14:textId="77777777" w:rsidTr="005E3146">
        <w:trPr>
          <w:trHeight w:val="70"/>
          <w:jc w:val="center"/>
        </w:trPr>
        <w:tc>
          <w:tcPr>
            <w:tcW w:w="4661" w:type="dxa"/>
            <w:noWrap/>
            <w:vAlign w:val="center"/>
          </w:tcPr>
          <w:p w14:paraId="11241A7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3117A8D0"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276 956</w:t>
            </w:r>
          </w:p>
        </w:tc>
        <w:tc>
          <w:tcPr>
            <w:tcW w:w="1267" w:type="dxa"/>
            <w:noWrap/>
            <w:vAlign w:val="center"/>
          </w:tcPr>
          <w:p w14:paraId="73B3F0C7"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307 604</w:t>
            </w:r>
          </w:p>
        </w:tc>
        <w:tc>
          <w:tcPr>
            <w:tcW w:w="1267" w:type="dxa"/>
            <w:noWrap/>
            <w:vAlign w:val="center"/>
          </w:tcPr>
          <w:p w14:paraId="5928EB7E"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105 780</w:t>
            </w:r>
          </w:p>
        </w:tc>
        <w:tc>
          <w:tcPr>
            <w:tcW w:w="1267" w:type="dxa"/>
            <w:noWrap/>
            <w:vAlign w:val="center"/>
          </w:tcPr>
          <w:p w14:paraId="11DF1B84"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105 780</w:t>
            </w:r>
          </w:p>
        </w:tc>
      </w:tr>
      <w:tr w:rsidR="00A64370" w:rsidRPr="007B7470" w14:paraId="10F65441" w14:textId="77777777" w:rsidTr="005E3146">
        <w:trPr>
          <w:trHeight w:val="70"/>
          <w:jc w:val="center"/>
        </w:trPr>
        <w:tc>
          <w:tcPr>
            <w:tcW w:w="4661" w:type="dxa"/>
            <w:noWrap/>
            <w:vAlign w:val="center"/>
          </w:tcPr>
          <w:p w14:paraId="2C1651D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6F4E2B19" w14:textId="77777777" w:rsidR="00A64370" w:rsidRPr="00E41735" w:rsidRDefault="00A64370" w:rsidP="005E314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276 956</w:t>
            </w:r>
          </w:p>
        </w:tc>
        <w:tc>
          <w:tcPr>
            <w:tcW w:w="1267" w:type="dxa"/>
            <w:noWrap/>
            <w:vAlign w:val="center"/>
          </w:tcPr>
          <w:p w14:paraId="24D84C4E" w14:textId="77777777" w:rsidR="00A64370" w:rsidRPr="00E41735" w:rsidRDefault="00A64370" w:rsidP="005E3146">
            <w:pPr>
              <w:spacing w:after="0" w:line="240" w:lineRule="auto"/>
              <w:jc w:val="right"/>
              <w:rPr>
                <w:rFonts w:ascii="Times New Roman" w:eastAsia="Times New Roman" w:hAnsi="Times New Roman" w:cs="Times New Roman"/>
                <w:sz w:val="24"/>
                <w:szCs w:val="24"/>
                <w:lang w:eastAsia="sk-SK"/>
              </w:rPr>
            </w:pPr>
            <w:r w:rsidRPr="00E41735">
              <w:rPr>
                <w:rFonts w:ascii="Times New Roman" w:eastAsia="Times New Roman" w:hAnsi="Times New Roman" w:cs="Times New Roman"/>
                <w:sz w:val="24"/>
                <w:szCs w:val="24"/>
                <w:lang w:eastAsia="sk-SK"/>
              </w:rPr>
              <w:t>307 60</w:t>
            </w:r>
            <w:r>
              <w:rPr>
                <w:rFonts w:ascii="Times New Roman" w:eastAsia="Times New Roman" w:hAnsi="Times New Roman" w:cs="Times New Roman"/>
                <w:sz w:val="24"/>
                <w:szCs w:val="24"/>
                <w:lang w:eastAsia="sk-SK"/>
              </w:rPr>
              <w:t>4</w:t>
            </w:r>
          </w:p>
        </w:tc>
        <w:tc>
          <w:tcPr>
            <w:tcW w:w="1267" w:type="dxa"/>
            <w:noWrap/>
            <w:vAlign w:val="center"/>
          </w:tcPr>
          <w:p w14:paraId="18F4074F" w14:textId="77777777" w:rsidR="00A64370" w:rsidRPr="00E41735" w:rsidRDefault="00A64370" w:rsidP="005E3146">
            <w:pPr>
              <w:spacing w:after="0" w:line="240" w:lineRule="auto"/>
              <w:jc w:val="right"/>
              <w:rPr>
                <w:rFonts w:ascii="Times New Roman" w:eastAsia="Times New Roman" w:hAnsi="Times New Roman" w:cs="Times New Roman"/>
                <w:sz w:val="24"/>
                <w:szCs w:val="24"/>
                <w:lang w:eastAsia="sk-SK"/>
              </w:rPr>
            </w:pPr>
            <w:r w:rsidRPr="00E41735">
              <w:rPr>
                <w:rFonts w:ascii="Times New Roman" w:eastAsia="Times New Roman" w:hAnsi="Times New Roman" w:cs="Times New Roman"/>
                <w:sz w:val="24"/>
                <w:szCs w:val="24"/>
                <w:lang w:eastAsia="sk-SK"/>
              </w:rPr>
              <w:t>105 780</w:t>
            </w:r>
          </w:p>
        </w:tc>
        <w:tc>
          <w:tcPr>
            <w:tcW w:w="1267" w:type="dxa"/>
            <w:noWrap/>
            <w:vAlign w:val="center"/>
          </w:tcPr>
          <w:p w14:paraId="64C9134D" w14:textId="77777777" w:rsidR="00A64370" w:rsidRPr="00E41735" w:rsidRDefault="00A64370" w:rsidP="005E3146">
            <w:pPr>
              <w:spacing w:after="0" w:line="240" w:lineRule="auto"/>
              <w:jc w:val="right"/>
              <w:rPr>
                <w:rFonts w:ascii="Times New Roman" w:eastAsia="Times New Roman" w:hAnsi="Times New Roman" w:cs="Times New Roman"/>
                <w:sz w:val="24"/>
                <w:szCs w:val="24"/>
                <w:lang w:eastAsia="sk-SK"/>
              </w:rPr>
            </w:pPr>
            <w:r w:rsidRPr="00E41735">
              <w:rPr>
                <w:rFonts w:ascii="Times New Roman" w:eastAsia="Times New Roman" w:hAnsi="Times New Roman" w:cs="Times New Roman"/>
                <w:sz w:val="24"/>
                <w:szCs w:val="24"/>
                <w:lang w:eastAsia="sk-SK"/>
              </w:rPr>
              <w:t>105 780</w:t>
            </w:r>
          </w:p>
        </w:tc>
      </w:tr>
      <w:tr w:rsidR="00A64370" w:rsidRPr="007B7470" w14:paraId="22EFEA06" w14:textId="77777777" w:rsidTr="005E3146">
        <w:trPr>
          <w:trHeight w:val="70"/>
          <w:jc w:val="center"/>
        </w:trPr>
        <w:tc>
          <w:tcPr>
            <w:tcW w:w="4661" w:type="dxa"/>
            <w:noWrap/>
            <w:vAlign w:val="center"/>
          </w:tcPr>
          <w:p w14:paraId="550B0EF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2448F869"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c>
          <w:tcPr>
            <w:tcW w:w="1267" w:type="dxa"/>
            <w:noWrap/>
            <w:vAlign w:val="center"/>
          </w:tcPr>
          <w:p w14:paraId="1E6EAB37"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c>
          <w:tcPr>
            <w:tcW w:w="1267" w:type="dxa"/>
            <w:noWrap/>
            <w:vAlign w:val="center"/>
          </w:tcPr>
          <w:p w14:paraId="16AB1302"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c>
          <w:tcPr>
            <w:tcW w:w="1267" w:type="dxa"/>
            <w:noWrap/>
            <w:vAlign w:val="center"/>
          </w:tcPr>
          <w:p w14:paraId="3C04E5C7"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r>
      <w:tr w:rsidR="00A64370" w:rsidRPr="007B7470" w14:paraId="25893B02" w14:textId="77777777" w:rsidTr="005E3146">
        <w:trPr>
          <w:trHeight w:val="70"/>
          <w:jc w:val="center"/>
        </w:trPr>
        <w:tc>
          <w:tcPr>
            <w:tcW w:w="4661" w:type="dxa"/>
            <w:noWrap/>
            <w:vAlign w:val="center"/>
          </w:tcPr>
          <w:p w14:paraId="68F19CC7"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18186BC4"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c>
          <w:tcPr>
            <w:tcW w:w="1267" w:type="dxa"/>
            <w:noWrap/>
            <w:vAlign w:val="center"/>
          </w:tcPr>
          <w:p w14:paraId="7BEB0023"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c>
          <w:tcPr>
            <w:tcW w:w="1267" w:type="dxa"/>
            <w:noWrap/>
            <w:vAlign w:val="center"/>
          </w:tcPr>
          <w:p w14:paraId="017138ED"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c>
          <w:tcPr>
            <w:tcW w:w="1267" w:type="dxa"/>
            <w:noWrap/>
            <w:vAlign w:val="center"/>
          </w:tcPr>
          <w:p w14:paraId="6FA19976"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r w:rsidRPr="00765306">
              <w:rPr>
                <w:rFonts w:ascii="Times New Roman" w:eastAsia="Times New Roman" w:hAnsi="Times New Roman" w:cs="Times New Roman"/>
                <w:bCs/>
                <w:iCs/>
                <w:sz w:val="24"/>
                <w:szCs w:val="24"/>
                <w:lang w:eastAsia="sk-SK"/>
              </w:rPr>
              <w:t>0</w:t>
            </w:r>
          </w:p>
        </w:tc>
      </w:tr>
      <w:tr w:rsidR="00A64370" w:rsidRPr="007B7470" w14:paraId="7398BAE7" w14:textId="77777777" w:rsidTr="005E3146">
        <w:trPr>
          <w:trHeight w:val="70"/>
          <w:jc w:val="center"/>
        </w:trPr>
        <w:tc>
          <w:tcPr>
            <w:tcW w:w="4661" w:type="dxa"/>
            <w:noWrap/>
            <w:vAlign w:val="center"/>
          </w:tcPr>
          <w:p w14:paraId="1CA97367"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2BBCE852"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9296A95"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4EA92F9"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61520D2" w14:textId="77777777" w:rsidR="00A64370" w:rsidRPr="00765306"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01862302" w14:textId="77777777" w:rsidTr="005E3146">
        <w:trPr>
          <w:trHeight w:val="70"/>
          <w:jc w:val="center"/>
        </w:trPr>
        <w:tc>
          <w:tcPr>
            <w:tcW w:w="4661" w:type="dxa"/>
            <w:noWrap/>
            <w:vAlign w:val="center"/>
          </w:tcPr>
          <w:p w14:paraId="45472CF9"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kultúry</w:t>
            </w:r>
            <w:r w:rsidRPr="00873016">
              <w:rPr>
                <w:rFonts w:ascii="Times New Roman" w:eastAsia="Times New Roman" w:hAnsi="Times New Roman" w:cs="Times New Roman"/>
                <w:b/>
                <w:bCs/>
                <w:lang w:eastAsia="sk-SK"/>
              </w:rPr>
              <w:t xml:space="preserve"> SR</w:t>
            </w:r>
          </w:p>
        </w:tc>
        <w:tc>
          <w:tcPr>
            <w:tcW w:w="1400" w:type="dxa"/>
            <w:noWrap/>
            <w:vAlign w:val="center"/>
          </w:tcPr>
          <w:p w14:paraId="56952C70"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7 271</w:t>
            </w:r>
          </w:p>
        </w:tc>
        <w:tc>
          <w:tcPr>
            <w:tcW w:w="1267" w:type="dxa"/>
            <w:noWrap/>
            <w:vAlign w:val="center"/>
          </w:tcPr>
          <w:p w14:paraId="33D6B8AD"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11 574</w:t>
            </w:r>
          </w:p>
        </w:tc>
        <w:tc>
          <w:tcPr>
            <w:tcW w:w="1267" w:type="dxa"/>
            <w:noWrap/>
            <w:vAlign w:val="center"/>
          </w:tcPr>
          <w:p w14:paraId="4F77A594"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c>
          <w:tcPr>
            <w:tcW w:w="1267" w:type="dxa"/>
            <w:noWrap/>
            <w:vAlign w:val="center"/>
          </w:tcPr>
          <w:p w14:paraId="3C180BB6"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r>
      <w:tr w:rsidR="00A64370" w:rsidRPr="007B7470" w14:paraId="4D002D92" w14:textId="77777777" w:rsidTr="005E3146">
        <w:trPr>
          <w:trHeight w:val="70"/>
          <w:jc w:val="center"/>
        </w:trPr>
        <w:tc>
          <w:tcPr>
            <w:tcW w:w="4661" w:type="dxa"/>
            <w:noWrap/>
            <w:vAlign w:val="center"/>
          </w:tcPr>
          <w:p w14:paraId="11F9A7B2"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31A3125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80334D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0E0ED1CC"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69932505"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2E8A5AA1" w14:textId="77777777" w:rsidTr="005E3146">
        <w:trPr>
          <w:trHeight w:val="70"/>
          <w:jc w:val="center"/>
        </w:trPr>
        <w:tc>
          <w:tcPr>
            <w:tcW w:w="4661" w:type="dxa"/>
            <w:noWrap/>
            <w:vAlign w:val="center"/>
          </w:tcPr>
          <w:p w14:paraId="1AE1247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4A3FB3D4"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7 271</w:t>
            </w:r>
          </w:p>
        </w:tc>
        <w:tc>
          <w:tcPr>
            <w:tcW w:w="1267" w:type="dxa"/>
            <w:noWrap/>
            <w:vAlign w:val="center"/>
          </w:tcPr>
          <w:p w14:paraId="08E2AF60"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11 574</w:t>
            </w:r>
          </w:p>
        </w:tc>
        <w:tc>
          <w:tcPr>
            <w:tcW w:w="1267" w:type="dxa"/>
            <w:noWrap/>
            <w:vAlign w:val="center"/>
          </w:tcPr>
          <w:p w14:paraId="7B6EA3CE"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c>
          <w:tcPr>
            <w:tcW w:w="1267" w:type="dxa"/>
            <w:noWrap/>
            <w:vAlign w:val="center"/>
          </w:tcPr>
          <w:p w14:paraId="5E8EFCF0"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r>
      <w:tr w:rsidR="00A64370" w:rsidRPr="007B7470" w14:paraId="28F9A8DC" w14:textId="77777777" w:rsidTr="005E3146">
        <w:trPr>
          <w:trHeight w:val="70"/>
          <w:jc w:val="center"/>
        </w:trPr>
        <w:tc>
          <w:tcPr>
            <w:tcW w:w="4661" w:type="dxa"/>
            <w:noWrap/>
            <w:vAlign w:val="center"/>
          </w:tcPr>
          <w:p w14:paraId="0CC3AB5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499185DE"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7 271</w:t>
            </w:r>
          </w:p>
        </w:tc>
        <w:tc>
          <w:tcPr>
            <w:tcW w:w="1267" w:type="dxa"/>
            <w:noWrap/>
            <w:vAlign w:val="center"/>
          </w:tcPr>
          <w:p w14:paraId="6EC97E3F"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11 574</w:t>
            </w:r>
          </w:p>
        </w:tc>
        <w:tc>
          <w:tcPr>
            <w:tcW w:w="1267" w:type="dxa"/>
            <w:noWrap/>
            <w:vAlign w:val="center"/>
          </w:tcPr>
          <w:p w14:paraId="42FD269B"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2 460</w:t>
            </w:r>
          </w:p>
        </w:tc>
        <w:tc>
          <w:tcPr>
            <w:tcW w:w="1267" w:type="dxa"/>
            <w:noWrap/>
            <w:vAlign w:val="center"/>
          </w:tcPr>
          <w:p w14:paraId="04BEDB8F"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2 460</w:t>
            </w:r>
          </w:p>
        </w:tc>
      </w:tr>
      <w:tr w:rsidR="00A64370" w:rsidRPr="007B7470" w14:paraId="0104C309" w14:textId="77777777" w:rsidTr="005E3146">
        <w:trPr>
          <w:trHeight w:val="70"/>
          <w:jc w:val="center"/>
        </w:trPr>
        <w:tc>
          <w:tcPr>
            <w:tcW w:w="4661" w:type="dxa"/>
            <w:noWrap/>
            <w:vAlign w:val="center"/>
          </w:tcPr>
          <w:p w14:paraId="0CCFC456"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19ABC480"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6D9E313F"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68D43A6A"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30D1F084"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r>
      <w:tr w:rsidR="00A64370" w:rsidRPr="007B7470" w14:paraId="2CA4E2CA" w14:textId="77777777" w:rsidTr="005E3146">
        <w:trPr>
          <w:trHeight w:val="70"/>
          <w:jc w:val="center"/>
        </w:trPr>
        <w:tc>
          <w:tcPr>
            <w:tcW w:w="4661" w:type="dxa"/>
            <w:noWrap/>
            <w:vAlign w:val="center"/>
          </w:tcPr>
          <w:p w14:paraId="2EBAE3E6"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52C5A7CD"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03C34020"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747FC2EB"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c>
          <w:tcPr>
            <w:tcW w:w="1267" w:type="dxa"/>
            <w:noWrap/>
            <w:vAlign w:val="center"/>
          </w:tcPr>
          <w:p w14:paraId="6465B385"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r w:rsidRPr="00C15E36">
              <w:rPr>
                <w:rFonts w:ascii="Times New Roman" w:eastAsia="Times New Roman" w:hAnsi="Times New Roman" w:cs="Times New Roman"/>
                <w:bCs/>
                <w:iCs/>
                <w:sz w:val="24"/>
                <w:szCs w:val="24"/>
                <w:lang w:eastAsia="sk-SK"/>
              </w:rPr>
              <w:t>0</w:t>
            </w:r>
          </w:p>
        </w:tc>
      </w:tr>
      <w:tr w:rsidR="00A64370" w:rsidRPr="007B7470" w14:paraId="67434B7D" w14:textId="77777777" w:rsidTr="005E3146">
        <w:trPr>
          <w:trHeight w:val="70"/>
          <w:jc w:val="center"/>
        </w:trPr>
        <w:tc>
          <w:tcPr>
            <w:tcW w:w="4661" w:type="dxa"/>
            <w:noWrap/>
            <w:vAlign w:val="center"/>
          </w:tcPr>
          <w:p w14:paraId="4C9D2152"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43141AA2"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754E9C81"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63D6F107"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7E99699" w14:textId="77777777" w:rsidR="00A64370" w:rsidRPr="00C15E36"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7C795C4D" w14:textId="77777777" w:rsidTr="005E3146">
        <w:trPr>
          <w:trHeight w:val="70"/>
          <w:jc w:val="center"/>
        </w:trPr>
        <w:tc>
          <w:tcPr>
            <w:tcW w:w="4661" w:type="dxa"/>
            <w:noWrap/>
            <w:vAlign w:val="center"/>
          </w:tcPr>
          <w:p w14:paraId="1BB3E76F"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obrany</w:t>
            </w:r>
            <w:r w:rsidRPr="00873016">
              <w:rPr>
                <w:rFonts w:ascii="Times New Roman" w:eastAsia="Times New Roman" w:hAnsi="Times New Roman" w:cs="Times New Roman"/>
                <w:b/>
                <w:bCs/>
                <w:lang w:eastAsia="sk-SK"/>
              </w:rPr>
              <w:t xml:space="preserve"> SR</w:t>
            </w:r>
          </w:p>
        </w:tc>
        <w:tc>
          <w:tcPr>
            <w:tcW w:w="1400" w:type="dxa"/>
            <w:noWrap/>
            <w:vAlign w:val="center"/>
          </w:tcPr>
          <w:p w14:paraId="5FC24BD0"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109 163</w:t>
            </w:r>
          </w:p>
        </w:tc>
        <w:tc>
          <w:tcPr>
            <w:tcW w:w="1267" w:type="dxa"/>
            <w:noWrap/>
            <w:vAlign w:val="center"/>
          </w:tcPr>
          <w:p w14:paraId="3BE35722"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140 710</w:t>
            </w:r>
          </w:p>
        </w:tc>
        <w:tc>
          <w:tcPr>
            <w:tcW w:w="1267" w:type="dxa"/>
            <w:noWrap/>
            <w:vAlign w:val="center"/>
          </w:tcPr>
          <w:p w14:paraId="1B9294C3"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49 200</w:t>
            </w:r>
          </w:p>
        </w:tc>
        <w:tc>
          <w:tcPr>
            <w:tcW w:w="1267" w:type="dxa"/>
            <w:noWrap/>
            <w:vAlign w:val="center"/>
          </w:tcPr>
          <w:p w14:paraId="6161B569"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49 200</w:t>
            </w:r>
          </w:p>
        </w:tc>
      </w:tr>
      <w:tr w:rsidR="00A64370" w:rsidRPr="007B7470" w14:paraId="14AA4910" w14:textId="77777777" w:rsidTr="005E3146">
        <w:trPr>
          <w:trHeight w:val="70"/>
          <w:jc w:val="center"/>
        </w:trPr>
        <w:tc>
          <w:tcPr>
            <w:tcW w:w="4661" w:type="dxa"/>
            <w:noWrap/>
            <w:vAlign w:val="center"/>
          </w:tcPr>
          <w:p w14:paraId="56D6EA09"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0DDD430C"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7C61ECC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3C5DB85"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68836AEF"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58C5FF63" w14:textId="77777777" w:rsidTr="005E3146">
        <w:trPr>
          <w:trHeight w:val="70"/>
          <w:jc w:val="center"/>
        </w:trPr>
        <w:tc>
          <w:tcPr>
            <w:tcW w:w="4661" w:type="dxa"/>
            <w:noWrap/>
            <w:vAlign w:val="center"/>
          </w:tcPr>
          <w:p w14:paraId="63C1B66A"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197FE4EA"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109 163</w:t>
            </w:r>
          </w:p>
        </w:tc>
        <w:tc>
          <w:tcPr>
            <w:tcW w:w="1267" w:type="dxa"/>
            <w:noWrap/>
            <w:vAlign w:val="center"/>
          </w:tcPr>
          <w:p w14:paraId="5A7DA7C5"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140 710</w:t>
            </w:r>
          </w:p>
        </w:tc>
        <w:tc>
          <w:tcPr>
            <w:tcW w:w="1267" w:type="dxa"/>
            <w:noWrap/>
            <w:vAlign w:val="center"/>
          </w:tcPr>
          <w:p w14:paraId="219A0457"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49 200</w:t>
            </w:r>
          </w:p>
        </w:tc>
        <w:tc>
          <w:tcPr>
            <w:tcW w:w="1267" w:type="dxa"/>
            <w:noWrap/>
            <w:vAlign w:val="center"/>
          </w:tcPr>
          <w:p w14:paraId="2CA533EE" w14:textId="77777777" w:rsidR="00A64370" w:rsidRPr="00C15E36"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49 200</w:t>
            </w:r>
          </w:p>
        </w:tc>
      </w:tr>
      <w:tr w:rsidR="00A64370" w:rsidRPr="007B7470" w14:paraId="09765A49" w14:textId="77777777" w:rsidTr="005E3146">
        <w:trPr>
          <w:trHeight w:val="70"/>
          <w:jc w:val="center"/>
        </w:trPr>
        <w:tc>
          <w:tcPr>
            <w:tcW w:w="4661" w:type="dxa"/>
            <w:noWrap/>
            <w:vAlign w:val="center"/>
          </w:tcPr>
          <w:p w14:paraId="3EE34F3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316280B7"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109 163</w:t>
            </w:r>
          </w:p>
        </w:tc>
        <w:tc>
          <w:tcPr>
            <w:tcW w:w="1267" w:type="dxa"/>
            <w:noWrap/>
            <w:vAlign w:val="center"/>
          </w:tcPr>
          <w:p w14:paraId="2AF0CBDE"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140 710</w:t>
            </w:r>
          </w:p>
        </w:tc>
        <w:tc>
          <w:tcPr>
            <w:tcW w:w="1267" w:type="dxa"/>
            <w:noWrap/>
            <w:vAlign w:val="center"/>
          </w:tcPr>
          <w:p w14:paraId="72C9BFE3"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49 200</w:t>
            </w:r>
          </w:p>
        </w:tc>
        <w:tc>
          <w:tcPr>
            <w:tcW w:w="1267" w:type="dxa"/>
            <w:noWrap/>
            <w:vAlign w:val="center"/>
          </w:tcPr>
          <w:p w14:paraId="40D3692A"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49 200</w:t>
            </w:r>
          </w:p>
        </w:tc>
      </w:tr>
      <w:tr w:rsidR="00A64370" w:rsidRPr="007B7470" w14:paraId="791695EB" w14:textId="77777777" w:rsidTr="005E3146">
        <w:trPr>
          <w:trHeight w:val="70"/>
          <w:jc w:val="center"/>
        </w:trPr>
        <w:tc>
          <w:tcPr>
            <w:tcW w:w="4661" w:type="dxa"/>
            <w:noWrap/>
            <w:vAlign w:val="center"/>
          </w:tcPr>
          <w:p w14:paraId="1C7256D2"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697987E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765EE1E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310C93D0"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4A8F5E04"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2AD35131" w14:textId="77777777" w:rsidTr="005E3146">
        <w:trPr>
          <w:trHeight w:val="70"/>
          <w:jc w:val="center"/>
        </w:trPr>
        <w:tc>
          <w:tcPr>
            <w:tcW w:w="4661" w:type="dxa"/>
            <w:noWrap/>
            <w:vAlign w:val="center"/>
          </w:tcPr>
          <w:p w14:paraId="728249B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0B53AAC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23CA98E3"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2E581016"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036DEABF"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36B7726D" w14:textId="77777777" w:rsidTr="005E3146">
        <w:trPr>
          <w:trHeight w:val="70"/>
          <w:jc w:val="center"/>
        </w:trPr>
        <w:tc>
          <w:tcPr>
            <w:tcW w:w="4661" w:type="dxa"/>
            <w:noWrap/>
            <w:vAlign w:val="center"/>
          </w:tcPr>
          <w:p w14:paraId="07DE9A4C"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01D212C1"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732631FA"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B58490C"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24F71A44"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2934CD0B" w14:textId="77777777" w:rsidTr="005E3146">
        <w:trPr>
          <w:trHeight w:val="70"/>
          <w:jc w:val="center"/>
        </w:trPr>
        <w:tc>
          <w:tcPr>
            <w:tcW w:w="4661" w:type="dxa"/>
            <w:noWrap/>
            <w:vAlign w:val="center"/>
          </w:tcPr>
          <w:p w14:paraId="36ADA3A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D33159">
              <w:rPr>
                <w:rFonts w:ascii="Times New Roman" w:eastAsia="Times New Roman" w:hAnsi="Times New Roman" w:cs="Times New Roman"/>
                <w:b/>
                <w:bCs/>
                <w:lang w:eastAsia="sk-SK"/>
              </w:rPr>
              <w:lastRenderedPageBreak/>
              <w:t>Ministerstvo pôdohospodárstva a rozvoja vidieka SR</w:t>
            </w:r>
          </w:p>
        </w:tc>
        <w:tc>
          <w:tcPr>
            <w:tcW w:w="1400" w:type="dxa"/>
            <w:noWrap/>
            <w:vAlign w:val="center"/>
          </w:tcPr>
          <w:p w14:paraId="3E6B1DC5"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23 511</w:t>
            </w:r>
          </w:p>
        </w:tc>
        <w:tc>
          <w:tcPr>
            <w:tcW w:w="1267" w:type="dxa"/>
            <w:noWrap/>
            <w:vAlign w:val="center"/>
          </w:tcPr>
          <w:p w14:paraId="2E61F6F1"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23 765</w:t>
            </w:r>
          </w:p>
        </w:tc>
        <w:tc>
          <w:tcPr>
            <w:tcW w:w="1267" w:type="dxa"/>
            <w:noWrap/>
            <w:vAlign w:val="center"/>
          </w:tcPr>
          <w:p w14:paraId="7F4B565C"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7 380</w:t>
            </w:r>
          </w:p>
        </w:tc>
        <w:tc>
          <w:tcPr>
            <w:tcW w:w="1267" w:type="dxa"/>
            <w:noWrap/>
            <w:vAlign w:val="center"/>
          </w:tcPr>
          <w:p w14:paraId="083D0D53"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7 380</w:t>
            </w:r>
          </w:p>
        </w:tc>
      </w:tr>
      <w:tr w:rsidR="00A64370" w:rsidRPr="007B7470" w14:paraId="100843D8" w14:textId="77777777" w:rsidTr="005E3146">
        <w:trPr>
          <w:trHeight w:val="70"/>
          <w:jc w:val="center"/>
        </w:trPr>
        <w:tc>
          <w:tcPr>
            <w:tcW w:w="4661" w:type="dxa"/>
            <w:noWrap/>
            <w:vAlign w:val="center"/>
          </w:tcPr>
          <w:p w14:paraId="69AAF90F"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5F219B0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7452892"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332386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8AA158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2580003C" w14:textId="77777777" w:rsidTr="005E3146">
        <w:trPr>
          <w:trHeight w:val="70"/>
          <w:jc w:val="center"/>
        </w:trPr>
        <w:tc>
          <w:tcPr>
            <w:tcW w:w="4661" w:type="dxa"/>
            <w:noWrap/>
            <w:vAlign w:val="center"/>
          </w:tcPr>
          <w:p w14:paraId="281F759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59EFA7BB"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23 511</w:t>
            </w:r>
          </w:p>
        </w:tc>
        <w:tc>
          <w:tcPr>
            <w:tcW w:w="1267" w:type="dxa"/>
            <w:noWrap/>
            <w:vAlign w:val="center"/>
          </w:tcPr>
          <w:p w14:paraId="5A028467"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23 765</w:t>
            </w:r>
          </w:p>
        </w:tc>
        <w:tc>
          <w:tcPr>
            <w:tcW w:w="1267" w:type="dxa"/>
            <w:noWrap/>
            <w:vAlign w:val="center"/>
          </w:tcPr>
          <w:p w14:paraId="2D9E4A98"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7 380</w:t>
            </w:r>
          </w:p>
        </w:tc>
        <w:tc>
          <w:tcPr>
            <w:tcW w:w="1267" w:type="dxa"/>
            <w:noWrap/>
            <w:vAlign w:val="center"/>
          </w:tcPr>
          <w:p w14:paraId="2CA087A1"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7 380</w:t>
            </w:r>
          </w:p>
        </w:tc>
      </w:tr>
      <w:tr w:rsidR="00A64370" w:rsidRPr="007B7470" w14:paraId="5CC8C2F2" w14:textId="77777777" w:rsidTr="005E3146">
        <w:trPr>
          <w:trHeight w:val="70"/>
          <w:jc w:val="center"/>
        </w:trPr>
        <w:tc>
          <w:tcPr>
            <w:tcW w:w="4661" w:type="dxa"/>
            <w:noWrap/>
            <w:vAlign w:val="center"/>
          </w:tcPr>
          <w:p w14:paraId="3A95C1F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1E3F9F44"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23 511</w:t>
            </w:r>
          </w:p>
        </w:tc>
        <w:tc>
          <w:tcPr>
            <w:tcW w:w="1267" w:type="dxa"/>
            <w:noWrap/>
            <w:vAlign w:val="center"/>
          </w:tcPr>
          <w:p w14:paraId="09CDA875"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23 765</w:t>
            </w:r>
          </w:p>
        </w:tc>
        <w:tc>
          <w:tcPr>
            <w:tcW w:w="1267" w:type="dxa"/>
            <w:noWrap/>
            <w:vAlign w:val="center"/>
          </w:tcPr>
          <w:p w14:paraId="31C43F2F"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7 380</w:t>
            </w:r>
          </w:p>
        </w:tc>
        <w:tc>
          <w:tcPr>
            <w:tcW w:w="1267" w:type="dxa"/>
            <w:noWrap/>
            <w:vAlign w:val="center"/>
          </w:tcPr>
          <w:p w14:paraId="50B8CE22"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7 380</w:t>
            </w:r>
          </w:p>
        </w:tc>
      </w:tr>
      <w:tr w:rsidR="00A64370" w:rsidRPr="007B7470" w14:paraId="43DEDA38" w14:textId="77777777" w:rsidTr="005E3146">
        <w:trPr>
          <w:trHeight w:val="70"/>
          <w:jc w:val="center"/>
        </w:trPr>
        <w:tc>
          <w:tcPr>
            <w:tcW w:w="4661" w:type="dxa"/>
            <w:noWrap/>
            <w:vAlign w:val="center"/>
          </w:tcPr>
          <w:p w14:paraId="1CEB9A87"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1593F401"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68047E5D"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0F7091E0"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6C98FAEA"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0EED48E5" w14:textId="77777777" w:rsidTr="005E3146">
        <w:trPr>
          <w:trHeight w:val="70"/>
          <w:jc w:val="center"/>
        </w:trPr>
        <w:tc>
          <w:tcPr>
            <w:tcW w:w="4661" w:type="dxa"/>
            <w:noWrap/>
            <w:vAlign w:val="center"/>
          </w:tcPr>
          <w:p w14:paraId="57666FE2"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0FDF0D44"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7B0CAD36"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305DE3B5"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1CF57098"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1BD151E1" w14:textId="77777777" w:rsidTr="005E3146">
        <w:trPr>
          <w:trHeight w:val="70"/>
          <w:jc w:val="center"/>
        </w:trPr>
        <w:tc>
          <w:tcPr>
            <w:tcW w:w="4661" w:type="dxa"/>
            <w:noWrap/>
            <w:vAlign w:val="center"/>
          </w:tcPr>
          <w:p w14:paraId="40122C38"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14372E9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240262CB"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A94D1BA"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A3E8718"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7C55E129" w14:textId="77777777" w:rsidTr="005E3146">
        <w:trPr>
          <w:trHeight w:val="70"/>
          <w:jc w:val="center"/>
        </w:trPr>
        <w:tc>
          <w:tcPr>
            <w:tcW w:w="4661" w:type="dxa"/>
            <w:noWrap/>
            <w:vAlign w:val="center"/>
          </w:tcPr>
          <w:p w14:paraId="483ED40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D33159">
              <w:rPr>
                <w:rFonts w:ascii="Times New Roman" w:eastAsia="Times New Roman" w:hAnsi="Times New Roman" w:cs="Times New Roman"/>
                <w:b/>
                <w:bCs/>
                <w:lang w:eastAsia="sk-SK"/>
              </w:rPr>
              <w:t xml:space="preserve">Ministerstvo práce, sociálnych vecí a rodiny </w:t>
            </w:r>
            <w:r>
              <w:rPr>
                <w:rFonts w:ascii="Times New Roman" w:eastAsia="Times New Roman" w:hAnsi="Times New Roman" w:cs="Times New Roman"/>
                <w:b/>
                <w:bCs/>
                <w:lang w:eastAsia="sk-SK"/>
              </w:rPr>
              <w:t>SR</w:t>
            </w:r>
          </w:p>
        </w:tc>
        <w:tc>
          <w:tcPr>
            <w:tcW w:w="1400" w:type="dxa"/>
            <w:noWrap/>
            <w:vAlign w:val="center"/>
          </w:tcPr>
          <w:p w14:paraId="2D588EE5"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18 954</w:t>
            </w:r>
          </w:p>
        </w:tc>
        <w:tc>
          <w:tcPr>
            <w:tcW w:w="1267" w:type="dxa"/>
            <w:noWrap/>
            <w:vAlign w:val="center"/>
          </w:tcPr>
          <w:p w14:paraId="396EC12E"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24 381</w:t>
            </w:r>
          </w:p>
        </w:tc>
        <w:tc>
          <w:tcPr>
            <w:tcW w:w="1267" w:type="dxa"/>
            <w:noWrap/>
            <w:vAlign w:val="center"/>
          </w:tcPr>
          <w:p w14:paraId="68F5E151"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9 840</w:t>
            </w:r>
          </w:p>
        </w:tc>
        <w:tc>
          <w:tcPr>
            <w:tcW w:w="1267" w:type="dxa"/>
            <w:noWrap/>
            <w:vAlign w:val="center"/>
          </w:tcPr>
          <w:p w14:paraId="3BD1D7F0"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9 840</w:t>
            </w:r>
          </w:p>
        </w:tc>
      </w:tr>
      <w:tr w:rsidR="00A64370" w:rsidRPr="007B7470" w14:paraId="237FC5E7" w14:textId="77777777" w:rsidTr="005E3146">
        <w:trPr>
          <w:trHeight w:val="70"/>
          <w:jc w:val="center"/>
        </w:trPr>
        <w:tc>
          <w:tcPr>
            <w:tcW w:w="4661" w:type="dxa"/>
            <w:noWrap/>
            <w:vAlign w:val="center"/>
          </w:tcPr>
          <w:p w14:paraId="05ABCCF9"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2AE30F4D"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63CEC23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0DFD3ECD"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475F0641"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5EC861C7" w14:textId="77777777" w:rsidTr="005E3146">
        <w:trPr>
          <w:trHeight w:val="70"/>
          <w:jc w:val="center"/>
        </w:trPr>
        <w:tc>
          <w:tcPr>
            <w:tcW w:w="4661" w:type="dxa"/>
            <w:noWrap/>
            <w:vAlign w:val="center"/>
          </w:tcPr>
          <w:p w14:paraId="77D80409"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351FB44C"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18 954</w:t>
            </w:r>
          </w:p>
        </w:tc>
        <w:tc>
          <w:tcPr>
            <w:tcW w:w="1267" w:type="dxa"/>
            <w:noWrap/>
            <w:vAlign w:val="center"/>
          </w:tcPr>
          <w:p w14:paraId="1C549829"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24 381</w:t>
            </w:r>
          </w:p>
        </w:tc>
        <w:tc>
          <w:tcPr>
            <w:tcW w:w="1267" w:type="dxa"/>
            <w:noWrap/>
            <w:vAlign w:val="center"/>
          </w:tcPr>
          <w:p w14:paraId="745E1A7C"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9 840</w:t>
            </w:r>
          </w:p>
        </w:tc>
        <w:tc>
          <w:tcPr>
            <w:tcW w:w="1267" w:type="dxa"/>
            <w:noWrap/>
            <w:vAlign w:val="center"/>
          </w:tcPr>
          <w:p w14:paraId="592AECB9"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9 840</w:t>
            </w:r>
          </w:p>
        </w:tc>
      </w:tr>
      <w:tr w:rsidR="00A64370" w:rsidRPr="007B7470" w14:paraId="011C2709" w14:textId="77777777" w:rsidTr="005E3146">
        <w:trPr>
          <w:trHeight w:val="70"/>
          <w:jc w:val="center"/>
        </w:trPr>
        <w:tc>
          <w:tcPr>
            <w:tcW w:w="4661" w:type="dxa"/>
            <w:noWrap/>
            <w:vAlign w:val="center"/>
          </w:tcPr>
          <w:p w14:paraId="485BF0B3"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0A2DE1F7"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18 954</w:t>
            </w:r>
          </w:p>
        </w:tc>
        <w:tc>
          <w:tcPr>
            <w:tcW w:w="1267" w:type="dxa"/>
            <w:noWrap/>
            <w:vAlign w:val="center"/>
          </w:tcPr>
          <w:p w14:paraId="1D427987"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24 381</w:t>
            </w:r>
          </w:p>
        </w:tc>
        <w:tc>
          <w:tcPr>
            <w:tcW w:w="1267" w:type="dxa"/>
            <w:noWrap/>
            <w:vAlign w:val="center"/>
          </w:tcPr>
          <w:p w14:paraId="1A3CFDBF"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9 840</w:t>
            </w:r>
          </w:p>
        </w:tc>
        <w:tc>
          <w:tcPr>
            <w:tcW w:w="1267" w:type="dxa"/>
            <w:noWrap/>
            <w:vAlign w:val="center"/>
          </w:tcPr>
          <w:p w14:paraId="30DF49BA"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9 840</w:t>
            </w:r>
          </w:p>
        </w:tc>
      </w:tr>
      <w:tr w:rsidR="00A64370" w:rsidRPr="007B7470" w14:paraId="54AC227D" w14:textId="77777777" w:rsidTr="005E3146">
        <w:trPr>
          <w:trHeight w:val="70"/>
          <w:jc w:val="center"/>
        </w:trPr>
        <w:tc>
          <w:tcPr>
            <w:tcW w:w="4661" w:type="dxa"/>
            <w:noWrap/>
            <w:vAlign w:val="center"/>
          </w:tcPr>
          <w:p w14:paraId="30123C2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469B046E"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4405C7E4"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2CD24268"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194A5BB0"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20BF44D4" w14:textId="77777777" w:rsidTr="005E3146">
        <w:trPr>
          <w:trHeight w:val="70"/>
          <w:jc w:val="center"/>
        </w:trPr>
        <w:tc>
          <w:tcPr>
            <w:tcW w:w="4661" w:type="dxa"/>
            <w:noWrap/>
            <w:vAlign w:val="center"/>
          </w:tcPr>
          <w:p w14:paraId="6AB3EE0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13C03DFE"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511707DF"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7B95E49A"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406FEC0B"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0F05D2AF" w14:textId="77777777" w:rsidTr="005E3146">
        <w:trPr>
          <w:trHeight w:val="278"/>
          <w:jc w:val="center"/>
        </w:trPr>
        <w:tc>
          <w:tcPr>
            <w:tcW w:w="4661" w:type="dxa"/>
            <w:noWrap/>
            <w:vAlign w:val="center"/>
          </w:tcPr>
          <w:p w14:paraId="64C042E5"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3ED328C7"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5D02F1D"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5EAC36B0"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FBADEE6"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6D77C5A0" w14:textId="77777777" w:rsidTr="005E3146">
        <w:trPr>
          <w:trHeight w:val="70"/>
          <w:jc w:val="center"/>
        </w:trPr>
        <w:tc>
          <w:tcPr>
            <w:tcW w:w="4661" w:type="dxa"/>
            <w:noWrap/>
            <w:vAlign w:val="center"/>
          </w:tcPr>
          <w:p w14:paraId="6D702EB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spravodlivosti</w:t>
            </w:r>
            <w:r w:rsidRPr="00873016">
              <w:rPr>
                <w:rFonts w:ascii="Times New Roman" w:eastAsia="Times New Roman" w:hAnsi="Times New Roman" w:cs="Times New Roman"/>
                <w:b/>
                <w:bCs/>
                <w:lang w:eastAsia="sk-SK"/>
              </w:rPr>
              <w:t xml:space="preserve"> SR</w:t>
            </w:r>
          </w:p>
        </w:tc>
        <w:tc>
          <w:tcPr>
            <w:tcW w:w="1400" w:type="dxa"/>
            <w:noWrap/>
            <w:vAlign w:val="center"/>
          </w:tcPr>
          <w:p w14:paraId="03BDADC1"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223 097</w:t>
            </w:r>
          </w:p>
        </w:tc>
        <w:tc>
          <w:tcPr>
            <w:tcW w:w="1267" w:type="dxa"/>
            <w:noWrap/>
            <w:vAlign w:val="center"/>
          </w:tcPr>
          <w:p w14:paraId="1EBF754B"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282 137</w:t>
            </w:r>
          </w:p>
        </w:tc>
        <w:tc>
          <w:tcPr>
            <w:tcW w:w="1267" w:type="dxa"/>
            <w:noWrap/>
            <w:vAlign w:val="center"/>
          </w:tcPr>
          <w:p w14:paraId="32039038"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59 040</w:t>
            </w:r>
          </w:p>
        </w:tc>
        <w:tc>
          <w:tcPr>
            <w:tcW w:w="1267" w:type="dxa"/>
            <w:noWrap/>
            <w:vAlign w:val="center"/>
          </w:tcPr>
          <w:p w14:paraId="4DC0833E"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59 040</w:t>
            </w:r>
          </w:p>
        </w:tc>
      </w:tr>
      <w:tr w:rsidR="00A64370" w:rsidRPr="007B7470" w14:paraId="7CCC90DB" w14:textId="77777777" w:rsidTr="005E3146">
        <w:trPr>
          <w:trHeight w:val="70"/>
          <w:jc w:val="center"/>
        </w:trPr>
        <w:tc>
          <w:tcPr>
            <w:tcW w:w="4661" w:type="dxa"/>
            <w:noWrap/>
            <w:vAlign w:val="center"/>
          </w:tcPr>
          <w:p w14:paraId="26E57EBE"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4D3BFCFD"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1655812"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77F05C10"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B08D47C"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6AC27CCE" w14:textId="77777777" w:rsidTr="005E3146">
        <w:trPr>
          <w:trHeight w:val="70"/>
          <w:jc w:val="center"/>
        </w:trPr>
        <w:tc>
          <w:tcPr>
            <w:tcW w:w="4661" w:type="dxa"/>
            <w:noWrap/>
            <w:vAlign w:val="center"/>
          </w:tcPr>
          <w:p w14:paraId="4EDE0C68"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378ECC85"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223 097</w:t>
            </w:r>
          </w:p>
        </w:tc>
        <w:tc>
          <w:tcPr>
            <w:tcW w:w="1267" w:type="dxa"/>
            <w:noWrap/>
            <w:vAlign w:val="center"/>
          </w:tcPr>
          <w:p w14:paraId="7C48E2E1"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282 137</w:t>
            </w:r>
          </w:p>
        </w:tc>
        <w:tc>
          <w:tcPr>
            <w:tcW w:w="1267" w:type="dxa"/>
            <w:noWrap/>
            <w:vAlign w:val="center"/>
          </w:tcPr>
          <w:p w14:paraId="1334C668"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59 040</w:t>
            </w:r>
          </w:p>
        </w:tc>
        <w:tc>
          <w:tcPr>
            <w:tcW w:w="1267" w:type="dxa"/>
            <w:noWrap/>
            <w:vAlign w:val="center"/>
          </w:tcPr>
          <w:p w14:paraId="6AAC3036"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59 040</w:t>
            </w:r>
          </w:p>
        </w:tc>
      </w:tr>
      <w:tr w:rsidR="00A64370" w:rsidRPr="007B7470" w14:paraId="625C950C" w14:textId="77777777" w:rsidTr="005E3146">
        <w:trPr>
          <w:trHeight w:val="70"/>
          <w:jc w:val="center"/>
        </w:trPr>
        <w:tc>
          <w:tcPr>
            <w:tcW w:w="4661" w:type="dxa"/>
            <w:noWrap/>
            <w:vAlign w:val="center"/>
          </w:tcPr>
          <w:p w14:paraId="423AC7F9"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64166CD4"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223 097</w:t>
            </w:r>
          </w:p>
        </w:tc>
        <w:tc>
          <w:tcPr>
            <w:tcW w:w="1267" w:type="dxa"/>
            <w:noWrap/>
            <w:vAlign w:val="center"/>
          </w:tcPr>
          <w:p w14:paraId="4B59E4E5"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282 137</w:t>
            </w:r>
          </w:p>
        </w:tc>
        <w:tc>
          <w:tcPr>
            <w:tcW w:w="1267" w:type="dxa"/>
            <w:noWrap/>
            <w:vAlign w:val="center"/>
          </w:tcPr>
          <w:p w14:paraId="52AF03E6"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59 040</w:t>
            </w:r>
          </w:p>
        </w:tc>
        <w:tc>
          <w:tcPr>
            <w:tcW w:w="1267" w:type="dxa"/>
            <w:noWrap/>
            <w:vAlign w:val="center"/>
          </w:tcPr>
          <w:p w14:paraId="1F357F2D"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59 040</w:t>
            </w:r>
          </w:p>
        </w:tc>
      </w:tr>
      <w:tr w:rsidR="00A64370" w:rsidRPr="007B7470" w14:paraId="66A64150" w14:textId="77777777" w:rsidTr="005E3146">
        <w:trPr>
          <w:trHeight w:val="70"/>
          <w:jc w:val="center"/>
        </w:trPr>
        <w:tc>
          <w:tcPr>
            <w:tcW w:w="4661" w:type="dxa"/>
            <w:noWrap/>
            <w:vAlign w:val="center"/>
          </w:tcPr>
          <w:p w14:paraId="14CED3F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5DA56B36"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2E0EEC55"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0D8D3A1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7DF9790F"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5A92208C" w14:textId="77777777" w:rsidTr="005E3146">
        <w:trPr>
          <w:trHeight w:val="70"/>
          <w:jc w:val="center"/>
        </w:trPr>
        <w:tc>
          <w:tcPr>
            <w:tcW w:w="4661" w:type="dxa"/>
            <w:noWrap/>
            <w:vAlign w:val="center"/>
          </w:tcPr>
          <w:p w14:paraId="1324867D"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7B481684"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1794AD2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3DC2A979"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6FEC62AB"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29213820" w14:textId="77777777" w:rsidTr="005E3146">
        <w:trPr>
          <w:trHeight w:val="70"/>
          <w:jc w:val="center"/>
        </w:trPr>
        <w:tc>
          <w:tcPr>
            <w:tcW w:w="4661" w:type="dxa"/>
            <w:noWrap/>
            <w:vAlign w:val="center"/>
          </w:tcPr>
          <w:p w14:paraId="32F78063"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5C053486"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EBCDB5C"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3E383ABA"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E31D767"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511757B7" w14:textId="77777777" w:rsidTr="005E3146">
        <w:trPr>
          <w:trHeight w:val="70"/>
          <w:jc w:val="center"/>
        </w:trPr>
        <w:tc>
          <w:tcPr>
            <w:tcW w:w="4661" w:type="dxa"/>
            <w:noWrap/>
            <w:vAlign w:val="center"/>
          </w:tcPr>
          <w:p w14:paraId="7A72F5D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D33159">
              <w:rPr>
                <w:rFonts w:ascii="Times New Roman" w:eastAsia="Times New Roman" w:hAnsi="Times New Roman" w:cs="Times New Roman"/>
                <w:b/>
                <w:bCs/>
                <w:lang w:eastAsia="sk-SK"/>
              </w:rPr>
              <w:t>Ministerstvo školstva, výskumu, vývoja a mládeže SR</w:t>
            </w:r>
          </w:p>
        </w:tc>
        <w:tc>
          <w:tcPr>
            <w:tcW w:w="1400" w:type="dxa"/>
            <w:noWrap/>
            <w:vAlign w:val="center"/>
          </w:tcPr>
          <w:p w14:paraId="274D5D18"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4 920</w:t>
            </w:r>
          </w:p>
        </w:tc>
        <w:tc>
          <w:tcPr>
            <w:tcW w:w="1267" w:type="dxa"/>
            <w:noWrap/>
            <w:vAlign w:val="center"/>
          </w:tcPr>
          <w:p w14:paraId="5DF93975"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c>
          <w:tcPr>
            <w:tcW w:w="1267" w:type="dxa"/>
            <w:noWrap/>
            <w:vAlign w:val="center"/>
          </w:tcPr>
          <w:p w14:paraId="3D1E323E"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sidRPr="00D33159">
              <w:rPr>
                <w:rFonts w:ascii="Times New Roman" w:eastAsia="Times New Roman" w:hAnsi="Times New Roman" w:cs="Times New Roman"/>
                <w:b/>
                <w:sz w:val="24"/>
                <w:szCs w:val="24"/>
                <w:lang w:eastAsia="sk-SK"/>
              </w:rPr>
              <w:t xml:space="preserve">2 </w:t>
            </w:r>
            <w:r>
              <w:rPr>
                <w:rFonts w:ascii="Times New Roman" w:eastAsia="Times New Roman" w:hAnsi="Times New Roman" w:cs="Times New Roman"/>
                <w:b/>
                <w:sz w:val="24"/>
                <w:szCs w:val="24"/>
                <w:lang w:eastAsia="sk-SK"/>
              </w:rPr>
              <w:t>460</w:t>
            </w:r>
          </w:p>
        </w:tc>
        <w:tc>
          <w:tcPr>
            <w:tcW w:w="1267" w:type="dxa"/>
            <w:noWrap/>
            <w:vAlign w:val="center"/>
          </w:tcPr>
          <w:p w14:paraId="4A7A4E36"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sidRPr="00D33159">
              <w:rPr>
                <w:rFonts w:ascii="Times New Roman" w:eastAsia="Times New Roman" w:hAnsi="Times New Roman" w:cs="Times New Roman"/>
                <w:b/>
                <w:sz w:val="24"/>
                <w:szCs w:val="24"/>
                <w:lang w:eastAsia="sk-SK"/>
              </w:rPr>
              <w:t xml:space="preserve">2 </w:t>
            </w:r>
            <w:r>
              <w:rPr>
                <w:rFonts w:ascii="Times New Roman" w:eastAsia="Times New Roman" w:hAnsi="Times New Roman" w:cs="Times New Roman"/>
                <w:b/>
                <w:sz w:val="24"/>
                <w:szCs w:val="24"/>
                <w:lang w:eastAsia="sk-SK"/>
              </w:rPr>
              <w:t>460</w:t>
            </w:r>
          </w:p>
        </w:tc>
      </w:tr>
      <w:tr w:rsidR="00A64370" w:rsidRPr="007B7470" w14:paraId="3187F444" w14:textId="77777777" w:rsidTr="005E3146">
        <w:trPr>
          <w:trHeight w:val="70"/>
          <w:jc w:val="center"/>
        </w:trPr>
        <w:tc>
          <w:tcPr>
            <w:tcW w:w="4661" w:type="dxa"/>
            <w:noWrap/>
            <w:vAlign w:val="center"/>
          </w:tcPr>
          <w:p w14:paraId="078CE91E"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43D7CB03"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489404E3"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718C474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D97BF05"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4997235A" w14:textId="77777777" w:rsidTr="005E3146">
        <w:trPr>
          <w:trHeight w:val="70"/>
          <w:jc w:val="center"/>
        </w:trPr>
        <w:tc>
          <w:tcPr>
            <w:tcW w:w="4661" w:type="dxa"/>
            <w:noWrap/>
            <w:vAlign w:val="center"/>
          </w:tcPr>
          <w:p w14:paraId="47B2993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29ABA107"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4 920</w:t>
            </w:r>
          </w:p>
        </w:tc>
        <w:tc>
          <w:tcPr>
            <w:tcW w:w="1267" w:type="dxa"/>
            <w:noWrap/>
            <w:vAlign w:val="center"/>
          </w:tcPr>
          <w:p w14:paraId="384D542C"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2 460</w:t>
            </w:r>
          </w:p>
        </w:tc>
        <w:tc>
          <w:tcPr>
            <w:tcW w:w="1267" w:type="dxa"/>
            <w:noWrap/>
            <w:vAlign w:val="center"/>
          </w:tcPr>
          <w:p w14:paraId="09A2F288"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sidRPr="00D33159">
              <w:rPr>
                <w:rFonts w:ascii="Times New Roman" w:eastAsia="Times New Roman" w:hAnsi="Times New Roman" w:cs="Times New Roman"/>
                <w:b/>
                <w:sz w:val="24"/>
                <w:szCs w:val="24"/>
                <w:lang w:eastAsia="sk-SK"/>
              </w:rPr>
              <w:t xml:space="preserve">2 </w:t>
            </w:r>
            <w:r>
              <w:rPr>
                <w:rFonts w:ascii="Times New Roman" w:eastAsia="Times New Roman" w:hAnsi="Times New Roman" w:cs="Times New Roman"/>
                <w:b/>
                <w:sz w:val="24"/>
                <w:szCs w:val="24"/>
                <w:lang w:eastAsia="sk-SK"/>
              </w:rPr>
              <w:t>460</w:t>
            </w:r>
          </w:p>
        </w:tc>
        <w:tc>
          <w:tcPr>
            <w:tcW w:w="1267" w:type="dxa"/>
            <w:noWrap/>
            <w:vAlign w:val="center"/>
          </w:tcPr>
          <w:p w14:paraId="4B3EF704" w14:textId="77777777" w:rsidR="00A64370" w:rsidRPr="00D33159" w:rsidRDefault="00A64370" w:rsidP="005E3146">
            <w:pPr>
              <w:spacing w:after="0" w:line="240" w:lineRule="auto"/>
              <w:jc w:val="right"/>
              <w:rPr>
                <w:rFonts w:ascii="Times New Roman" w:eastAsia="Times New Roman" w:hAnsi="Times New Roman" w:cs="Times New Roman"/>
                <w:b/>
                <w:sz w:val="24"/>
                <w:szCs w:val="24"/>
                <w:lang w:eastAsia="sk-SK"/>
              </w:rPr>
            </w:pPr>
            <w:r w:rsidRPr="00D33159">
              <w:rPr>
                <w:rFonts w:ascii="Times New Roman" w:eastAsia="Times New Roman" w:hAnsi="Times New Roman" w:cs="Times New Roman"/>
                <w:b/>
                <w:sz w:val="24"/>
                <w:szCs w:val="24"/>
                <w:lang w:eastAsia="sk-SK"/>
              </w:rPr>
              <w:t xml:space="preserve">2 </w:t>
            </w:r>
            <w:r>
              <w:rPr>
                <w:rFonts w:ascii="Times New Roman" w:eastAsia="Times New Roman" w:hAnsi="Times New Roman" w:cs="Times New Roman"/>
                <w:b/>
                <w:sz w:val="24"/>
                <w:szCs w:val="24"/>
                <w:lang w:eastAsia="sk-SK"/>
              </w:rPr>
              <w:t>460</w:t>
            </w:r>
          </w:p>
        </w:tc>
      </w:tr>
      <w:tr w:rsidR="00A64370" w:rsidRPr="007B7470" w14:paraId="5054E705" w14:textId="77777777" w:rsidTr="005E3146">
        <w:trPr>
          <w:trHeight w:val="70"/>
          <w:jc w:val="center"/>
        </w:trPr>
        <w:tc>
          <w:tcPr>
            <w:tcW w:w="4661" w:type="dxa"/>
            <w:noWrap/>
            <w:vAlign w:val="center"/>
          </w:tcPr>
          <w:p w14:paraId="463417CD"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5781E0B9"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4 920</w:t>
            </w:r>
          </w:p>
        </w:tc>
        <w:tc>
          <w:tcPr>
            <w:tcW w:w="1267" w:type="dxa"/>
            <w:noWrap/>
            <w:vAlign w:val="center"/>
          </w:tcPr>
          <w:p w14:paraId="2C96FD76"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2 460</w:t>
            </w:r>
          </w:p>
        </w:tc>
        <w:tc>
          <w:tcPr>
            <w:tcW w:w="1267" w:type="dxa"/>
            <w:noWrap/>
            <w:vAlign w:val="center"/>
          </w:tcPr>
          <w:p w14:paraId="3786730E"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2 460</w:t>
            </w:r>
          </w:p>
        </w:tc>
        <w:tc>
          <w:tcPr>
            <w:tcW w:w="1267" w:type="dxa"/>
            <w:noWrap/>
            <w:vAlign w:val="center"/>
          </w:tcPr>
          <w:p w14:paraId="3BF8BC19" w14:textId="77777777" w:rsidR="00A64370" w:rsidRPr="004C7458" w:rsidRDefault="00A64370" w:rsidP="005E3146">
            <w:pPr>
              <w:spacing w:after="0" w:line="240" w:lineRule="auto"/>
              <w:jc w:val="right"/>
              <w:rPr>
                <w:rFonts w:ascii="Times New Roman" w:eastAsia="Times New Roman" w:hAnsi="Times New Roman" w:cs="Times New Roman"/>
                <w:sz w:val="24"/>
                <w:szCs w:val="24"/>
                <w:lang w:eastAsia="sk-SK"/>
              </w:rPr>
            </w:pPr>
            <w:r w:rsidRPr="004C7458">
              <w:rPr>
                <w:rFonts w:ascii="Times New Roman" w:eastAsia="Times New Roman" w:hAnsi="Times New Roman" w:cs="Times New Roman"/>
                <w:sz w:val="24"/>
                <w:szCs w:val="24"/>
                <w:lang w:eastAsia="sk-SK"/>
              </w:rPr>
              <w:t>2 460</w:t>
            </w:r>
          </w:p>
        </w:tc>
      </w:tr>
      <w:tr w:rsidR="00A64370" w:rsidRPr="007B7470" w14:paraId="72FE279D" w14:textId="77777777" w:rsidTr="005E3146">
        <w:trPr>
          <w:trHeight w:val="70"/>
          <w:jc w:val="center"/>
        </w:trPr>
        <w:tc>
          <w:tcPr>
            <w:tcW w:w="4661" w:type="dxa"/>
            <w:noWrap/>
            <w:vAlign w:val="center"/>
          </w:tcPr>
          <w:p w14:paraId="642F7FC9"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0D461B1D"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558AD9E3"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4AD5B5B4"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03A884E0"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21751203" w14:textId="77777777" w:rsidTr="005E3146">
        <w:trPr>
          <w:trHeight w:val="70"/>
          <w:jc w:val="center"/>
        </w:trPr>
        <w:tc>
          <w:tcPr>
            <w:tcW w:w="4661" w:type="dxa"/>
            <w:noWrap/>
            <w:vAlign w:val="center"/>
          </w:tcPr>
          <w:p w14:paraId="1B42B29D"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68CAFF2F"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4EAC9939"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4E7EEFCE"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c>
          <w:tcPr>
            <w:tcW w:w="1267" w:type="dxa"/>
            <w:noWrap/>
            <w:vAlign w:val="center"/>
          </w:tcPr>
          <w:p w14:paraId="76C29257"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r w:rsidRPr="00D33159">
              <w:rPr>
                <w:rFonts w:ascii="Times New Roman" w:eastAsia="Times New Roman" w:hAnsi="Times New Roman" w:cs="Times New Roman"/>
                <w:bCs/>
                <w:iCs/>
                <w:sz w:val="24"/>
                <w:szCs w:val="24"/>
                <w:lang w:eastAsia="sk-SK"/>
              </w:rPr>
              <w:t>0</w:t>
            </w:r>
          </w:p>
        </w:tc>
      </w:tr>
      <w:tr w:rsidR="00A64370" w:rsidRPr="007B7470" w14:paraId="0D5966AA" w14:textId="77777777" w:rsidTr="005E3146">
        <w:trPr>
          <w:trHeight w:val="70"/>
          <w:jc w:val="center"/>
        </w:trPr>
        <w:tc>
          <w:tcPr>
            <w:tcW w:w="4661" w:type="dxa"/>
            <w:noWrap/>
            <w:vAlign w:val="center"/>
          </w:tcPr>
          <w:p w14:paraId="2340C10D"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063ADFE6"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BAC3BAB"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3979E30B"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407E142" w14:textId="77777777" w:rsidR="00A64370" w:rsidRPr="00D33159"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3320ED1C" w14:textId="77777777" w:rsidTr="005E3146">
        <w:trPr>
          <w:trHeight w:val="70"/>
          <w:jc w:val="center"/>
        </w:trPr>
        <w:tc>
          <w:tcPr>
            <w:tcW w:w="4661" w:type="dxa"/>
            <w:noWrap/>
            <w:vAlign w:val="center"/>
          </w:tcPr>
          <w:p w14:paraId="39C43863"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vnútra</w:t>
            </w:r>
            <w:r w:rsidRPr="00873016">
              <w:rPr>
                <w:rFonts w:ascii="Times New Roman" w:eastAsia="Times New Roman" w:hAnsi="Times New Roman" w:cs="Times New Roman"/>
                <w:b/>
                <w:bCs/>
                <w:lang w:eastAsia="sk-SK"/>
              </w:rPr>
              <w:t xml:space="preserve"> SR</w:t>
            </w:r>
          </w:p>
        </w:tc>
        <w:tc>
          <w:tcPr>
            <w:tcW w:w="1400" w:type="dxa"/>
            <w:noWrap/>
            <w:vAlign w:val="center"/>
          </w:tcPr>
          <w:p w14:paraId="37B40362"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335 278</w:t>
            </w:r>
          </w:p>
        </w:tc>
        <w:tc>
          <w:tcPr>
            <w:tcW w:w="1267" w:type="dxa"/>
            <w:noWrap/>
            <w:vAlign w:val="center"/>
          </w:tcPr>
          <w:p w14:paraId="0FF2A324"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120 540</w:t>
            </w:r>
          </w:p>
        </w:tc>
        <w:tc>
          <w:tcPr>
            <w:tcW w:w="1267" w:type="dxa"/>
            <w:noWrap/>
            <w:vAlign w:val="center"/>
          </w:tcPr>
          <w:p w14:paraId="6A695C11"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61 500</w:t>
            </w:r>
          </w:p>
        </w:tc>
        <w:tc>
          <w:tcPr>
            <w:tcW w:w="1267" w:type="dxa"/>
            <w:noWrap/>
            <w:vAlign w:val="center"/>
          </w:tcPr>
          <w:p w14:paraId="66FDD6A9"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61 500</w:t>
            </w:r>
          </w:p>
        </w:tc>
      </w:tr>
      <w:tr w:rsidR="00A64370" w:rsidRPr="007B7470" w14:paraId="745D84F7" w14:textId="77777777" w:rsidTr="005E3146">
        <w:trPr>
          <w:trHeight w:val="70"/>
          <w:jc w:val="center"/>
        </w:trPr>
        <w:tc>
          <w:tcPr>
            <w:tcW w:w="4661" w:type="dxa"/>
            <w:noWrap/>
            <w:vAlign w:val="center"/>
          </w:tcPr>
          <w:p w14:paraId="11350B3D"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3AFCE240"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28088D8"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680E86E8"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05A5437"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4693C803" w14:textId="77777777" w:rsidTr="005E3146">
        <w:trPr>
          <w:trHeight w:val="70"/>
          <w:jc w:val="center"/>
        </w:trPr>
        <w:tc>
          <w:tcPr>
            <w:tcW w:w="4661" w:type="dxa"/>
            <w:noWrap/>
            <w:vAlign w:val="center"/>
          </w:tcPr>
          <w:p w14:paraId="42C2E068"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4927C62E"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114694</w:t>
            </w:r>
          </w:p>
        </w:tc>
        <w:tc>
          <w:tcPr>
            <w:tcW w:w="1267" w:type="dxa"/>
            <w:noWrap/>
            <w:vAlign w:val="center"/>
          </w:tcPr>
          <w:p w14:paraId="15EAA8BB"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120 540</w:t>
            </w:r>
          </w:p>
        </w:tc>
        <w:tc>
          <w:tcPr>
            <w:tcW w:w="1267" w:type="dxa"/>
            <w:noWrap/>
            <w:vAlign w:val="center"/>
          </w:tcPr>
          <w:p w14:paraId="6657D57D"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61 500</w:t>
            </w:r>
          </w:p>
        </w:tc>
        <w:tc>
          <w:tcPr>
            <w:tcW w:w="1267" w:type="dxa"/>
            <w:noWrap/>
            <w:vAlign w:val="center"/>
          </w:tcPr>
          <w:p w14:paraId="52A60828" w14:textId="77777777" w:rsidR="00A64370" w:rsidRPr="004C7458" w:rsidRDefault="00A64370" w:rsidP="005E3146">
            <w:pPr>
              <w:spacing w:after="0" w:line="240" w:lineRule="auto"/>
              <w:jc w:val="right"/>
              <w:rPr>
                <w:rFonts w:ascii="Times New Roman" w:eastAsia="Times New Roman" w:hAnsi="Times New Roman" w:cs="Times New Roman"/>
                <w:b/>
                <w:sz w:val="24"/>
                <w:szCs w:val="24"/>
                <w:lang w:eastAsia="sk-SK"/>
              </w:rPr>
            </w:pPr>
            <w:r w:rsidRPr="004C7458">
              <w:rPr>
                <w:rFonts w:ascii="Times New Roman" w:eastAsia="Times New Roman" w:hAnsi="Times New Roman" w:cs="Times New Roman"/>
                <w:b/>
                <w:sz w:val="24"/>
                <w:szCs w:val="24"/>
                <w:lang w:eastAsia="sk-SK"/>
              </w:rPr>
              <w:t>61 500</w:t>
            </w:r>
          </w:p>
        </w:tc>
      </w:tr>
      <w:tr w:rsidR="00A64370" w:rsidRPr="007B7470" w14:paraId="4C307139" w14:textId="77777777" w:rsidTr="005E3146">
        <w:trPr>
          <w:trHeight w:val="70"/>
          <w:jc w:val="center"/>
        </w:trPr>
        <w:tc>
          <w:tcPr>
            <w:tcW w:w="4661" w:type="dxa"/>
            <w:noWrap/>
            <w:vAlign w:val="center"/>
          </w:tcPr>
          <w:p w14:paraId="2E6D00FE"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26CBEB50"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63 960</w:t>
            </w:r>
          </w:p>
        </w:tc>
        <w:tc>
          <w:tcPr>
            <w:tcW w:w="1267" w:type="dxa"/>
            <w:noWrap/>
            <w:vAlign w:val="center"/>
          </w:tcPr>
          <w:p w14:paraId="780F2A22"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120 540</w:t>
            </w:r>
          </w:p>
        </w:tc>
        <w:tc>
          <w:tcPr>
            <w:tcW w:w="1267" w:type="dxa"/>
            <w:noWrap/>
            <w:vAlign w:val="center"/>
          </w:tcPr>
          <w:p w14:paraId="78D064E4"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61 500</w:t>
            </w:r>
          </w:p>
        </w:tc>
        <w:tc>
          <w:tcPr>
            <w:tcW w:w="1267" w:type="dxa"/>
            <w:noWrap/>
            <w:vAlign w:val="center"/>
          </w:tcPr>
          <w:p w14:paraId="6DBB797C"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61 500</w:t>
            </w:r>
          </w:p>
        </w:tc>
      </w:tr>
      <w:tr w:rsidR="00A64370" w:rsidRPr="007B7470" w14:paraId="137817D1" w14:textId="77777777" w:rsidTr="005E3146">
        <w:trPr>
          <w:trHeight w:val="70"/>
          <w:jc w:val="center"/>
        </w:trPr>
        <w:tc>
          <w:tcPr>
            <w:tcW w:w="4661" w:type="dxa"/>
            <w:noWrap/>
            <w:vAlign w:val="center"/>
          </w:tcPr>
          <w:p w14:paraId="7974763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03E71184"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5297B504"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21083FE9"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54887EDF"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r>
      <w:tr w:rsidR="00A64370" w:rsidRPr="007B7470" w14:paraId="42DC208A" w14:textId="77777777" w:rsidTr="005E3146">
        <w:trPr>
          <w:trHeight w:val="70"/>
          <w:jc w:val="center"/>
        </w:trPr>
        <w:tc>
          <w:tcPr>
            <w:tcW w:w="4661" w:type="dxa"/>
            <w:noWrap/>
            <w:vAlign w:val="center"/>
          </w:tcPr>
          <w:p w14:paraId="0136687F" w14:textId="77777777" w:rsidR="00A64370" w:rsidRPr="00873016" w:rsidRDefault="00A64370" w:rsidP="005E3146">
            <w:pPr>
              <w:spacing w:after="0" w:line="240" w:lineRule="auto"/>
              <w:ind w:left="212"/>
              <w:rPr>
                <w:rFonts w:ascii="Times New Roman" w:eastAsia="Times New Roman" w:hAnsi="Times New Roman" w:cs="Times New Roman"/>
                <w:b/>
                <w:bCs/>
                <w:i/>
                <w:iCs/>
                <w:lang w:eastAsia="sk-SK"/>
              </w:rPr>
            </w:pPr>
            <w:r w:rsidRPr="00D33159">
              <w:rPr>
                <w:rFonts w:ascii="Times New Roman" w:eastAsia="Times New Roman" w:hAnsi="Times New Roman" w:cs="Times New Roman"/>
                <w:bCs/>
                <w:i/>
                <w:iCs/>
                <w:lang w:eastAsia="sk-SK"/>
              </w:rPr>
              <w:t xml:space="preserve">POO - Komponent 19 – </w:t>
            </w:r>
            <w:proofErr w:type="spellStart"/>
            <w:r w:rsidRPr="00D33159">
              <w:rPr>
                <w:rFonts w:ascii="Times New Roman" w:eastAsia="Times New Roman" w:hAnsi="Times New Roman" w:cs="Times New Roman"/>
                <w:bCs/>
                <w:i/>
                <w:iCs/>
                <w:lang w:eastAsia="sk-SK"/>
              </w:rPr>
              <w:t>REPowerEÚ</w:t>
            </w:r>
            <w:proofErr w:type="spellEnd"/>
          </w:p>
        </w:tc>
        <w:tc>
          <w:tcPr>
            <w:tcW w:w="1400" w:type="dxa"/>
            <w:noWrap/>
            <w:vAlign w:val="center"/>
          </w:tcPr>
          <w:p w14:paraId="1F539320"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220 584</w:t>
            </w:r>
          </w:p>
        </w:tc>
        <w:tc>
          <w:tcPr>
            <w:tcW w:w="1267" w:type="dxa"/>
            <w:noWrap/>
            <w:vAlign w:val="center"/>
          </w:tcPr>
          <w:p w14:paraId="643FF4F0"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04A47704"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34768BC0"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r>
      <w:tr w:rsidR="00A64370" w:rsidRPr="007B7470" w14:paraId="44BB3902" w14:textId="77777777" w:rsidTr="005E3146">
        <w:trPr>
          <w:trHeight w:val="70"/>
          <w:jc w:val="center"/>
        </w:trPr>
        <w:tc>
          <w:tcPr>
            <w:tcW w:w="4661" w:type="dxa"/>
            <w:noWrap/>
            <w:vAlign w:val="center"/>
          </w:tcPr>
          <w:p w14:paraId="11D9152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500DCD97"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50 734</w:t>
            </w:r>
          </w:p>
        </w:tc>
        <w:tc>
          <w:tcPr>
            <w:tcW w:w="1267" w:type="dxa"/>
            <w:noWrap/>
            <w:vAlign w:val="center"/>
          </w:tcPr>
          <w:p w14:paraId="3C94F1D2"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390DE892"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c>
          <w:tcPr>
            <w:tcW w:w="1267" w:type="dxa"/>
            <w:noWrap/>
            <w:vAlign w:val="center"/>
          </w:tcPr>
          <w:p w14:paraId="659FF65D"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r w:rsidRPr="004C7458">
              <w:rPr>
                <w:rFonts w:ascii="Times New Roman" w:eastAsia="Times New Roman" w:hAnsi="Times New Roman" w:cs="Times New Roman"/>
                <w:bCs/>
                <w:iCs/>
                <w:sz w:val="24"/>
                <w:szCs w:val="24"/>
                <w:lang w:eastAsia="sk-SK"/>
              </w:rPr>
              <w:t>0</w:t>
            </w:r>
          </w:p>
        </w:tc>
      </w:tr>
      <w:tr w:rsidR="00A64370" w:rsidRPr="007B7470" w14:paraId="133A0AB5" w14:textId="77777777" w:rsidTr="005E3146">
        <w:trPr>
          <w:trHeight w:val="70"/>
          <w:jc w:val="center"/>
        </w:trPr>
        <w:tc>
          <w:tcPr>
            <w:tcW w:w="4661" w:type="dxa"/>
            <w:noWrap/>
            <w:vAlign w:val="center"/>
          </w:tcPr>
          <w:p w14:paraId="5D86D8CB"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1937C023"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AD2B0C5"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FD435EE"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B25C66D" w14:textId="77777777" w:rsidR="00A64370" w:rsidRPr="004C7458"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1D574192" w14:textId="77777777" w:rsidTr="005E3146">
        <w:trPr>
          <w:trHeight w:val="70"/>
          <w:jc w:val="center"/>
        </w:trPr>
        <w:tc>
          <w:tcPr>
            <w:tcW w:w="4661" w:type="dxa"/>
            <w:noWrap/>
            <w:vAlign w:val="center"/>
          </w:tcPr>
          <w:p w14:paraId="34B983B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zdravotníctva</w:t>
            </w:r>
            <w:r w:rsidRPr="00873016">
              <w:rPr>
                <w:rFonts w:ascii="Times New Roman" w:eastAsia="Times New Roman" w:hAnsi="Times New Roman" w:cs="Times New Roman"/>
                <w:b/>
                <w:bCs/>
                <w:lang w:eastAsia="sk-SK"/>
              </w:rPr>
              <w:t xml:space="preserve"> SR</w:t>
            </w:r>
          </w:p>
        </w:tc>
        <w:tc>
          <w:tcPr>
            <w:tcW w:w="1400" w:type="dxa"/>
            <w:noWrap/>
            <w:vAlign w:val="center"/>
          </w:tcPr>
          <w:p w14:paraId="4BFDF125"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4 557</w:t>
            </w:r>
          </w:p>
        </w:tc>
        <w:tc>
          <w:tcPr>
            <w:tcW w:w="1267" w:type="dxa"/>
            <w:noWrap/>
            <w:vAlign w:val="center"/>
          </w:tcPr>
          <w:p w14:paraId="6818FC18"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0</w:t>
            </w:r>
          </w:p>
        </w:tc>
        <w:tc>
          <w:tcPr>
            <w:tcW w:w="1267" w:type="dxa"/>
            <w:noWrap/>
            <w:vAlign w:val="center"/>
          </w:tcPr>
          <w:p w14:paraId="218C14E3"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0</w:t>
            </w:r>
          </w:p>
        </w:tc>
        <w:tc>
          <w:tcPr>
            <w:tcW w:w="1267" w:type="dxa"/>
            <w:noWrap/>
            <w:vAlign w:val="center"/>
          </w:tcPr>
          <w:p w14:paraId="160A1F16"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0</w:t>
            </w:r>
          </w:p>
        </w:tc>
      </w:tr>
      <w:tr w:rsidR="00A64370" w:rsidRPr="007B7470" w14:paraId="52B9041C" w14:textId="77777777" w:rsidTr="005E3146">
        <w:trPr>
          <w:trHeight w:val="70"/>
          <w:jc w:val="center"/>
        </w:trPr>
        <w:tc>
          <w:tcPr>
            <w:tcW w:w="4661" w:type="dxa"/>
            <w:noWrap/>
            <w:vAlign w:val="center"/>
          </w:tcPr>
          <w:p w14:paraId="377B48D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0FA55E68"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6238582"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BC5C23D"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CB97B38"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4E8A4D3F" w14:textId="77777777" w:rsidTr="005E3146">
        <w:trPr>
          <w:trHeight w:val="70"/>
          <w:jc w:val="center"/>
        </w:trPr>
        <w:tc>
          <w:tcPr>
            <w:tcW w:w="4661" w:type="dxa"/>
            <w:noWrap/>
            <w:vAlign w:val="center"/>
          </w:tcPr>
          <w:p w14:paraId="1EDF8E2D"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015E0C53"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4 557</w:t>
            </w:r>
          </w:p>
        </w:tc>
        <w:tc>
          <w:tcPr>
            <w:tcW w:w="1267" w:type="dxa"/>
            <w:noWrap/>
            <w:vAlign w:val="center"/>
          </w:tcPr>
          <w:p w14:paraId="100B7391"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0</w:t>
            </w:r>
          </w:p>
        </w:tc>
        <w:tc>
          <w:tcPr>
            <w:tcW w:w="1267" w:type="dxa"/>
            <w:noWrap/>
            <w:vAlign w:val="center"/>
          </w:tcPr>
          <w:p w14:paraId="225D49FC"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0</w:t>
            </w:r>
          </w:p>
        </w:tc>
        <w:tc>
          <w:tcPr>
            <w:tcW w:w="1267" w:type="dxa"/>
            <w:noWrap/>
            <w:vAlign w:val="center"/>
          </w:tcPr>
          <w:p w14:paraId="6FEC1263" w14:textId="77777777" w:rsidR="00A64370" w:rsidRPr="00BE787C" w:rsidRDefault="00A64370" w:rsidP="005E3146">
            <w:pPr>
              <w:spacing w:after="0" w:line="240" w:lineRule="auto"/>
              <w:jc w:val="right"/>
              <w:rPr>
                <w:rFonts w:ascii="Times New Roman" w:eastAsia="Times New Roman" w:hAnsi="Times New Roman" w:cs="Times New Roman"/>
                <w:b/>
                <w:sz w:val="24"/>
                <w:szCs w:val="24"/>
                <w:lang w:eastAsia="sk-SK"/>
              </w:rPr>
            </w:pPr>
            <w:r w:rsidRPr="00BE787C">
              <w:rPr>
                <w:rFonts w:ascii="Times New Roman" w:eastAsia="Times New Roman" w:hAnsi="Times New Roman" w:cs="Times New Roman"/>
                <w:b/>
                <w:sz w:val="24"/>
                <w:szCs w:val="24"/>
                <w:lang w:eastAsia="sk-SK"/>
              </w:rPr>
              <w:t>0</w:t>
            </w:r>
          </w:p>
        </w:tc>
      </w:tr>
      <w:tr w:rsidR="00A64370" w:rsidRPr="007B7470" w14:paraId="74B8A3B1" w14:textId="77777777" w:rsidTr="005E3146">
        <w:trPr>
          <w:trHeight w:val="70"/>
          <w:jc w:val="center"/>
        </w:trPr>
        <w:tc>
          <w:tcPr>
            <w:tcW w:w="4661" w:type="dxa"/>
            <w:noWrap/>
            <w:vAlign w:val="center"/>
          </w:tcPr>
          <w:p w14:paraId="2AC2541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7C1FAC0C"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4 557</w:t>
            </w:r>
          </w:p>
        </w:tc>
        <w:tc>
          <w:tcPr>
            <w:tcW w:w="1267" w:type="dxa"/>
            <w:noWrap/>
            <w:vAlign w:val="center"/>
          </w:tcPr>
          <w:p w14:paraId="66183813"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0</w:t>
            </w:r>
          </w:p>
        </w:tc>
        <w:tc>
          <w:tcPr>
            <w:tcW w:w="1267" w:type="dxa"/>
            <w:noWrap/>
            <w:vAlign w:val="center"/>
          </w:tcPr>
          <w:p w14:paraId="4A2C2A83"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0</w:t>
            </w:r>
          </w:p>
        </w:tc>
        <w:tc>
          <w:tcPr>
            <w:tcW w:w="1267" w:type="dxa"/>
            <w:noWrap/>
            <w:vAlign w:val="center"/>
          </w:tcPr>
          <w:p w14:paraId="1B67B5DD" w14:textId="77777777" w:rsidR="00A64370" w:rsidRPr="00BE787C" w:rsidRDefault="00A64370" w:rsidP="005E3146">
            <w:pPr>
              <w:spacing w:after="0" w:line="240" w:lineRule="auto"/>
              <w:jc w:val="right"/>
              <w:rPr>
                <w:rFonts w:ascii="Times New Roman" w:eastAsia="Times New Roman" w:hAnsi="Times New Roman" w:cs="Times New Roman"/>
                <w:sz w:val="24"/>
                <w:szCs w:val="24"/>
                <w:lang w:eastAsia="sk-SK"/>
              </w:rPr>
            </w:pPr>
            <w:r w:rsidRPr="00BE787C">
              <w:rPr>
                <w:rFonts w:ascii="Times New Roman" w:eastAsia="Times New Roman" w:hAnsi="Times New Roman" w:cs="Times New Roman"/>
                <w:sz w:val="24"/>
                <w:szCs w:val="24"/>
                <w:lang w:eastAsia="sk-SK"/>
              </w:rPr>
              <w:t>0</w:t>
            </w:r>
          </w:p>
        </w:tc>
      </w:tr>
      <w:tr w:rsidR="00A64370" w:rsidRPr="007B7470" w14:paraId="54B87032" w14:textId="77777777" w:rsidTr="005E3146">
        <w:trPr>
          <w:trHeight w:val="70"/>
          <w:jc w:val="center"/>
        </w:trPr>
        <w:tc>
          <w:tcPr>
            <w:tcW w:w="4661" w:type="dxa"/>
            <w:noWrap/>
            <w:vAlign w:val="center"/>
          </w:tcPr>
          <w:p w14:paraId="6A6CB748"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67C03A44" w14:textId="77777777" w:rsidR="00A64370" w:rsidRPr="00BE787C" w:rsidRDefault="00A64370" w:rsidP="005E3146">
            <w:pPr>
              <w:spacing w:after="0" w:line="240" w:lineRule="auto"/>
              <w:jc w:val="right"/>
              <w:rPr>
                <w:rFonts w:ascii="Times New Roman" w:eastAsia="Times New Roman" w:hAnsi="Times New Roman" w:cs="Times New Roman"/>
                <w:bCs/>
                <w:iCs/>
                <w:sz w:val="24"/>
                <w:szCs w:val="24"/>
                <w:lang w:eastAsia="sk-SK"/>
              </w:rPr>
            </w:pPr>
            <w:r w:rsidRPr="00BE787C">
              <w:rPr>
                <w:rFonts w:ascii="Times New Roman" w:eastAsia="Times New Roman" w:hAnsi="Times New Roman" w:cs="Times New Roman"/>
                <w:bCs/>
                <w:iCs/>
                <w:sz w:val="24"/>
                <w:szCs w:val="24"/>
                <w:lang w:eastAsia="sk-SK"/>
              </w:rPr>
              <w:t>0</w:t>
            </w:r>
          </w:p>
        </w:tc>
        <w:tc>
          <w:tcPr>
            <w:tcW w:w="1267" w:type="dxa"/>
            <w:noWrap/>
            <w:vAlign w:val="center"/>
          </w:tcPr>
          <w:p w14:paraId="54883F3C" w14:textId="77777777" w:rsidR="00A64370" w:rsidRPr="00BE787C" w:rsidRDefault="00A64370" w:rsidP="005E3146">
            <w:pPr>
              <w:spacing w:after="0" w:line="240" w:lineRule="auto"/>
              <w:jc w:val="right"/>
              <w:rPr>
                <w:rFonts w:ascii="Times New Roman" w:eastAsia="Times New Roman" w:hAnsi="Times New Roman" w:cs="Times New Roman"/>
                <w:bCs/>
                <w:iCs/>
                <w:sz w:val="24"/>
                <w:szCs w:val="24"/>
                <w:lang w:eastAsia="sk-SK"/>
              </w:rPr>
            </w:pPr>
            <w:r w:rsidRPr="00BE787C">
              <w:rPr>
                <w:rFonts w:ascii="Times New Roman" w:eastAsia="Times New Roman" w:hAnsi="Times New Roman" w:cs="Times New Roman"/>
                <w:bCs/>
                <w:iCs/>
                <w:sz w:val="24"/>
                <w:szCs w:val="24"/>
                <w:lang w:eastAsia="sk-SK"/>
              </w:rPr>
              <w:t>0</w:t>
            </w:r>
          </w:p>
        </w:tc>
        <w:tc>
          <w:tcPr>
            <w:tcW w:w="1267" w:type="dxa"/>
            <w:noWrap/>
            <w:vAlign w:val="center"/>
          </w:tcPr>
          <w:p w14:paraId="09EEB64B" w14:textId="77777777" w:rsidR="00A64370" w:rsidRPr="00BE787C" w:rsidRDefault="00A64370" w:rsidP="005E3146">
            <w:pPr>
              <w:spacing w:after="0" w:line="240" w:lineRule="auto"/>
              <w:jc w:val="right"/>
              <w:rPr>
                <w:rFonts w:ascii="Times New Roman" w:eastAsia="Times New Roman" w:hAnsi="Times New Roman" w:cs="Times New Roman"/>
                <w:bCs/>
                <w:iCs/>
                <w:sz w:val="24"/>
                <w:szCs w:val="24"/>
                <w:lang w:eastAsia="sk-SK"/>
              </w:rPr>
            </w:pPr>
            <w:r w:rsidRPr="00BE787C">
              <w:rPr>
                <w:rFonts w:ascii="Times New Roman" w:eastAsia="Times New Roman" w:hAnsi="Times New Roman" w:cs="Times New Roman"/>
                <w:bCs/>
                <w:iCs/>
                <w:sz w:val="24"/>
                <w:szCs w:val="24"/>
                <w:lang w:eastAsia="sk-SK"/>
              </w:rPr>
              <w:t>0</w:t>
            </w:r>
          </w:p>
        </w:tc>
        <w:tc>
          <w:tcPr>
            <w:tcW w:w="1267" w:type="dxa"/>
            <w:noWrap/>
            <w:vAlign w:val="center"/>
          </w:tcPr>
          <w:p w14:paraId="25D41864" w14:textId="77777777" w:rsidR="00A64370" w:rsidRPr="00BE787C" w:rsidRDefault="00A64370" w:rsidP="005E3146">
            <w:pPr>
              <w:spacing w:after="0" w:line="240" w:lineRule="auto"/>
              <w:jc w:val="right"/>
              <w:rPr>
                <w:rFonts w:ascii="Times New Roman" w:eastAsia="Times New Roman" w:hAnsi="Times New Roman" w:cs="Times New Roman"/>
                <w:bCs/>
                <w:iCs/>
                <w:sz w:val="24"/>
                <w:szCs w:val="24"/>
                <w:lang w:eastAsia="sk-SK"/>
              </w:rPr>
            </w:pPr>
            <w:r w:rsidRPr="00BE787C">
              <w:rPr>
                <w:rFonts w:ascii="Times New Roman" w:eastAsia="Times New Roman" w:hAnsi="Times New Roman" w:cs="Times New Roman"/>
                <w:bCs/>
                <w:iCs/>
                <w:sz w:val="24"/>
                <w:szCs w:val="24"/>
                <w:lang w:eastAsia="sk-SK"/>
              </w:rPr>
              <w:t>0</w:t>
            </w:r>
          </w:p>
        </w:tc>
      </w:tr>
      <w:tr w:rsidR="00A64370" w:rsidRPr="007B7470" w14:paraId="35469CAA" w14:textId="77777777" w:rsidTr="005E3146">
        <w:trPr>
          <w:trHeight w:val="70"/>
          <w:jc w:val="center"/>
        </w:trPr>
        <w:tc>
          <w:tcPr>
            <w:tcW w:w="4661" w:type="dxa"/>
            <w:noWrap/>
            <w:vAlign w:val="center"/>
          </w:tcPr>
          <w:p w14:paraId="42B50D06"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36C1775F"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370D4956"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13C32935"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41109C3D"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78FEC0D8" w14:textId="77777777" w:rsidTr="005E3146">
        <w:trPr>
          <w:trHeight w:val="70"/>
          <w:jc w:val="center"/>
        </w:trPr>
        <w:tc>
          <w:tcPr>
            <w:tcW w:w="4661" w:type="dxa"/>
            <w:noWrap/>
            <w:vAlign w:val="center"/>
          </w:tcPr>
          <w:p w14:paraId="70F4EAB0"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7EDC665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84EC99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19838F7"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7CE1B6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p>
        </w:tc>
      </w:tr>
      <w:tr w:rsidR="00A64370" w:rsidRPr="007B7470" w14:paraId="6703E238" w14:textId="77777777" w:rsidTr="005E3146">
        <w:trPr>
          <w:trHeight w:val="70"/>
          <w:jc w:val="center"/>
        </w:trPr>
        <w:tc>
          <w:tcPr>
            <w:tcW w:w="4661" w:type="dxa"/>
            <w:noWrap/>
            <w:vAlign w:val="center"/>
          </w:tcPr>
          <w:p w14:paraId="60390AAA"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 xml:space="preserve">Ministerstvo </w:t>
            </w:r>
            <w:r w:rsidRPr="00835CDC">
              <w:rPr>
                <w:rFonts w:ascii="Times New Roman" w:eastAsia="Times New Roman" w:hAnsi="Times New Roman" w:cs="Times New Roman"/>
                <w:b/>
                <w:bCs/>
                <w:lang w:eastAsia="sk-SK"/>
              </w:rPr>
              <w:t>zahraničných vecí a európskych záležitostí SR</w:t>
            </w:r>
          </w:p>
        </w:tc>
        <w:tc>
          <w:tcPr>
            <w:tcW w:w="1400" w:type="dxa"/>
            <w:noWrap/>
            <w:vAlign w:val="center"/>
          </w:tcPr>
          <w:p w14:paraId="075B00B1"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4 920</w:t>
            </w:r>
          </w:p>
        </w:tc>
        <w:tc>
          <w:tcPr>
            <w:tcW w:w="1267" w:type="dxa"/>
            <w:noWrap/>
            <w:vAlign w:val="center"/>
          </w:tcPr>
          <w:p w14:paraId="49362D1D"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3E6D8ED2"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0C0CED9A"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1399B681" w14:textId="77777777" w:rsidTr="005E3146">
        <w:trPr>
          <w:trHeight w:val="70"/>
          <w:jc w:val="center"/>
        </w:trPr>
        <w:tc>
          <w:tcPr>
            <w:tcW w:w="4661" w:type="dxa"/>
            <w:noWrap/>
            <w:vAlign w:val="center"/>
          </w:tcPr>
          <w:p w14:paraId="1B0A5DCE"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77BD6B0B"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38C0829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4C5E2BBA"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3C04EBE"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4699B1F0" w14:textId="77777777" w:rsidTr="005E3146">
        <w:trPr>
          <w:trHeight w:val="70"/>
          <w:jc w:val="center"/>
        </w:trPr>
        <w:tc>
          <w:tcPr>
            <w:tcW w:w="4661" w:type="dxa"/>
            <w:noWrap/>
            <w:vAlign w:val="center"/>
          </w:tcPr>
          <w:p w14:paraId="0AFB206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5F17937E"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4 920</w:t>
            </w:r>
          </w:p>
        </w:tc>
        <w:tc>
          <w:tcPr>
            <w:tcW w:w="1267" w:type="dxa"/>
            <w:noWrap/>
            <w:vAlign w:val="center"/>
          </w:tcPr>
          <w:p w14:paraId="268234D2"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6C313347"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36892693"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31588ADD" w14:textId="77777777" w:rsidTr="005E3146">
        <w:trPr>
          <w:trHeight w:val="70"/>
          <w:jc w:val="center"/>
        </w:trPr>
        <w:tc>
          <w:tcPr>
            <w:tcW w:w="4661" w:type="dxa"/>
            <w:noWrap/>
            <w:vAlign w:val="center"/>
          </w:tcPr>
          <w:p w14:paraId="114C2A8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3208CE9E"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4 920</w:t>
            </w:r>
          </w:p>
        </w:tc>
        <w:tc>
          <w:tcPr>
            <w:tcW w:w="1267" w:type="dxa"/>
            <w:noWrap/>
            <w:vAlign w:val="center"/>
          </w:tcPr>
          <w:p w14:paraId="16EB5F1D"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c>
          <w:tcPr>
            <w:tcW w:w="1267" w:type="dxa"/>
            <w:noWrap/>
            <w:vAlign w:val="center"/>
          </w:tcPr>
          <w:p w14:paraId="5EAC9B99"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c>
          <w:tcPr>
            <w:tcW w:w="1267" w:type="dxa"/>
            <w:noWrap/>
            <w:vAlign w:val="center"/>
          </w:tcPr>
          <w:p w14:paraId="1EDA220A"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r>
      <w:tr w:rsidR="00A64370" w:rsidRPr="007B7470" w14:paraId="233D0B59" w14:textId="77777777" w:rsidTr="005E3146">
        <w:trPr>
          <w:trHeight w:val="70"/>
          <w:jc w:val="center"/>
        </w:trPr>
        <w:tc>
          <w:tcPr>
            <w:tcW w:w="4661" w:type="dxa"/>
            <w:noWrap/>
            <w:vAlign w:val="center"/>
          </w:tcPr>
          <w:p w14:paraId="2CD400BA"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lastRenderedPageBreak/>
              <w:t xml:space="preserve">    EÚ zdroje</w:t>
            </w:r>
          </w:p>
        </w:tc>
        <w:tc>
          <w:tcPr>
            <w:tcW w:w="1400" w:type="dxa"/>
            <w:noWrap/>
            <w:vAlign w:val="center"/>
          </w:tcPr>
          <w:p w14:paraId="5C2C9B2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36487711"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150C897E"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1D0350BC"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6A95DB9F" w14:textId="77777777" w:rsidTr="005E3146">
        <w:trPr>
          <w:trHeight w:val="70"/>
          <w:jc w:val="center"/>
        </w:trPr>
        <w:tc>
          <w:tcPr>
            <w:tcW w:w="4661" w:type="dxa"/>
            <w:noWrap/>
            <w:vAlign w:val="center"/>
          </w:tcPr>
          <w:p w14:paraId="77E92102"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45A43519"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4795E529"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5C853102"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7CB5EEC4"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0968320A" w14:textId="77777777" w:rsidTr="005E3146">
        <w:trPr>
          <w:trHeight w:val="70"/>
          <w:jc w:val="center"/>
        </w:trPr>
        <w:tc>
          <w:tcPr>
            <w:tcW w:w="4661" w:type="dxa"/>
            <w:noWrap/>
            <w:vAlign w:val="center"/>
          </w:tcPr>
          <w:p w14:paraId="12175DDF"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2578F83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2CD67B3E"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3B42D4A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0DE4464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71E86C79" w14:textId="77777777" w:rsidTr="005E3146">
        <w:trPr>
          <w:trHeight w:val="70"/>
          <w:jc w:val="center"/>
        </w:trPr>
        <w:tc>
          <w:tcPr>
            <w:tcW w:w="4661" w:type="dxa"/>
            <w:noWrap/>
            <w:vAlign w:val="center"/>
          </w:tcPr>
          <w:p w14:paraId="7D5457D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Pr>
                <w:rFonts w:ascii="Times New Roman" w:eastAsia="Times New Roman" w:hAnsi="Times New Roman" w:cs="Times New Roman"/>
                <w:b/>
                <w:bCs/>
                <w:lang w:eastAsia="sk-SK"/>
              </w:rPr>
              <w:t>Ministerstvo životného prostredia</w:t>
            </w:r>
            <w:r w:rsidRPr="00873016">
              <w:rPr>
                <w:rFonts w:ascii="Times New Roman" w:eastAsia="Times New Roman" w:hAnsi="Times New Roman" w:cs="Times New Roman"/>
                <w:b/>
                <w:bCs/>
                <w:lang w:eastAsia="sk-SK"/>
              </w:rPr>
              <w:t xml:space="preserve"> SR</w:t>
            </w:r>
          </w:p>
        </w:tc>
        <w:tc>
          <w:tcPr>
            <w:tcW w:w="1400" w:type="dxa"/>
            <w:noWrap/>
            <w:vAlign w:val="center"/>
          </w:tcPr>
          <w:p w14:paraId="27BB95E6"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9 477</w:t>
            </w:r>
          </w:p>
        </w:tc>
        <w:tc>
          <w:tcPr>
            <w:tcW w:w="1267" w:type="dxa"/>
            <w:noWrap/>
            <w:vAlign w:val="center"/>
          </w:tcPr>
          <w:p w14:paraId="62725F83"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4 811</w:t>
            </w:r>
          </w:p>
        </w:tc>
        <w:tc>
          <w:tcPr>
            <w:tcW w:w="1267" w:type="dxa"/>
            <w:noWrap/>
            <w:vAlign w:val="center"/>
          </w:tcPr>
          <w:p w14:paraId="58C6FEF4"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652FB2BA"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249307C3" w14:textId="77777777" w:rsidTr="005E3146">
        <w:trPr>
          <w:trHeight w:val="70"/>
          <w:jc w:val="center"/>
        </w:trPr>
        <w:tc>
          <w:tcPr>
            <w:tcW w:w="4661" w:type="dxa"/>
            <w:noWrap/>
            <w:vAlign w:val="center"/>
          </w:tcPr>
          <w:p w14:paraId="7C96552A"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2E4E2C2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0800FD23"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8FBCBD5"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5EC772FC"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5605F1AF" w14:textId="77777777" w:rsidTr="005E3146">
        <w:trPr>
          <w:trHeight w:val="70"/>
          <w:jc w:val="center"/>
        </w:trPr>
        <w:tc>
          <w:tcPr>
            <w:tcW w:w="4661" w:type="dxa"/>
            <w:noWrap/>
            <w:vAlign w:val="center"/>
          </w:tcPr>
          <w:p w14:paraId="379D91FE"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32F6820F"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9 477</w:t>
            </w:r>
          </w:p>
        </w:tc>
        <w:tc>
          <w:tcPr>
            <w:tcW w:w="1267" w:type="dxa"/>
            <w:noWrap/>
            <w:vAlign w:val="center"/>
          </w:tcPr>
          <w:p w14:paraId="35E8498C"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4 811</w:t>
            </w:r>
          </w:p>
        </w:tc>
        <w:tc>
          <w:tcPr>
            <w:tcW w:w="1267" w:type="dxa"/>
            <w:noWrap/>
            <w:vAlign w:val="center"/>
          </w:tcPr>
          <w:p w14:paraId="2B5A605E"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452FCE30"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4218D9BF" w14:textId="77777777" w:rsidTr="005E3146">
        <w:trPr>
          <w:trHeight w:val="70"/>
          <w:jc w:val="center"/>
        </w:trPr>
        <w:tc>
          <w:tcPr>
            <w:tcW w:w="4661" w:type="dxa"/>
            <w:noWrap/>
            <w:vAlign w:val="center"/>
          </w:tcPr>
          <w:p w14:paraId="3D15B62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04F96EAE"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9 477</w:t>
            </w:r>
          </w:p>
        </w:tc>
        <w:tc>
          <w:tcPr>
            <w:tcW w:w="1267" w:type="dxa"/>
            <w:noWrap/>
            <w:vAlign w:val="center"/>
          </w:tcPr>
          <w:p w14:paraId="7017B664"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4 811</w:t>
            </w:r>
          </w:p>
        </w:tc>
        <w:tc>
          <w:tcPr>
            <w:tcW w:w="1267" w:type="dxa"/>
            <w:noWrap/>
            <w:vAlign w:val="center"/>
          </w:tcPr>
          <w:p w14:paraId="58BD0879"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c>
          <w:tcPr>
            <w:tcW w:w="1267" w:type="dxa"/>
            <w:noWrap/>
            <w:vAlign w:val="center"/>
          </w:tcPr>
          <w:p w14:paraId="66FAE465"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r>
      <w:tr w:rsidR="00A64370" w:rsidRPr="007B7470" w14:paraId="234E3887" w14:textId="77777777" w:rsidTr="005E3146">
        <w:trPr>
          <w:trHeight w:val="70"/>
          <w:jc w:val="center"/>
        </w:trPr>
        <w:tc>
          <w:tcPr>
            <w:tcW w:w="4661" w:type="dxa"/>
            <w:noWrap/>
            <w:vAlign w:val="center"/>
          </w:tcPr>
          <w:p w14:paraId="4E66532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46919035"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59561732"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56C4C01D"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550B0867"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78A246AC" w14:textId="77777777" w:rsidTr="005E3146">
        <w:trPr>
          <w:trHeight w:val="70"/>
          <w:jc w:val="center"/>
        </w:trPr>
        <w:tc>
          <w:tcPr>
            <w:tcW w:w="4661" w:type="dxa"/>
            <w:noWrap/>
            <w:vAlign w:val="center"/>
          </w:tcPr>
          <w:p w14:paraId="0ADB561B"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1B831317"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0E802590"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652DAE5F"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24876108"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24207CF0" w14:textId="77777777" w:rsidTr="005E3146">
        <w:trPr>
          <w:trHeight w:val="70"/>
          <w:jc w:val="center"/>
        </w:trPr>
        <w:tc>
          <w:tcPr>
            <w:tcW w:w="4661" w:type="dxa"/>
            <w:noWrap/>
            <w:vAlign w:val="center"/>
          </w:tcPr>
          <w:p w14:paraId="047E1B5D"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74EC8165"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302CEBE4"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6624865"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38017DE"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6D62DC6D" w14:textId="77777777" w:rsidTr="005E3146">
        <w:trPr>
          <w:trHeight w:val="70"/>
          <w:jc w:val="center"/>
        </w:trPr>
        <w:tc>
          <w:tcPr>
            <w:tcW w:w="4661" w:type="dxa"/>
            <w:noWrap/>
            <w:vAlign w:val="center"/>
          </w:tcPr>
          <w:p w14:paraId="0D65BC23"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35CDC">
              <w:rPr>
                <w:rFonts w:ascii="Times New Roman" w:eastAsia="Times New Roman" w:hAnsi="Times New Roman" w:cs="Times New Roman"/>
                <w:b/>
                <w:bCs/>
                <w:lang w:eastAsia="sk-SK"/>
              </w:rPr>
              <w:t>Národný bezpečnostný úrad</w:t>
            </w:r>
            <w:r>
              <w:rPr>
                <w:rFonts w:ascii="Times New Roman" w:eastAsia="Times New Roman" w:hAnsi="Times New Roman" w:cs="Times New Roman"/>
                <w:b/>
                <w:bCs/>
                <w:lang w:eastAsia="sk-SK"/>
              </w:rPr>
              <w:t xml:space="preserve"> </w:t>
            </w:r>
            <w:r w:rsidRPr="00873016">
              <w:rPr>
                <w:rFonts w:ascii="Times New Roman" w:eastAsia="Times New Roman" w:hAnsi="Times New Roman" w:cs="Times New Roman"/>
                <w:b/>
                <w:bCs/>
                <w:lang w:eastAsia="sk-SK"/>
              </w:rPr>
              <w:t>SR</w:t>
            </w:r>
          </w:p>
        </w:tc>
        <w:tc>
          <w:tcPr>
            <w:tcW w:w="1400" w:type="dxa"/>
            <w:noWrap/>
            <w:vAlign w:val="center"/>
          </w:tcPr>
          <w:p w14:paraId="12EF3FFE"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4 920</w:t>
            </w:r>
          </w:p>
        </w:tc>
        <w:tc>
          <w:tcPr>
            <w:tcW w:w="1267" w:type="dxa"/>
            <w:noWrap/>
            <w:vAlign w:val="center"/>
          </w:tcPr>
          <w:p w14:paraId="7F76AC5E"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06BF7BBA"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7AFA3F7F"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2B652C60" w14:textId="77777777" w:rsidTr="005E3146">
        <w:trPr>
          <w:trHeight w:val="70"/>
          <w:jc w:val="center"/>
        </w:trPr>
        <w:tc>
          <w:tcPr>
            <w:tcW w:w="4661" w:type="dxa"/>
            <w:noWrap/>
            <w:vAlign w:val="center"/>
          </w:tcPr>
          <w:p w14:paraId="04AF3404"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506B3F0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3D5D53D2"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40657130"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0EB4065F"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1111A39D" w14:textId="77777777" w:rsidTr="005E3146">
        <w:trPr>
          <w:trHeight w:val="70"/>
          <w:jc w:val="center"/>
        </w:trPr>
        <w:tc>
          <w:tcPr>
            <w:tcW w:w="4661" w:type="dxa"/>
            <w:noWrap/>
            <w:vAlign w:val="center"/>
          </w:tcPr>
          <w:p w14:paraId="63642BC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14EF4C87"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4 920</w:t>
            </w:r>
          </w:p>
        </w:tc>
        <w:tc>
          <w:tcPr>
            <w:tcW w:w="1267" w:type="dxa"/>
            <w:noWrap/>
            <w:vAlign w:val="center"/>
          </w:tcPr>
          <w:p w14:paraId="3B57A079"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2BB41C19"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37A6B244"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2470471E" w14:textId="77777777" w:rsidTr="005E3146">
        <w:trPr>
          <w:trHeight w:val="70"/>
          <w:jc w:val="center"/>
        </w:trPr>
        <w:tc>
          <w:tcPr>
            <w:tcW w:w="4661" w:type="dxa"/>
            <w:noWrap/>
            <w:vAlign w:val="center"/>
          </w:tcPr>
          <w:p w14:paraId="6CBE6765"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5F9171B8"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4 920</w:t>
            </w:r>
          </w:p>
        </w:tc>
        <w:tc>
          <w:tcPr>
            <w:tcW w:w="1267" w:type="dxa"/>
            <w:noWrap/>
            <w:vAlign w:val="center"/>
          </w:tcPr>
          <w:p w14:paraId="69C48C90"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c>
          <w:tcPr>
            <w:tcW w:w="1267" w:type="dxa"/>
            <w:noWrap/>
            <w:vAlign w:val="center"/>
          </w:tcPr>
          <w:p w14:paraId="34515FA8"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c>
          <w:tcPr>
            <w:tcW w:w="1267" w:type="dxa"/>
            <w:noWrap/>
            <w:vAlign w:val="center"/>
          </w:tcPr>
          <w:p w14:paraId="30CF86B9"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r>
      <w:tr w:rsidR="00A64370" w:rsidRPr="007B7470" w14:paraId="7AE3CB3B" w14:textId="77777777" w:rsidTr="005E3146">
        <w:trPr>
          <w:trHeight w:val="70"/>
          <w:jc w:val="center"/>
        </w:trPr>
        <w:tc>
          <w:tcPr>
            <w:tcW w:w="4661" w:type="dxa"/>
            <w:noWrap/>
            <w:vAlign w:val="center"/>
          </w:tcPr>
          <w:p w14:paraId="0265108F"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7A38FC70"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77394142"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6A897962"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3702A0E9"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5A74FBAC" w14:textId="77777777" w:rsidTr="005E3146">
        <w:trPr>
          <w:trHeight w:val="70"/>
          <w:jc w:val="center"/>
        </w:trPr>
        <w:tc>
          <w:tcPr>
            <w:tcW w:w="4661" w:type="dxa"/>
            <w:noWrap/>
            <w:vAlign w:val="center"/>
          </w:tcPr>
          <w:p w14:paraId="0FF8864E"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4C451927"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11E2DD90"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475AA279"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7B17C888"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426E5EA8" w14:textId="77777777" w:rsidTr="005E3146">
        <w:trPr>
          <w:trHeight w:val="70"/>
          <w:jc w:val="center"/>
        </w:trPr>
        <w:tc>
          <w:tcPr>
            <w:tcW w:w="4661" w:type="dxa"/>
            <w:noWrap/>
            <w:vAlign w:val="center"/>
          </w:tcPr>
          <w:p w14:paraId="54E7CF79"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5C0F3490"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E606FD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64AEC0A0"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1F20A53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6FDAE60E" w14:textId="77777777" w:rsidTr="005E3146">
        <w:trPr>
          <w:trHeight w:val="70"/>
          <w:jc w:val="center"/>
        </w:trPr>
        <w:tc>
          <w:tcPr>
            <w:tcW w:w="4661" w:type="dxa"/>
            <w:noWrap/>
            <w:vAlign w:val="center"/>
          </w:tcPr>
          <w:p w14:paraId="1F3237AA"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35CDC">
              <w:rPr>
                <w:rFonts w:ascii="Times New Roman" w:eastAsia="Times New Roman" w:hAnsi="Times New Roman" w:cs="Times New Roman"/>
                <w:b/>
                <w:bCs/>
                <w:lang w:eastAsia="sk-SK"/>
              </w:rPr>
              <w:t>Najvyšší kontrolný úrad SR</w:t>
            </w:r>
          </w:p>
        </w:tc>
        <w:tc>
          <w:tcPr>
            <w:tcW w:w="1400" w:type="dxa"/>
            <w:noWrap/>
            <w:vAlign w:val="center"/>
          </w:tcPr>
          <w:p w14:paraId="648E260F"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9 621</w:t>
            </w:r>
          </w:p>
        </w:tc>
        <w:tc>
          <w:tcPr>
            <w:tcW w:w="1267" w:type="dxa"/>
            <w:noWrap/>
            <w:vAlign w:val="center"/>
          </w:tcPr>
          <w:p w14:paraId="3C56FB38"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9 368</w:t>
            </w:r>
          </w:p>
        </w:tc>
        <w:tc>
          <w:tcPr>
            <w:tcW w:w="1267" w:type="dxa"/>
            <w:noWrap/>
            <w:vAlign w:val="center"/>
          </w:tcPr>
          <w:p w14:paraId="6FF07127"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7631CEE4"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2C0D84B3" w14:textId="77777777" w:rsidTr="005E3146">
        <w:trPr>
          <w:trHeight w:val="70"/>
          <w:jc w:val="center"/>
        </w:trPr>
        <w:tc>
          <w:tcPr>
            <w:tcW w:w="4661" w:type="dxa"/>
            <w:noWrap/>
            <w:vAlign w:val="center"/>
          </w:tcPr>
          <w:p w14:paraId="3BB89036"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32813B77"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22D3018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3EE3B7D"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356CDAAA"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05356256" w14:textId="77777777" w:rsidTr="005E3146">
        <w:trPr>
          <w:trHeight w:val="70"/>
          <w:jc w:val="center"/>
        </w:trPr>
        <w:tc>
          <w:tcPr>
            <w:tcW w:w="4661" w:type="dxa"/>
            <w:noWrap/>
            <w:vAlign w:val="center"/>
          </w:tcPr>
          <w:p w14:paraId="1DA891CF"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66EE7050"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9 621</w:t>
            </w:r>
          </w:p>
        </w:tc>
        <w:tc>
          <w:tcPr>
            <w:tcW w:w="1267" w:type="dxa"/>
            <w:noWrap/>
            <w:vAlign w:val="center"/>
          </w:tcPr>
          <w:p w14:paraId="64579D27"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9 368</w:t>
            </w:r>
          </w:p>
        </w:tc>
        <w:tc>
          <w:tcPr>
            <w:tcW w:w="1267" w:type="dxa"/>
            <w:noWrap/>
            <w:vAlign w:val="center"/>
          </w:tcPr>
          <w:p w14:paraId="1034D72F"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c>
          <w:tcPr>
            <w:tcW w:w="1267" w:type="dxa"/>
            <w:noWrap/>
            <w:vAlign w:val="center"/>
          </w:tcPr>
          <w:p w14:paraId="562FDCC5"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2 460</w:t>
            </w:r>
          </w:p>
        </w:tc>
      </w:tr>
      <w:tr w:rsidR="00A64370" w:rsidRPr="007B7470" w14:paraId="2A6DE4DF" w14:textId="77777777" w:rsidTr="005E3146">
        <w:trPr>
          <w:trHeight w:val="70"/>
          <w:jc w:val="center"/>
        </w:trPr>
        <w:tc>
          <w:tcPr>
            <w:tcW w:w="4661" w:type="dxa"/>
            <w:noWrap/>
            <w:vAlign w:val="center"/>
          </w:tcPr>
          <w:p w14:paraId="6C0A3EE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601B1C12"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9 621</w:t>
            </w:r>
          </w:p>
        </w:tc>
        <w:tc>
          <w:tcPr>
            <w:tcW w:w="1267" w:type="dxa"/>
            <w:noWrap/>
            <w:vAlign w:val="center"/>
          </w:tcPr>
          <w:p w14:paraId="0B10D2C2"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9 368</w:t>
            </w:r>
          </w:p>
        </w:tc>
        <w:tc>
          <w:tcPr>
            <w:tcW w:w="1267" w:type="dxa"/>
            <w:noWrap/>
            <w:vAlign w:val="center"/>
          </w:tcPr>
          <w:p w14:paraId="1F720564"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c>
          <w:tcPr>
            <w:tcW w:w="1267" w:type="dxa"/>
            <w:noWrap/>
            <w:vAlign w:val="center"/>
          </w:tcPr>
          <w:p w14:paraId="7445878B"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2 460</w:t>
            </w:r>
          </w:p>
        </w:tc>
      </w:tr>
      <w:tr w:rsidR="00A64370" w:rsidRPr="007B7470" w14:paraId="1EE61B63" w14:textId="77777777" w:rsidTr="005E3146">
        <w:trPr>
          <w:trHeight w:val="70"/>
          <w:jc w:val="center"/>
        </w:trPr>
        <w:tc>
          <w:tcPr>
            <w:tcW w:w="4661" w:type="dxa"/>
            <w:noWrap/>
            <w:vAlign w:val="center"/>
          </w:tcPr>
          <w:p w14:paraId="54F1FEC6"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62C7E1DF"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29311017"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5A43014B"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57958A4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03256E74" w14:textId="77777777" w:rsidTr="005E3146">
        <w:trPr>
          <w:trHeight w:val="70"/>
          <w:jc w:val="center"/>
        </w:trPr>
        <w:tc>
          <w:tcPr>
            <w:tcW w:w="4661" w:type="dxa"/>
            <w:noWrap/>
            <w:vAlign w:val="center"/>
          </w:tcPr>
          <w:p w14:paraId="7CB55FC8"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55286C0C"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0AC5F3E3"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6729F1AD"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4F296C1D"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2BA1BE07" w14:textId="77777777" w:rsidTr="005E3146">
        <w:trPr>
          <w:trHeight w:val="70"/>
          <w:jc w:val="center"/>
        </w:trPr>
        <w:tc>
          <w:tcPr>
            <w:tcW w:w="4661" w:type="dxa"/>
            <w:noWrap/>
            <w:vAlign w:val="center"/>
          </w:tcPr>
          <w:p w14:paraId="4E0B0A6B" w14:textId="77777777" w:rsidR="00A64370" w:rsidRPr="00873016" w:rsidRDefault="00A64370" w:rsidP="005E3146">
            <w:pPr>
              <w:spacing w:after="0" w:line="240" w:lineRule="auto"/>
              <w:rPr>
                <w:rFonts w:ascii="Times New Roman" w:eastAsia="Times New Roman" w:hAnsi="Times New Roman" w:cs="Times New Roman"/>
                <w:bCs/>
                <w:i/>
                <w:iCs/>
                <w:lang w:eastAsia="sk-SK"/>
              </w:rPr>
            </w:pPr>
          </w:p>
        </w:tc>
        <w:tc>
          <w:tcPr>
            <w:tcW w:w="1400" w:type="dxa"/>
            <w:noWrap/>
            <w:vAlign w:val="center"/>
          </w:tcPr>
          <w:p w14:paraId="189B8025"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208FCAAF"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475F5ABD"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c>
          <w:tcPr>
            <w:tcW w:w="1267" w:type="dxa"/>
            <w:noWrap/>
            <w:vAlign w:val="center"/>
          </w:tcPr>
          <w:p w14:paraId="3028E339"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p>
        </w:tc>
      </w:tr>
      <w:tr w:rsidR="00A64370" w:rsidRPr="007B7470" w14:paraId="261BCC45" w14:textId="77777777" w:rsidTr="005E3146">
        <w:trPr>
          <w:trHeight w:val="70"/>
          <w:jc w:val="center"/>
        </w:trPr>
        <w:tc>
          <w:tcPr>
            <w:tcW w:w="4661" w:type="dxa"/>
            <w:noWrap/>
            <w:vAlign w:val="center"/>
          </w:tcPr>
          <w:p w14:paraId="7703CE7C"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35CDC">
              <w:rPr>
                <w:rFonts w:ascii="Times New Roman" w:eastAsia="Times New Roman" w:hAnsi="Times New Roman" w:cs="Times New Roman"/>
                <w:b/>
                <w:bCs/>
                <w:lang w:eastAsia="sk-SK"/>
              </w:rPr>
              <w:t>Štati</w:t>
            </w:r>
            <w:r>
              <w:rPr>
                <w:rFonts w:ascii="Times New Roman" w:eastAsia="Times New Roman" w:hAnsi="Times New Roman" w:cs="Times New Roman"/>
                <w:b/>
                <w:bCs/>
                <w:lang w:eastAsia="sk-SK"/>
              </w:rPr>
              <w:t>stický úrad SR</w:t>
            </w:r>
          </w:p>
        </w:tc>
        <w:tc>
          <w:tcPr>
            <w:tcW w:w="1400" w:type="dxa"/>
            <w:noWrap/>
            <w:vAlign w:val="center"/>
          </w:tcPr>
          <w:p w14:paraId="681550DF"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14 541</w:t>
            </w:r>
          </w:p>
        </w:tc>
        <w:tc>
          <w:tcPr>
            <w:tcW w:w="1267" w:type="dxa"/>
            <w:noWrap/>
            <w:vAlign w:val="center"/>
          </w:tcPr>
          <w:p w14:paraId="14CC7586"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19 208</w:t>
            </w:r>
          </w:p>
        </w:tc>
        <w:tc>
          <w:tcPr>
            <w:tcW w:w="1267" w:type="dxa"/>
            <w:noWrap/>
            <w:vAlign w:val="center"/>
          </w:tcPr>
          <w:p w14:paraId="02C5487C"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7 380</w:t>
            </w:r>
          </w:p>
        </w:tc>
        <w:tc>
          <w:tcPr>
            <w:tcW w:w="1267" w:type="dxa"/>
            <w:noWrap/>
            <w:vAlign w:val="center"/>
          </w:tcPr>
          <w:p w14:paraId="657A765D"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7 380</w:t>
            </w:r>
          </w:p>
        </w:tc>
      </w:tr>
      <w:tr w:rsidR="00A64370" w:rsidRPr="007B7470" w14:paraId="601DAEAD" w14:textId="77777777" w:rsidTr="005E3146">
        <w:trPr>
          <w:trHeight w:val="70"/>
          <w:jc w:val="center"/>
        </w:trPr>
        <w:tc>
          <w:tcPr>
            <w:tcW w:w="4661" w:type="dxa"/>
            <w:noWrap/>
            <w:vAlign w:val="center"/>
          </w:tcPr>
          <w:p w14:paraId="13782E9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xml:space="preserve">z toho: </w:t>
            </w:r>
          </w:p>
        </w:tc>
        <w:tc>
          <w:tcPr>
            <w:tcW w:w="1400" w:type="dxa"/>
            <w:noWrap/>
            <w:vAlign w:val="center"/>
          </w:tcPr>
          <w:p w14:paraId="049F065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63C2B14F"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3F191A03"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4107B7A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29235D5B" w14:textId="77777777" w:rsidTr="005E3146">
        <w:trPr>
          <w:trHeight w:val="70"/>
          <w:jc w:val="center"/>
        </w:trPr>
        <w:tc>
          <w:tcPr>
            <w:tcW w:w="4661" w:type="dxa"/>
            <w:noWrap/>
            <w:vAlign w:val="center"/>
          </w:tcPr>
          <w:p w14:paraId="6DC30C58"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
                <w:bCs/>
                <w:i/>
                <w:iCs/>
                <w:lang w:eastAsia="sk-SK"/>
              </w:rPr>
              <w:t>- vplyv na ŠR</w:t>
            </w:r>
          </w:p>
        </w:tc>
        <w:tc>
          <w:tcPr>
            <w:tcW w:w="1400" w:type="dxa"/>
            <w:noWrap/>
            <w:vAlign w:val="center"/>
          </w:tcPr>
          <w:p w14:paraId="6EBD8294"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14 541</w:t>
            </w:r>
          </w:p>
        </w:tc>
        <w:tc>
          <w:tcPr>
            <w:tcW w:w="1267" w:type="dxa"/>
            <w:noWrap/>
            <w:vAlign w:val="center"/>
          </w:tcPr>
          <w:p w14:paraId="77475648"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19 208</w:t>
            </w:r>
          </w:p>
        </w:tc>
        <w:tc>
          <w:tcPr>
            <w:tcW w:w="1267" w:type="dxa"/>
            <w:noWrap/>
            <w:vAlign w:val="center"/>
          </w:tcPr>
          <w:p w14:paraId="06C6055E"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7 380</w:t>
            </w:r>
          </w:p>
        </w:tc>
        <w:tc>
          <w:tcPr>
            <w:tcW w:w="1267" w:type="dxa"/>
            <w:noWrap/>
            <w:vAlign w:val="center"/>
          </w:tcPr>
          <w:p w14:paraId="75C88857" w14:textId="77777777" w:rsidR="00A64370" w:rsidRPr="00835CDC" w:rsidRDefault="00A64370" w:rsidP="005E3146">
            <w:pPr>
              <w:spacing w:after="0" w:line="240" w:lineRule="auto"/>
              <w:jc w:val="right"/>
              <w:rPr>
                <w:rFonts w:ascii="Times New Roman" w:eastAsia="Times New Roman" w:hAnsi="Times New Roman" w:cs="Times New Roman"/>
                <w:b/>
                <w:sz w:val="24"/>
                <w:szCs w:val="24"/>
                <w:lang w:eastAsia="sk-SK"/>
              </w:rPr>
            </w:pPr>
            <w:r w:rsidRPr="00835CDC">
              <w:rPr>
                <w:rFonts w:ascii="Times New Roman" w:eastAsia="Times New Roman" w:hAnsi="Times New Roman" w:cs="Times New Roman"/>
                <w:b/>
                <w:sz w:val="24"/>
                <w:szCs w:val="24"/>
                <w:lang w:eastAsia="sk-SK"/>
              </w:rPr>
              <w:t>7 380</w:t>
            </w:r>
          </w:p>
        </w:tc>
      </w:tr>
      <w:tr w:rsidR="00A64370" w:rsidRPr="007B7470" w14:paraId="60F7F12E" w14:textId="77777777" w:rsidTr="005E3146">
        <w:trPr>
          <w:trHeight w:val="70"/>
          <w:jc w:val="center"/>
        </w:trPr>
        <w:tc>
          <w:tcPr>
            <w:tcW w:w="4661" w:type="dxa"/>
            <w:noWrap/>
            <w:vAlign w:val="center"/>
          </w:tcPr>
          <w:p w14:paraId="4CC12754"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Rozpočtové prostriedky</w:t>
            </w:r>
          </w:p>
        </w:tc>
        <w:tc>
          <w:tcPr>
            <w:tcW w:w="1400" w:type="dxa"/>
            <w:noWrap/>
            <w:vAlign w:val="center"/>
          </w:tcPr>
          <w:p w14:paraId="290E8EFE"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14 541</w:t>
            </w:r>
          </w:p>
        </w:tc>
        <w:tc>
          <w:tcPr>
            <w:tcW w:w="1267" w:type="dxa"/>
            <w:noWrap/>
            <w:vAlign w:val="center"/>
          </w:tcPr>
          <w:p w14:paraId="2E907912"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19 208</w:t>
            </w:r>
          </w:p>
        </w:tc>
        <w:tc>
          <w:tcPr>
            <w:tcW w:w="1267" w:type="dxa"/>
            <w:noWrap/>
            <w:vAlign w:val="center"/>
          </w:tcPr>
          <w:p w14:paraId="7781765C"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7 380</w:t>
            </w:r>
          </w:p>
        </w:tc>
        <w:tc>
          <w:tcPr>
            <w:tcW w:w="1267" w:type="dxa"/>
            <w:noWrap/>
            <w:vAlign w:val="center"/>
          </w:tcPr>
          <w:p w14:paraId="3CA6AAEC"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r w:rsidRPr="00835CDC">
              <w:rPr>
                <w:rFonts w:ascii="Times New Roman" w:eastAsia="Times New Roman" w:hAnsi="Times New Roman" w:cs="Times New Roman"/>
                <w:sz w:val="24"/>
                <w:szCs w:val="24"/>
                <w:lang w:eastAsia="sk-SK"/>
              </w:rPr>
              <w:t>7 380</w:t>
            </w:r>
          </w:p>
        </w:tc>
      </w:tr>
      <w:tr w:rsidR="00A64370" w:rsidRPr="007B7470" w14:paraId="131CC674" w14:textId="77777777" w:rsidTr="005E3146">
        <w:trPr>
          <w:trHeight w:val="70"/>
          <w:jc w:val="center"/>
        </w:trPr>
        <w:tc>
          <w:tcPr>
            <w:tcW w:w="4661" w:type="dxa"/>
            <w:noWrap/>
            <w:vAlign w:val="center"/>
          </w:tcPr>
          <w:p w14:paraId="22EC5C90"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EÚ zdroje</w:t>
            </w:r>
          </w:p>
        </w:tc>
        <w:tc>
          <w:tcPr>
            <w:tcW w:w="1400" w:type="dxa"/>
            <w:noWrap/>
            <w:vAlign w:val="center"/>
          </w:tcPr>
          <w:p w14:paraId="60A7B489"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1CC5DCC4"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6DB2FB61"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0662B094"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552FC10F" w14:textId="77777777" w:rsidTr="005E3146">
        <w:trPr>
          <w:trHeight w:val="70"/>
          <w:jc w:val="center"/>
        </w:trPr>
        <w:tc>
          <w:tcPr>
            <w:tcW w:w="4661" w:type="dxa"/>
            <w:noWrap/>
            <w:vAlign w:val="center"/>
          </w:tcPr>
          <w:p w14:paraId="51F61BD1" w14:textId="77777777" w:rsidR="00A64370" w:rsidRPr="00873016" w:rsidRDefault="00A64370" w:rsidP="005E3146">
            <w:pPr>
              <w:spacing w:after="0" w:line="240" w:lineRule="auto"/>
              <w:rPr>
                <w:rFonts w:ascii="Times New Roman" w:eastAsia="Times New Roman" w:hAnsi="Times New Roman" w:cs="Times New Roman"/>
                <w:b/>
                <w:bCs/>
                <w:i/>
                <w:iCs/>
                <w:lang w:eastAsia="sk-SK"/>
              </w:rPr>
            </w:pPr>
            <w:r w:rsidRPr="00873016">
              <w:rPr>
                <w:rFonts w:ascii="Times New Roman" w:eastAsia="Times New Roman" w:hAnsi="Times New Roman" w:cs="Times New Roman"/>
                <w:bCs/>
                <w:i/>
                <w:iCs/>
                <w:lang w:eastAsia="sk-SK"/>
              </w:rPr>
              <w:t xml:space="preserve">    spolufinancovanie</w:t>
            </w:r>
          </w:p>
        </w:tc>
        <w:tc>
          <w:tcPr>
            <w:tcW w:w="1400" w:type="dxa"/>
            <w:noWrap/>
            <w:vAlign w:val="center"/>
          </w:tcPr>
          <w:p w14:paraId="69960C4C"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3C62A49D"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2F51EF2E"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c>
          <w:tcPr>
            <w:tcW w:w="1267" w:type="dxa"/>
            <w:noWrap/>
            <w:vAlign w:val="center"/>
          </w:tcPr>
          <w:p w14:paraId="755190DF" w14:textId="77777777" w:rsidR="00A64370" w:rsidRPr="00835CDC" w:rsidRDefault="00A64370" w:rsidP="005E3146">
            <w:pPr>
              <w:spacing w:after="0" w:line="240" w:lineRule="auto"/>
              <w:jc w:val="right"/>
              <w:rPr>
                <w:rFonts w:ascii="Times New Roman" w:eastAsia="Times New Roman" w:hAnsi="Times New Roman" w:cs="Times New Roman"/>
                <w:bCs/>
                <w:iCs/>
                <w:sz w:val="24"/>
                <w:szCs w:val="24"/>
                <w:lang w:eastAsia="sk-SK"/>
              </w:rPr>
            </w:pPr>
            <w:r w:rsidRPr="00835CDC">
              <w:rPr>
                <w:rFonts w:ascii="Times New Roman" w:eastAsia="Times New Roman" w:hAnsi="Times New Roman" w:cs="Times New Roman"/>
                <w:bCs/>
                <w:iCs/>
                <w:sz w:val="24"/>
                <w:szCs w:val="24"/>
                <w:lang w:eastAsia="sk-SK"/>
              </w:rPr>
              <w:t>0</w:t>
            </w:r>
          </w:p>
        </w:tc>
      </w:tr>
      <w:tr w:rsidR="00A64370" w:rsidRPr="007B7470" w14:paraId="25E4CF93" w14:textId="77777777" w:rsidTr="005E3146">
        <w:trPr>
          <w:trHeight w:val="70"/>
          <w:jc w:val="center"/>
        </w:trPr>
        <w:tc>
          <w:tcPr>
            <w:tcW w:w="4661" w:type="dxa"/>
            <w:noWrap/>
            <w:vAlign w:val="center"/>
          </w:tcPr>
          <w:p w14:paraId="240E34A4" w14:textId="77777777" w:rsidR="00A64370" w:rsidRPr="007B7470" w:rsidRDefault="00A64370" w:rsidP="005E3146">
            <w:pPr>
              <w:spacing w:after="0" w:line="240" w:lineRule="auto"/>
              <w:rPr>
                <w:rFonts w:ascii="Times New Roman" w:eastAsia="Times New Roman" w:hAnsi="Times New Roman" w:cs="Times New Roman"/>
                <w:bCs/>
                <w:i/>
                <w:iCs/>
                <w:sz w:val="24"/>
                <w:szCs w:val="24"/>
                <w:lang w:eastAsia="sk-SK"/>
              </w:rPr>
            </w:pPr>
          </w:p>
        </w:tc>
        <w:tc>
          <w:tcPr>
            <w:tcW w:w="1400" w:type="dxa"/>
            <w:noWrap/>
            <w:vAlign w:val="center"/>
          </w:tcPr>
          <w:p w14:paraId="50064966"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C3AB562"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34D3696"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p>
        </w:tc>
        <w:tc>
          <w:tcPr>
            <w:tcW w:w="1267" w:type="dxa"/>
            <w:noWrap/>
            <w:vAlign w:val="center"/>
          </w:tcPr>
          <w:p w14:paraId="1433E4FF" w14:textId="77777777" w:rsidR="00A64370" w:rsidRPr="00835CDC" w:rsidRDefault="00A64370" w:rsidP="005E3146">
            <w:pPr>
              <w:spacing w:after="0" w:line="240" w:lineRule="auto"/>
              <w:jc w:val="right"/>
              <w:rPr>
                <w:rFonts w:ascii="Times New Roman" w:eastAsia="Times New Roman" w:hAnsi="Times New Roman" w:cs="Times New Roman"/>
                <w:sz w:val="24"/>
                <w:szCs w:val="24"/>
                <w:lang w:eastAsia="sk-SK"/>
              </w:rPr>
            </w:pPr>
          </w:p>
        </w:tc>
      </w:tr>
      <w:tr w:rsidR="00A64370" w:rsidRPr="007B7470" w14:paraId="20950D11" w14:textId="77777777" w:rsidTr="005E3146">
        <w:trPr>
          <w:trHeight w:val="125"/>
          <w:jc w:val="center"/>
        </w:trPr>
        <w:tc>
          <w:tcPr>
            <w:tcW w:w="4661" w:type="dxa"/>
            <w:noWrap/>
            <w:vAlign w:val="center"/>
          </w:tcPr>
          <w:p w14:paraId="55FBF213"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400" w:type="dxa"/>
            <w:noWrap/>
            <w:vAlign w:val="center"/>
          </w:tcPr>
          <w:p w14:paraId="3D829B2B"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8 935 152</w:t>
            </w:r>
          </w:p>
        </w:tc>
        <w:tc>
          <w:tcPr>
            <w:tcW w:w="1267" w:type="dxa"/>
            <w:noWrap/>
            <w:vAlign w:val="center"/>
          </w:tcPr>
          <w:p w14:paraId="56879969"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14 021 612</w:t>
            </w:r>
          </w:p>
        </w:tc>
        <w:tc>
          <w:tcPr>
            <w:tcW w:w="1267" w:type="dxa"/>
            <w:noWrap/>
            <w:vAlign w:val="center"/>
          </w:tcPr>
          <w:p w14:paraId="2B15345A"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8 732 180</w:t>
            </w:r>
          </w:p>
        </w:tc>
        <w:tc>
          <w:tcPr>
            <w:tcW w:w="1267" w:type="dxa"/>
            <w:noWrap/>
            <w:vAlign w:val="center"/>
          </w:tcPr>
          <w:p w14:paraId="6786270D"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8 732 180</w:t>
            </w:r>
          </w:p>
        </w:tc>
      </w:tr>
      <w:tr w:rsidR="00A64370" w:rsidRPr="007B7470" w14:paraId="7D20C925" w14:textId="77777777" w:rsidTr="005E3146">
        <w:trPr>
          <w:trHeight w:val="125"/>
          <w:jc w:val="center"/>
        </w:trPr>
        <w:tc>
          <w:tcPr>
            <w:tcW w:w="4661" w:type="dxa"/>
            <w:noWrap/>
            <w:vAlign w:val="center"/>
          </w:tcPr>
          <w:p w14:paraId="11231BDF" w14:textId="77777777" w:rsidR="00A64370" w:rsidRPr="007B7470" w:rsidRDefault="00A64370" w:rsidP="005E3146">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0AF0F38F" w14:textId="77777777" w:rsidR="00A64370" w:rsidRPr="007B7470" w:rsidRDefault="00A64370" w:rsidP="005E3146">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400" w:type="dxa"/>
            <w:noWrap/>
            <w:vAlign w:val="center"/>
          </w:tcPr>
          <w:p w14:paraId="58BC7B9B"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1DECE29"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B97E777"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D97A1A3"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64370" w:rsidRPr="007B7470" w14:paraId="48A8A2AC" w14:textId="77777777" w:rsidTr="005E3146">
        <w:trPr>
          <w:trHeight w:val="125"/>
          <w:jc w:val="center"/>
        </w:trPr>
        <w:tc>
          <w:tcPr>
            <w:tcW w:w="4661" w:type="dxa"/>
            <w:noWrap/>
            <w:vAlign w:val="center"/>
          </w:tcPr>
          <w:p w14:paraId="6DD195F6"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400" w:type="dxa"/>
            <w:noWrap/>
            <w:vAlign w:val="center"/>
          </w:tcPr>
          <w:p w14:paraId="1C72F29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0D10D7B"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EFEE8DE"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4388DE7"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31CF8DC7" w14:textId="77777777" w:rsidTr="005E3146">
        <w:trPr>
          <w:trHeight w:val="125"/>
          <w:jc w:val="center"/>
        </w:trPr>
        <w:tc>
          <w:tcPr>
            <w:tcW w:w="4661" w:type="dxa"/>
            <w:noWrap/>
            <w:vAlign w:val="center"/>
          </w:tcPr>
          <w:p w14:paraId="08756C77" w14:textId="77777777" w:rsidR="00A64370" w:rsidRPr="007B7470" w:rsidRDefault="00A64370" w:rsidP="005E3146">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1BCECBC1" w14:textId="77777777" w:rsidR="00A64370" w:rsidRPr="007B7470" w:rsidRDefault="00A64370" w:rsidP="005E3146">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400" w:type="dxa"/>
            <w:noWrap/>
            <w:vAlign w:val="center"/>
          </w:tcPr>
          <w:p w14:paraId="676B594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C4C81B6"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E18EE32"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D76CE27"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64370" w:rsidRPr="007B7470" w14:paraId="2C51B8EB" w14:textId="77777777" w:rsidTr="005E3146">
        <w:trPr>
          <w:trHeight w:val="70"/>
          <w:jc w:val="center"/>
        </w:trPr>
        <w:tc>
          <w:tcPr>
            <w:tcW w:w="4661" w:type="dxa"/>
            <w:noWrap/>
            <w:vAlign w:val="center"/>
          </w:tcPr>
          <w:p w14:paraId="027EDC72"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400" w:type="dxa"/>
            <w:noWrap/>
            <w:vAlign w:val="center"/>
          </w:tcPr>
          <w:p w14:paraId="57DBAA06"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1169342"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A1C04BE"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FEEEEF4"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4F5092B4" w14:textId="77777777" w:rsidTr="005E3146">
        <w:trPr>
          <w:trHeight w:val="70"/>
          <w:jc w:val="center"/>
        </w:trPr>
        <w:tc>
          <w:tcPr>
            <w:tcW w:w="4661" w:type="dxa"/>
            <w:shd w:val="clear" w:color="auto" w:fill="BFBFBF" w:themeFill="background1" w:themeFillShade="BF"/>
            <w:noWrap/>
            <w:vAlign w:val="center"/>
          </w:tcPr>
          <w:p w14:paraId="562FE4A3"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400" w:type="dxa"/>
            <w:shd w:val="clear" w:color="auto" w:fill="BFBFBF" w:themeFill="background1" w:themeFillShade="BF"/>
            <w:noWrap/>
            <w:vAlign w:val="center"/>
          </w:tcPr>
          <w:p w14:paraId="0663362F"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27224AF2"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9A1DD49"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01B31C47"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A64370" w:rsidRPr="007B7470" w14:paraId="01C5D016" w14:textId="77777777" w:rsidTr="005E3146">
        <w:trPr>
          <w:trHeight w:val="70"/>
          <w:jc w:val="center"/>
        </w:trPr>
        <w:tc>
          <w:tcPr>
            <w:tcW w:w="4661" w:type="dxa"/>
            <w:noWrap/>
            <w:vAlign w:val="center"/>
          </w:tcPr>
          <w:p w14:paraId="6118E519"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400" w:type="dxa"/>
            <w:noWrap/>
            <w:vAlign w:val="center"/>
          </w:tcPr>
          <w:p w14:paraId="1319DB88"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207B603"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CDE877A"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0002CD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1235D71C" w14:textId="77777777" w:rsidTr="005E3146">
        <w:trPr>
          <w:trHeight w:val="70"/>
          <w:jc w:val="center"/>
        </w:trPr>
        <w:tc>
          <w:tcPr>
            <w:tcW w:w="4661" w:type="dxa"/>
            <w:noWrap/>
            <w:vAlign w:val="center"/>
          </w:tcPr>
          <w:p w14:paraId="1CCC9F81"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400" w:type="dxa"/>
            <w:noWrap/>
            <w:vAlign w:val="center"/>
          </w:tcPr>
          <w:p w14:paraId="710FE497"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9C165B3"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B674CC8"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4F97CCF"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72B17322" w14:textId="77777777" w:rsidTr="005E3146">
        <w:trPr>
          <w:trHeight w:val="70"/>
          <w:jc w:val="center"/>
        </w:trPr>
        <w:tc>
          <w:tcPr>
            <w:tcW w:w="4661" w:type="dxa"/>
            <w:noWrap/>
            <w:vAlign w:val="center"/>
          </w:tcPr>
          <w:p w14:paraId="368A12B5"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400" w:type="dxa"/>
            <w:noWrap/>
            <w:vAlign w:val="center"/>
          </w:tcPr>
          <w:p w14:paraId="69FC72CF"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4CD4CDD"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30A6FB6"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26C6026"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6D420D31" w14:textId="77777777" w:rsidTr="005E3146">
        <w:trPr>
          <w:trHeight w:val="70"/>
          <w:jc w:val="center"/>
        </w:trPr>
        <w:tc>
          <w:tcPr>
            <w:tcW w:w="4661" w:type="dxa"/>
            <w:noWrap/>
            <w:vAlign w:val="center"/>
          </w:tcPr>
          <w:p w14:paraId="1C9ADDAF"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400" w:type="dxa"/>
            <w:noWrap/>
            <w:vAlign w:val="center"/>
          </w:tcPr>
          <w:p w14:paraId="7C373FA3"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E9151D7"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7FD883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4604BA0"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36659DD8" w14:textId="77777777" w:rsidTr="005E3146">
        <w:trPr>
          <w:trHeight w:val="70"/>
          <w:jc w:val="center"/>
        </w:trPr>
        <w:tc>
          <w:tcPr>
            <w:tcW w:w="4661" w:type="dxa"/>
            <w:shd w:val="clear" w:color="auto" w:fill="BFBFBF" w:themeFill="background1" w:themeFillShade="BF"/>
            <w:noWrap/>
            <w:vAlign w:val="center"/>
          </w:tcPr>
          <w:p w14:paraId="1A01095D" w14:textId="77777777" w:rsidR="00A64370" w:rsidRPr="007B7470" w:rsidRDefault="00A64370" w:rsidP="005E3146">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400" w:type="dxa"/>
            <w:shd w:val="clear" w:color="auto" w:fill="BFBFBF" w:themeFill="background1" w:themeFillShade="BF"/>
            <w:noWrap/>
            <w:vAlign w:val="center"/>
          </w:tcPr>
          <w:p w14:paraId="34D0F24D" w14:textId="77777777" w:rsidR="00A64370" w:rsidRPr="007B7470" w:rsidRDefault="00A64370" w:rsidP="005E3146">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4EEC52AE" w14:textId="77777777" w:rsidR="00A64370" w:rsidRPr="007B7470" w:rsidRDefault="00A64370" w:rsidP="005E3146">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5B2CCDD4" w14:textId="77777777" w:rsidR="00A64370" w:rsidRPr="007B7470" w:rsidRDefault="00A64370" w:rsidP="005E3146">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60E11814" w14:textId="77777777" w:rsidR="00A64370" w:rsidRPr="007B7470" w:rsidRDefault="00A64370" w:rsidP="005E3146">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r>
      <w:tr w:rsidR="00A64370" w:rsidRPr="007B7470" w14:paraId="27BF0E58" w14:textId="77777777" w:rsidTr="005E3146">
        <w:trPr>
          <w:trHeight w:val="70"/>
          <w:jc w:val="center"/>
        </w:trPr>
        <w:tc>
          <w:tcPr>
            <w:tcW w:w="4661" w:type="dxa"/>
            <w:noWrap/>
            <w:vAlign w:val="center"/>
          </w:tcPr>
          <w:p w14:paraId="7365347E"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400" w:type="dxa"/>
            <w:noWrap/>
            <w:vAlign w:val="center"/>
          </w:tcPr>
          <w:p w14:paraId="0C9BBB7D"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D746BA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6538758"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D7BF6F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5BAAEBFD" w14:textId="77777777" w:rsidTr="005E3146">
        <w:trPr>
          <w:trHeight w:val="70"/>
          <w:jc w:val="center"/>
        </w:trPr>
        <w:tc>
          <w:tcPr>
            <w:tcW w:w="4661" w:type="dxa"/>
            <w:noWrap/>
            <w:vAlign w:val="center"/>
          </w:tcPr>
          <w:p w14:paraId="679615EA"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400" w:type="dxa"/>
            <w:noWrap/>
            <w:vAlign w:val="center"/>
          </w:tcPr>
          <w:p w14:paraId="03D3AAF2"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A51BFD5"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D3937E0"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72182F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01087135" w14:textId="77777777" w:rsidTr="005E3146">
        <w:trPr>
          <w:trHeight w:val="70"/>
          <w:jc w:val="center"/>
        </w:trPr>
        <w:tc>
          <w:tcPr>
            <w:tcW w:w="4661" w:type="dxa"/>
            <w:noWrap/>
            <w:vAlign w:val="center"/>
          </w:tcPr>
          <w:p w14:paraId="472C3F39" w14:textId="77777777" w:rsidR="00A64370" w:rsidRPr="007B7470" w:rsidRDefault="00A64370" w:rsidP="005E3146">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400" w:type="dxa"/>
            <w:noWrap/>
            <w:vAlign w:val="center"/>
          </w:tcPr>
          <w:p w14:paraId="07824048"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AE8C414"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EB6F667"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C179DAB"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48469C8E" w14:textId="77777777" w:rsidTr="005E3146">
        <w:trPr>
          <w:trHeight w:val="70"/>
          <w:jc w:val="center"/>
        </w:trPr>
        <w:tc>
          <w:tcPr>
            <w:tcW w:w="4661" w:type="dxa"/>
            <w:noWrap/>
            <w:vAlign w:val="center"/>
          </w:tcPr>
          <w:p w14:paraId="3BEBA7B1"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lastRenderedPageBreak/>
              <w:t>- vplyv na ostatné subjekty verejnej správy</w:t>
            </w:r>
          </w:p>
        </w:tc>
        <w:tc>
          <w:tcPr>
            <w:tcW w:w="1400" w:type="dxa"/>
            <w:noWrap/>
            <w:vAlign w:val="center"/>
          </w:tcPr>
          <w:p w14:paraId="5A8CF5EF"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CC3C5D0"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D889D4C"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D073344" w14:textId="77777777" w:rsidR="00A64370" w:rsidRPr="007B7470" w:rsidRDefault="00A64370" w:rsidP="005E3146">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A64370" w:rsidRPr="007B7470" w14:paraId="2FE60B57" w14:textId="77777777" w:rsidTr="005E3146">
        <w:trPr>
          <w:trHeight w:val="70"/>
          <w:jc w:val="center"/>
        </w:trPr>
        <w:tc>
          <w:tcPr>
            <w:tcW w:w="4661" w:type="dxa"/>
            <w:shd w:val="clear" w:color="auto" w:fill="C0C0C0"/>
            <w:noWrap/>
            <w:vAlign w:val="center"/>
          </w:tcPr>
          <w:p w14:paraId="57F0E04E"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 rozpočte</w:t>
            </w:r>
          </w:p>
        </w:tc>
        <w:tc>
          <w:tcPr>
            <w:tcW w:w="1400" w:type="dxa"/>
            <w:shd w:val="clear" w:color="auto" w:fill="C0C0C0"/>
            <w:noWrap/>
            <w:vAlign w:val="center"/>
          </w:tcPr>
          <w:p w14:paraId="4ED9FFAE"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9 986 895</w:t>
            </w:r>
          </w:p>
        </w:tc>
        <w:tc>
          <w:tcPr>
            <w:tcW w:w="1267" w:type="dxa"/>
            <w:shd w:val="clear" w:color="auto" w:fill="C0C0C0"/>
            <w:noWrap/>
            <w:vAlign w:val="center"/>
          </w:tcPr>
          <w:p w14:paraId="1C328CE8"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14 980 107</w:t>
            </w:r>
          </w:p>
        </w:tc>
        <w:tc>
          <w:tcPr>
            <w:tcW w:w="1267" w:type="dxa"/>
            <w:shd w:val="clear" w:color="auto" w:fill="C0C0C0"/>
            <w:noWrap/>
            <w:vAlign w:val="center"/>
          </w:tcPr>
          <w:p w14:paraId="5A5459D3"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9 049 520</w:t>
            </w:r>
          </w:p>
        </w:tc>
        <w:tc>
          <w:tcPr>
            <w:tcW w:w="1267" w:type="dxa"/>
            <w:shd w:val="clear" w:color="auto" w:fill="C0C0C0"/>
            <w:noWrap/>
            <w:vAlign w:val="center"/>
          </w:tcPr>
          <w:p w14:paraId="7106E0AC" w14:textId="77777777" w:rsidR="00A64370" w:rsidRPr="001A0B9C" w:rsidRDefault="00A64370" w:rsidP="005E3146">
            <w:pPr>
              <w:spacing w:after="0" w:line="240" w:lineRule="auto"/>
              <w:jc w:val="right"/>
              <w:rPr>
                <w:rFonts w:ascii="Times New Roman" w:eastAsia="Times New Roman" w:hAnsi="Times New Roman" w:cs="Times New Roman"/>
                <w:b/>
                <w:bCs/>
                <w:sz w:val="24"/>
                <w:szCs w:val="24"/>
                <w:lang w:eastAsia="sk-SK"/>
              </w:rPr>
            </w:pPr>
            <w:r w:rsidRPr="001A0B9C">
              <w:rPr>
                <w:rFonts w:ascii="Times New Roman" w:eastAsia="Times New Roman" w:hAnsi="Times New Roman" w:cs="Times New Roman"/>
                <w:b/>
                <w:bCs/>
                <w:sz w:val="24"/>
                <w:szCs w:val="24"/>
                <w:lang w:eastAsia="sk-SK"/>
              </w:rPr>
              <w:t>9 049 520</w:t>
            </w:r>
          </w:p>
        </w:tc>
      </w:tr>
      <w:tr w:rsidR="00A64370" w:rsidRPr="007B7470" w14:paraId="34A8C6C3" w14:textId="77777777" w:rsidTr="005E3146">
        <w:trPr>
          <w:trHeight w:val="70"/>
          <w:jc w:val="center"/>
        </w:trPr>
        <w:tc>
          <w:tcPr>
            <w:tcW w:w="4661" w:type="dxa"/>
            <w:noWrap/>
            <w:vAlign w:val="center"/>
          </w:tcPr>
          <w:p w14:paraId="274DCEF7"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400" w:type="dxa"/>
            <w:noWrap/>
            <w:vAlign w:val="center"/>
          </w:tcPr>
          <w:p w14:paraId="6F09A2B5"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FB3F6CF"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610432F"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8EE2FB4" w14:textId="77777777" w:rsidR="00A64370" w:rsidRPr="007B7470" w:rsidRDefault="00A64370" w:rsidP="005E3146">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A64370" w:rsidRPr="007B7470" w14:paraId="3E001302" w14:textId="77777777" w:rsidTr="005E3146">
        <w:trPr>
          <w:trHeight w:val="70"/>
          <w:jc w:val="center"/>
        </w:trPr>
        <w:tc>
          <w:tcPr>
            <w:tcW w:w="4661" w:type="dxa"/>
            <w:shd w:val="clear" w:color="auto" w:fill="BFBFBF" w:themeFill="background1" w:themeFillShade="BF"/>
            <w:noWrap/>
            <w:vAlign w:val="center"/>
          </w:tcPr>
          <w:p w14:paraId="49DDED6C" w14:textId="77777777" w:rsidR="00A64370" w:rsidRPr="007B7470" w:rsidRDefault="00A64370" w:rsidP="005E3146">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400" w:type="dxa"/>
            <w:shd w:val="clear" w:color="auto" w:fill="BFBFBF" w:themeFill="background1" w:themeFillShade="BF"/>
            <w:noWrap/>
            <w:vAlign w:val="center"/>
          </w:tcPr>
          <w:p w14:paraId="61EA261E"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EC53D97"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1FD8AAE4"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5620A8FF"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A64370" w:rsidRPr="007B7470" w14:paraId="242FC0E3" w14:textId="77777777" w:rsidTr="005E3146">
        <w:trPr>
          <w:trHeight w:val="70"/>
          <w:jc w:val="center"/>
        </w:trPr>
        <w:tc>
          <w:tcPr>
            <w:tcW w:w="4661" w:type="dxa"/>
            <w:shd w:val="clear" w:color="auto" w:fill="A6A6A6" w:themeFill="background1" w:themeFillShade="A6"/>
            <w:noWrap/>
            <w:vAlign w:val="center"/>
          </w:tcPr>
          <w:p w14:paraId="23E5FB6F"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400" w:type="dxa"/>
            <w:shd w:val="clear" w:color="auto" w:fill="A6A6A6" w:themeFill="background1" w:themeFillShade="A6"/>
            <w:noWrap/>
            <w:vAlign w:val="center"/>
          </w:tcPr>
          <w:p w14:paraId="48EBA4A5"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1318272F"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20A3F65D"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4D2F21C7" w14:textId="77777777" w:rsidR="00A64370" w:rsidRPr="007B7470" w:rsidRDefault="00A64370" w:rsidP="005E3146">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bl>
    <w:bookmarkEnd w:id="1"/>
    <w:p w14:paraId="57078607" w14:textId="77777777" w:rsidR="00A64370" w:rsidRPr="007B7470" w:rsidRDefault="00A64370" w:rsidP="00A64370">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A64370" w:rsidRPr="007B7470" w14:paraId="7C768BB0" w14:textId="77777777" w:rsidTr="005E3146">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6AD91E9" w14:textId="77777777" w:rsidR="00A64370" w:rsidRPr="007B7470" w:rsidRDefault="00A64370" w:rsidP="005E3146">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BC3698A" w14:textId="77777777" w:rsidR="00A64370" w:rsidRPr="007B7470" w:rsidRDefault="00A64370" w:rsidP="005E3146">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2026</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2B4C16D" w14:textId="77777777" w:rsidR="00A64370" w:rsidRPr="007B7470" w:rsidRDefault="00A64370" w:rsidP="005E3146">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2027</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B6D5AD3" w14:textId="77777777" w:rsidR="00A64370" w:rsidRPr="007B7470" w:rsidRDefault="00A64370" w:rsidP="005E3146">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2028</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D421D9A" w14:textId="77777777" w:rsidR="00A64370" w:rsidRPr="007B7470" w:rsidRDefault="00A64370" w:rsidP="005E3146">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2029</w:t>
            </w:r>
          </w:p>
        </w:tc>
      </w:tr>
      <w:tr w:rsidR="00A64370" w:rsidRPr="007B7470" w14:paraId="23DF848B" w14:textId="77777777" w:rsidTr="005E314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AD9CA9B"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center"/>
            <w:hideMark/>
          </w:tcPr>
          <w:p w14:paraId="403E9D43"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3D23DE0B"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240A2982"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34E72E14"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64370" w:rsidRPr="007B7470" w14:paraId="63871C1A" w14:textId="77777777" w:rsidTr="005E314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0EC82B7"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noWrap/>
            <w:vAlign w:val="center"/>
            <w:hideMark/>
          </w:tcPr>
          <w:p w14:paraId="1C5F857E" w14:textId="77777777" w:rsidR="00A64370" w:rsidRPr="007B7470" w:rsidRDefault="00A64370" w:rsidP="005E3146">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1790F28A" w14:textId="77777777" w:rsidR="00A64370" w:rsidRPr="007B7470" w:rsidRDefault="00A64370" w:rsidP="005E3146">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2EB561B7" w14:textId="77777777" w:rsidR="00A64370" w:rsidRPr="007B7470" w:rsidRDefault="00A64370" w:rsidP="005E3146">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7F726B30" w14:textId="77777777" w:rsidR="00A64370" w:rsidRPr="007B7470" w:rsidRDefault="00A64370" w:rsidP="005E3146">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A64370" w:rsidRPr="007B7470" w14:paraId="0623BFF9" w14:textId="77777777" w:rsidTr="005E314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14E0176" w14:textId="77777777" w:rsidR="00A64370" w:rsidRPr="007B7470" w:rsidRDefault="00A64370" w:rsidP="005E3146">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noWrap/>
            <w:vAlign w:val="center"/>
            <w:hideMark/>
          </w:tcPr>
          <w:p w14:paraId="389AFAE9" w14:textId="77777777" w:rsidR="00A64370" w:rsidRPr="007B7470" w:rsidRDefault="00A64370" w:rsidP="005E3146">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noWrap/>
            <w:vAlign w:val="center"/>
            <w:hideMark/>
          </w:tcPr>
          <w:p w14:paraId="2C989DD4" w14:textId="77777777" w:rsidR="00A64370" w:rsidRPr="007B7470" w:rsidRDefault="00A64370" w:rsidP="005E3146">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75EB980B" w14:textId="77777777" w:rsidR="00A64370" w:rsidRPr="007B7470" w:rsidRDefault="00A64370" w:rsidP="005E3146">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6A34C984" w14:textId="77777777" w:rsidR="00A64370" w:rsidRPr="007B7470" w:rsidRDefault="00A64370" w:rsidP="005E3146">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A64370" w:rsidRPr="007B7470" w14:paraId="3386761E" w14:textId="77777777" w:rsidTr="005E314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4885FF7"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center"/>
            <w:hideMark/>
          </w:tcPr>
          <w:p w14:paraId="1ED65C87"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20A859B2"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7585D368"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2A0C4381"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64370" w:rsidRPr="007B7470" w14:paraId="664036B2" w14:textId="77777777" w:rsidTr="005E3146">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86E36F6"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473F61F2"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659D4DF0"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5EC3E5E6"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1C57901C"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A64370" w:rsidRPr="007B7470" w14:paraId="360FA79F" w14:textId="77777777" w:rsidTr="005E3146">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87F312A"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528E04AE"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noWrap/>
            <w:vAlign w:val="center"/>
          </w:tcPr>
          <w:p w14:paraId="2D565AAF"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noWrap/>
            <w:vAlign w:val="center"/>
          </w:tcPr>
          <w:p w14:paraId="64E1AC63"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noWrap/>
            <w:vAlign w:val="center"/>
          </w:tcPr>
          <w:p w14:paraId="409F3060" w14:textId="77777777" w:rsidR="00A64370" w:rsidRPr="007B7470" w:rsidRDefault="00A64370" w:rsidP="005E3146">
            <w:pPr>
              <w:spacing w:after="0" w:line="240" w:lineRule="auto"/>
              <w:jc w:val="center"/>
              <w:rPr>
                <w:rFonts w:ascii="Times New Roman" w:eastAsia="Times New Roman" w:hAnsi="Times New Roman" w:cs="Times New Roman"/>
                <w:b/>
                <w:color w:val="000000"/>
                <w:sz w:val="24"/>
                <w:szCs w:val="24"/>
                <w:lang w:eastAsia="sk-SK"/>
              </w:rPr>
            </w:pPr>
          </w:p>
        </w:tc>
      </w:tr>
    </w:tbl>
    <w:p w14:paraId="119E42F3" w14:textId="77777777" w:rsidR="00A64370" w:rsidRPr="007B7470" w:rsidRDefault="00A64370" w:rsidP="00A64370">
      <w:pPr>
        <w:rPr>
          <w:rFonts w:ascii="Times New Roman" w:eastAsia="Times New Roman" w:hAnsi="Times New Roman" w:cs="Times New Roman"/>
          <w:b/>
          <w:bCs/>
          <w:sz w:val="24"/>
          <w:szCs w:val="24"/>
          <w:lang w:eastAsia="sk-SK"/>
        </w:rPr>
      </w:pPr>
    </w:p>
    <w:p w14:paraId="7F7B22FD" w14:textId="77777777" w:rsidR="00A64370" w:rsidRPr="007B7470" w:rsidRDefault="00A64370" w:rsidP="00A64370">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31FA4563" w14:textId="77777777" w:rsidR="00A64370" w:rsidRPr="007B7470" w:rsidRDefault="00A64370" w:rsidP="00A64370">
      <w:pPr>
        <w:spacing w:after="0" w:line="240" w:lineRule="auto"/>
        <w:jc w:val="both"/>
        <w:rPr>
          <w:rFonts w:ascii="Times New Roman" w:eastAsia="Times New Roman" w:hAnsi="Times New Roman" w:cs="Times New Roman"/>
          <w:b/>
          <w:bCs/>
          <w:sz w:val="12"/>
          <w:szCs w:val="24"/>
          <w:lang w:eastAsia="sk-SK"/>
        </w:rPr>
      </w:pPr>
    </w:p>
    <w:p w14:paraId="6944BC02" w14:textId="77777777" w:rsidR="00A64370" w:rsidRPr="00D532E1" w:rsidRDefault="00A64370" w:rsidP="00A64370">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r w:rsidRPr="00D532E1">
        <w:rPr>
          <w:rFonts w:ascii="Times New Roman" w:eastAsia="Times New Roman" w:hAnsi="Times New Roman" w:cs="Times New Roman"/>
          <w:bCs/>
          <w:sz w:val="24"/>
          <w:szCs w:val="24"/>
          <w:lang w:eastAsia="sk-SK"/>
        </w:rPr>
        <w:t>Výdavky verejnej správy budú zabezpečené v rozpočte jednotlivých subjektov</w:t>
      </w:r>
      <w:r>
        <w:rPr>
          <w:rFonts w:ascii="Times New Roman" w:eastAsia="Times New Roman" w:hAnsi="Times New Roman" w:cs="Times New Roman"/>
          <w:bCs/>
          <w:sz w:val="24"/>
          <w:szCs w:val="24"/>
          <w:lang w:eastAsia="sk-SK"/>
        </w:rPr>
        <w:t xml:space="preserve">, podrobnosti sú uvedené v časti 2.2.4. </w:t>
      </w:r>
    </w:p>
    <w:p w14:paraId="0CED78CA" w14:textId="77777777" w:rsidR="00A64370" w:rsidRPr="007B7470" w:rsidRDefault="00A64370" w:rsidP="00A64370">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0D3F8B9E" w14:textId="77777777" w:rsidR="00A64370" w:rsidRPr="007B7470" w:rsidRDefault="00A64370" w:rsidP="00A64370">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Cs/>
          <w:sz w:val="24"/>
          <w:szCs w:val="24"/>
          <w:lang w:eastAsia="sk-SK"/>
        </w:rPr>
        <w:t>Vzhľadom na nedostatočné podklady a informácie pre vypracovanie tabuľky 4/A, táto nebola spracovaná pre jednotlivé subjekty.</w:t>
      </w:r>
    </w:p>
    <w:p w14:paraId="59DBE2A5" w14:textId="77777777" w:rsidR="00A64370" w:rsidRPr="007B7470" w:rsidRDefault="00A64370" w:rsidP="00A64370">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6392C143"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100D01B5"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p>
    <w:p w14:paraId="5E07327A" w14:textId="77777777" w:rsidR="00A64370" w:rsidRPr="007B7470" w:rsidRDefault="00A64370" w:rsidP="00A64370">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5528553A" w14:textId="77777777" w:rsidR="00A64370" w:rsidRPr="007B7470" w:rsidRDefault="00A64370" w:rsidP="00A64370">
      <w:pPr>
        <w:spacing w:after="0" w:line="240" w:lineRule="auto"/>
        <w:jc w:val="both"/>
        <w:rPr>
          <w:rFonts w:ascii="Times New Roman" w:eastAsia="Times New Roman" w:hAnsi="Times New Roman" w:cs="Times New Roman"/>
          <w:b/>
          <w:bCs/>
          <w:sz w:val="24"/>
          <w:szCs w:val="24"/>
          <w:lang w:eastAsia="sk-SK"/>
        </w:rPr>
      </w:pPr>
    </w:p>
    <w:p w14:paraId="075A62EC" w14:textId="77777777" w:rsidR="00A64370" w:rsidRPr="007B7470" w:rsidRDefault="00A64370" w:rsidP="00A64370">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3191AAD6" w14:textId="77777777" w:rsidR="00A64370" w:rsidRPr="00FA46D1" w:rsidRDefault="00A64370" w:rsidP="00A64370">
      <w:pPr>
        <w:spacing w:after="0" w:line="240" w:lineRule="auto"/>
        <w:rPr>
          <w:rFonts w:ascii="Times New Roman" w:eastAsia="Times New Roman" w:hAnsi="Times New Roman"/>
          <w:lang w:eastAsia="sk-SK"/>
        </w:rPr>
      </w:pPr>
    </w:p>
    <w:p w14:paraId="3C53A8F0" w14:textId="77777777" w:rsidR="00A64370" w:rsidRPr="00B46062" w:rsidRDefault="00A64370" w:rsidP="00A64370">
      <w:pPr>
        <w:spacing w:after="0" w:line="240" w:lineRule="auto"/>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Návrh zákona podporuje energetickú hospodárnosť budov a znižovanie emisií fondu budov tým, že zavádza požiadavku na výstavbu nových budov s nulovými emisiami od roku 2030, na</w:t>
      </w:r>
      <w:r>
        <w:rPr>
          <w:rFonts w:ascii="Times New Roman" w:eastAsia="Times New Roman" w:hAnsi="Times New Roman"/>
          <w:sz w:val="24"/>
          <w:szCs w:val="24"/>
          <w:lang w:eastAsia="sk-SK"/>
        </w:rPr>
        <w:t> </w:t>
      </w:r>
      <w:r w:rsidRPr="00B46062">
        <w:rPr>
          <w:rFonts w:ascii="Times New Roman" w:eastAsia="Times New Roman" w:hAnsi="Times New Roman"/>
          <w:sz w:val="24"/>
          <w:szCs w:val="24"/>
          <w:lang w:eastAsia="sk-SK"/>
        </w:rPr>
        <w:t>inštaláciu zariadení, ktoré využívajú slnečnú energiu a inštaláciu infraštruktúry pre</w:t>
      </w:r>
      <w:r>
        <w:rPr>
          <w:rFonts w:ascii="Times New Roman" w:eastAsia="Times New Roman" w:hAnsi="Times New Roman"/>
          <w:sz w:val="24"/>
          <w:szCs w:val="24"/>
          <w:lang w:eastAsia="sk-SK"/>
        </w:rPr>
        <w:t> </w:t>
      </w:r>
      <w:r w:rsidRPr="00B46062">
        <w:rPr>
          <w:rFonts w:ascii="Times New Roman" w:eastAsia="Times New Roman" w:hAnsi="Times New Roman"/>
          <w:sz w:val="24"/>
          <w:szCs w:val="24"/>
          <w:lang w:eastAsia="sk-SK"/>
        </w:rPr>
        <w:t xml:space="preserve">udržateľnú mobilitu a povinnosť pre verejné subjekty mať energetický certifikát budovy. </w:t>
      </w:r>
    </w:p>
    <w:p w14:paraId="7084C6D1" w14:textId="77777777" w:rsidR="00A64370" w:rsidRPr="00B46062" w:rsidRDefault="00A64370" w:rsidP="00A64370">
      <w:pPr>
        <w:spacing w:after="0" w:line="240" w:lineRule="auto"/>
        <w:jc w:val="both"/>
        <w:rPr>
          <w:rFonts w:ascii="Times New Roman" w:eastAsia="Times New Roman" w:hAnsi="Times New Roman"/>
          <w:sz w:val="24"/>
          <w:szCs w:val="24"/>
          <w:lang w:eastAsia="sk-SK"/>
        </w:rPr>
      </w:pPr>
    </w:p>
    <w:p w14:paraId="30CC32A4" w14:textId="77777777" w:rsidR="00A64370" w:rsidRPr="00B46062" w:rsidRDefault="00A64370" w:rsidP="00A64370">
      <w:pPr>
        <w:pStyle w:val="Odsekzoznamu"/>
        <w:numPr>
          <w:ilvl w:val="0"/>
          <w:numId w:val="11"/>
        </w:numPr>
        <w:spacing w:after="0" w:line="240" w:lineRule="auto"/>
        <w:ind w:hanging="357"/>
        <w:contextualSpacing w:val="0"/>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 xml:space="preserve">Nová povinnosť mať energetický certifikát sa týka každej existujúcej budovy, ktorú vlastní alebo využíva verejný subjekt a bude platiť odlišne od súčasného stavu, keď povinnosť mať energetický certifikát má iba budova orgánu verejnej moci, ktorá je často navštevovaná verejnosťou. </w:t>
      </w:r>
    </w:p>
    <w:p w14:paraId="24BF9B04" w14:textId="77777777" w:rsidR="00A64370" w:rsidRPr="00B46062" w:rsidRDefault="00A64370" w:rsidP="00A64370">
      <w:pPr>
        <w:pStyle w:val="Odsekzoznamu"/>
        <w:numPr>
          <w:ilvl w:val="0"/>
          <w:numId w:val="11"/>
        </w:numPr>
        <w:spacing w:before="120" w:after="0" w:line="240" w:lineRule="auto"/>
        <w:contextualSpacing w:val="0"/>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 xml:space="preserve">Najneskôr do decembra 2030 všetky existujúce verejné budovy </w:t>
      </w:r>
      <w:r w:rsidRPr="002F1FA4">
        <w:rPr>
          <w:rFonts w:ascii="Times New Roman" w:eastAsia="Times New Roman" w:hAnsi="Times New Roman"/>
          <w:sz w:val="24"/>
          <w:szCs w:val="24"/>
          <w:lang w:eastAsia="sk-SK"/>
        </w:rPr>
        <w:t xml:space="preserve">s celkovou podlahovou plochou väčšou </w:t>
      </w:r>
      <w:r>
        <w:rPr>
          <w:rFonts w:ascii="Times New Roman" w:eastAsia="Times New Roman" w:hAnsi="Times New Roman"/>
          <w:sz w:val="24"/>
          <w:szCs w:val="24"/>
          <w:lang w:eastAsia="sk-SK"/>
        </w:rPr>
        <w:t xml:space="preserve">ako </w:t>
      </w:r>
      <w:r w:rsidRPr="00B46062">
        <w:rPr>
          <w:rFonts w:ascii="Times New Roman" w:eastAsia="Times New Roman" w:hAnsi="Times New Roman"/>
          <w:sz w:val="24"/>
          <w:szCs w:val="24"/>
          <w:lang w:eastAsia="sk-SK"/>
        </w:rPr>
        <w:t>250 m</w:t>
      </w:r>
      <w:r w:rsidRPr="00B46062">
        <w:rPr>
          <w:rFonts w:ascii="Times New Roman" w:eastAsia="Times New Roman" w:hAnsi="Times New Roman"/>
          <w:sz w:val="24"/>
          <w:szCs w:val="24"/>
          <w:vertAlign w:val="superscript"/>
          <w:lang w:eastAsia="sk-SK"/>
        </w:rPr>
        <w:t>2</w:t>
      </w:r>
      <w:r w:rsidRPr="00B46062">
        <w:rPr>
          <w:rFonts w:ascii="Times New Roman" w:eastAsia="Times New Roman" w:hAnsi="Times New Roman"/>
          <w:sz w:val="24"/>
          <w:szCs w:val="24"/>
          <w:lang w:eastAsia="sk-SK"/>
        </w:rPr>
        <w:t xml:space="preserve"> majú mať inštalované zariade</w:t>
      </w:r>
      <w:r>
        <w:rPr>
          <w:rFonts w:ascii="Times New Roman" w:eastAsia="Times New Roman" w:hAnsi="Times New Roman"/>
          <w:sz w:val="24"/>
          <w:szCs w:val="24"/>
          <w:lang w:eastAsia="sk-SK"/>
        </w:rPr>
        <w:t>nie využívajúce slnečnú energiu,</w:t>
      </w:r>
      <w:r w:rsidRPr="00B46062">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a</w:t>
      </w:r>
      <w:r w:rsidRPr="00B46062">
        <w:rPr>
          <w:rFonts w:ascii="Times New Roman" w:eastAsia="Times New Roman" w:hAnsi="Times New Roman"/>
          <w:sz w:val="24"/>
          <w:szCs w:val="24"/>
          <w:lang w:eastAsia="sk-SK"/>
        </w:rPr>
        <w:t>k to bude technicky vhodné a ekon</w:t>
      </w:r>
      <w:r>
        <w:rPr>
          <w:rFonts w:ascii="Times New Roman" w:eastAsia="Times New Roman" w:hAnsi="Times New Roman"/>
          <w:sz w:val="24"/>
          <w:szCs w:val="24"/>
          <w:lang w:eastAsia="sk-SK"/>
        </w:rPr>
        <w:t>omicky a funkčne uskutočniteľné. P</w:t>
      </w:r>
      <w:r w:rsidRPr="00B46062">
        <w:rPr>
          <w:rFonts w:ascii="Times New Roman" w:eastAsia="Times New Roman" w:hAnsi="Times New Roman"/>
          <w:sz w:val="24"/>
          <w:szCs w:val="24"/>
          <w:lang w:eastAsia="sk-SK"/>
        </w:rPr>
        <w:t xml:space="preserve">ožiadavka na inštaláciu obnoviteľného zdroja bude platiť pre existujúce verejné </w:t>
      </w:r>
      <w:r w:rsidRPr="00B46062">
        <w:rPr>
          <w:rFonts w:ascii="Times New Roman" w:eastAsia="Times New Roman" w:hAnsi="Times New Roman"/>
          <w:sz w:val="24"/>
          <w:szCs w:val="24"/>
          <w:lang w:eastAsia="sk-SK"/>
        </w:rPr>
        <w:lastRenderedPageBreak/>
        <w:t xml:space="preserve">budovy, avšak je rozložená v čase podľa veľkosti celkovej podlahovej plochy (ďalej len „CPP“) budovy nasledovne: </w:t>
      </w:r>
    </w:p>
    <w:p w14:paraId="65AAAF55" w14:textId="77777777" w:rsidR="00A64370" w:rsidRPr="00B46062" w:rsidRDefault="00A64370" w:rsidP="00A64370">
      <w:pPr>
        <w:pStyle w:val="Odsekzoznamu"/>
        <w:numPr>
          <w:ilvl w:val="0"/>
          <w:numId w:val="16"/>
        </w:numPr>
        <w:spacing w:after="0" w:line="240" w:lineRule="auto"/>
        <w:ind w:hanging="357"/>
        <w:contextualSpacing w:val="0"/>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do 31.12.2</w:t>
      </w:r>
      <w:r>
        <w:rPr>
          <w:rFonts w:ascii="Times New Roman" w:eastAsia="Times New Roman" w:hAnsi="Times New Roman"/>
          <w:sz w:val="24"/>
          <w:szCs w:val="24"/>
          <w:lang w:eastAsia="sk-SK"/>
        </w:rPr>
        <w:t>027 ak je CPP budovy väčšia ako</w:t>
      </w:r>
      <w:r w:rsidRPr="00B46062">
        <w:rPr>
          <w:rFonts w:ascii="Times New Roman" w:eastAsia="Times New Roman" w:hAnsi="Times New Roman"/>
          <w:sz w:val="24"/>
          <w:szCs w:val="24"/>
          <w:lang w:eastAsia="sk-SK"/>
        </w:rPr>
        <w:t> 2 000 m</w:t>
      </w:r>
      <w:r w:rsidRPr="00B46062">
        <w:rPr>
          <w:rFonts w:ascii="Times New Roman" w:eastAsia="Times New Roman" w:hAnsi="Times New Roman"/>
          <w:sz w:val="24"/>
          <w:szCs w:val="24"/>
          <w:vertAlign w:val="superscript"/>
          <w:lang w:eastAsia="sk-SK"/>
        </w:rPr>
        <w:t>2</w:t>
      </w:r>
    </w:p>
    <w:p w14:paraId="601549A3" w14:textId="77777777" w:rsidR="00A64370" w:rsidRPr="00B46062" w:rsidRDefault="00A64370" w:rsidP="00A64370">
      <w:pPr>
        <w:pStyle w:val="Odsekzoznamu"/>
        <w:numPr>
          <w:ilvl w:val="0"/>
          <w:numId w:val="16"/>
        </w:numPr>
        <w:spacing w:after="0" w:line="240" w:lineRule="auto"/>
        <w:ind w:hanging="357"/>
        <w:contextualSpacing w:val="0"/>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do 31.12.2028 ak je CPP budovy väčšia ako 750 m</w:t>
      </w:r>
      <w:r w:rsidRPr="00B46062">
        <w:rPr>
          <w:rFonts w:ascii="Times New Roman" w:eastAsia="Times New Roman" w:hAnsi="Times New Roman"/>
          <w:sz w:val="24"/>
          <w:szCs w:val="24"/>
          <w:vertAlign w:val="superscript"/>
          <w:lang w:eastAsia="sk-SK"/>
        </w:rPr>
        <w:t>2</w:t>
      </w:r>
    </w:p>
    <w:p w14:paraId="2BB6D26D" w14:textId="77777777" w:rsidR="00A64370" w:rsidRPr="00B46062" w:rsidRDefault="00A64370" w:rsidP="00A64370">
      <w:pPr>
        <w:pStyle w:val="Odsekzoznamu"/>
        <w:numPr>
          <w:ilvl w:val="0"/>
          <w:numId w:val="16"/>
        </w:numPr>
        <w:spacing w:after="0" w:line="240" w:lineRule="auto"/>
        <w:ind w:hanging="357"/>
        <w:contextualSpacing w:val="0"/>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do 31.12.2030 ak je CPP budovy väčšia ako 250 m</w:t>
      </w:r>
      <w:r w:rsidRPr="00B46062">
        <w:rPr>
          <w:rFonts w:ascii="Times New Roman" w:eastAsia="Times New Roman" w:hAnsi="Times New Roman"/>
          <w:sz w:val="24"/>
          <w:szCs w:val="24"/>
          <w:vertAlign w:val="superscript"/>
          <w:lang w:eastAsia="sk-SK"/>
        </w:rPr>
        <w:t>2</w:t>
      </w:r>
    </w:p>
    <w:p w14:paraId="1FB35BC4" w14:textId="77777777" w:rsidR="00A64370" w:rsidRPr="00B46062" w:rsidRDefault="00A64370" w:rsidP="00A64370">
      <w:pPr>
        <w:pStyle w:val="Odsekzoznamu"/>
        <w:numPr>
          <w:ilvl w:val="0"/>
          <w:numId w:val="11"/>
        </w:numPr>
        <w:spacing w:before="120" w:after="0" w:line="240" w:lineRule="auto"/>
        <w:ind w:hanging="357"/>
        <w:contextualSpacing w:val="0"/>
        <w:jc w:val="both"/>
        <w:rPr>
          <w:rFonts w:ascii="Times New Roman" w:eastAsia="Times New Roman" w:hAnsi="Times New Roman"/>
          <w:sz w:val="24"/>
          <w:szCs w:val="24"/>
          <w:lang w:eastAsia="sk-SK"/>
        </w:rPr>
      </w:pPr>
      <w:r w:rsidRPr="00B46062">
        <w:rPr>
          <w:rFonts w:ascii="Times New Roman" w:eastAsia="Times New Roman" w:hAnsi="Times New Roman"/>
          <w:sz w:val="24"/>
          <w:szCs w:val="24"/>
          <w:lang w:eastAsia="sk-SK"/>
        </w:rPr>
        <w:t>Rozširuje sa požiadavka na infraštruktúru pre udržateľnú mobilitu a mierne sa navyšuje doterajšia povinnosť pre vlastníka nebytovej budovy s viac ako 20 parkovacími miestami</w:t>
      </w:r>
      <w:r>
        <w:rPr>
          <w:rFonts w:ascii="Times New Roman" w:eastAsia="Times New Roman" w:hAnsi="Times New Roman"/>
          <w:sz w:val="24"/>
          <w:szCs w:val="24"/>
          <w:lang w:eastAsia="sk-SK"/>
        </w:rPr>
        <w:t>,</w:t>
      </w:r>
      <w:r w:rsidRPr="00B46062">
        <w:rPr>
          <w:rFonts w:ascii="Times New Roman" w:eastAsia="Times New Roman" w:hAnsi="Times New Roman"/>
          <w:sz w:val="24"/>
          <w:szCs w:val="24"/>
          <w:lang w:eastAsia="sk-SK"/>
        </w:rPr>
        <w:t xml:space="preserve"> inštalovať jeden nabíjací bod na každé desiate parkovacie miesto alebo vedenie rozvodov pre elektrické káble najmenej na 50 % parkovacích miest do</w:t>
      </w:r>
      <w:r>
        <w:rPr>
          <w:rFonts w:ascii="Times New Roman" w:eastAsia="Times New Roman" w:hAnsi="Times New Roman"/>
          <w:sz w:val="24"/>
          <w:szCs w:val="24"/>
          <w:lang w:eastAsia="sk-SK"/>
        </w:rPr>
        <w:t> </w:t>
      </w:r>
      <w:r w:rsidRPr="00B46062">
        <w:rPr>
          <w:rFonts w:ascii="Times New Roman" w:eastAsia="Times New Roman" w:hAnsi="Times New Roman"/>
          <w:sz w:val="24"/>
          <w:szCs w:val="24"/>
          <w:lang w:eastAsia="sk-SK"/>
        </w:rPr>
        <w:t>1.1.2027. Podľa platnej právnej úpravy od</w:t>
      </w:r>
      <w:r>
        <w:rPr>
          <w:rFonts w:ascii="Times New Roman" w:eastAsia="Times New Roman" w:hAnsi="Times New Roman"/>
          <w:sz w:val="24"/>
          <w:szCs w:val="24"/>
          <w:lang w:eastAsia="sk-SK"/>
        </w:rPr>
        <w:t xml:space="preserve"> 1.1.</w:t>
      </w:r>
      <w:r w:rsidRPr="00B46062">
        <w:rPr>
          <w:rFonts w:ascii="Times New Roman" w:eastAsia="Times New Roman" w:hAnsi="Times New Roman"/>
          <w:sz w:val="24"/>
          <w:szCs w:val="24"/>
          <w:lang w:eastAsia="sk-SK"/>
        </w:rPr>
        <w:t xml:space="preserve">2025 všetky nebytové budovy s viac ako 20 parkovacími miestami musia mať už inštalovanú aspoň jednu nabíjaciu stanicu pre elektrické vozidlá. </w:t>
      </w:r>
    </w:p>
    <w:p w14:paraId="3ED44293" w14:textId="77777777" w:rsidR="00A64370" w:rsidRPr="00B46062" w:rsidRDefault="00A64370" w:rsidP="00A64370">
      <w:pPr>
        <w:spacing w:after="0" w:line="240" w:lineRule="auto"/>
        <w:rPr>
          <w:rFonts w:ascii="Times New Roman" w:eastAsia="Times New Roman" w:hAnsi="Times New Roman" w:cs="Times New Roman"/>
          <w:sz w:val="24"/>
          <w:szCs w:val="24"/>
          <w:lang w:eastAsia="sk-SK"/>
        </w:rPr>
      </w:pPr>
    </w:p>
    <w:p w14:paraId="700AC91B"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68D20A7D"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p>
    <w:p w14:paraId="5CE95D03"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7FA222BD"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0A1BA706"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61E3361E"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14:paraId="64A00BCA"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x</w:t>
      </w: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14:paraId="6AF13DFD" w14:textId="77777777" w:rsidR="00A64370" w:rsidRDefault="00A64370" w:rsidP="00A64370">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br w:type="page"/>
      </w:r>
    </w:p>
    <w:p w14:paraId="43E40B8B"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lastRenderedPageBreak/>
        <w:t>2.2.3. Predpoklady vývoja objemu aktivít:</w:t>
      </w:r>
    </w:p>
    <w:p w14:paraId="1E9BBE6C"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p>
    <w:p w14:paraId="57E4F06D" w14:textId="77777777" w:rsidR="00A64370" w:rsidRPr="007B7470" w:rsidRDefault="00A64370" w:rsidP="00A64370">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04E87279" w14:textId="77777777" w:rsidR="00A64370" w:rsidRPr="007B7470" w:rsidRDefault="00A64370" w:rsidP="00A64370">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A64370" w:rsidRPr="007B7470" w14:paraId="284E2C4B" w14:textId="77777777" w:rsidTr="005E3146">
        <w:trPr>
          <w:cantSplit/>
          <w:trHeight w:val="70"/>
        </w:trPr>
        <w:tc>
          <w:tcPr>
            <w:tcW w:w="4530" w:type="dxa"/>
            <w:vMerge w:val="restart"/>
            <w:shd w:val="clear" w:color="auto" w:fill="BFBFBF" w:themeFill="background1" w:themeFillShade="BF"/>
            <w:vAlign w:val="center"/>
          </w:tcPr>
          <w:p w14:paraId="647C3C82"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0D2A3C0B"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A64370" w:rsidRPr="007B7470" w14:paraId="3E244F1E" w14:textId="77777777" w:rsidTr="005E3146">
        <w:trPr>
          <w:cantSplit/>
          <w:trHeight w:val="70"/>
        </w:trPr>
        <w:tc>
          <w:tcPr>
            <w:tcW w:w="4530" w:type="dxa"/>
            <w:vMerge/>
            <w:shd w:val="clear" w:color="auto" w:fill="BFBFBF" w:themeFill="background1" w:themeFillShade="BF"/>
          </w:tcPr>
          <w:p w14:paraId="5A05F8DC"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3228F1EE"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67D6016A"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18012410"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7ED14A82" w14:textId="77777777" w:rsidR="00A64370" w:rsidRPr="007B7470" w:rsidRDefault="00A64370" w:rsidP="005E3146">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A64370" w:rsidRPr="007B7470" w14:paraId="26F42A7D" w14:textId="77777777" w:rsidTr="005E3146">
        <w:trPr>
          <w:trHeight w:val="70"/>
        </w:trPr>
        <w:tc>
          <w:tcPr>
            <w:tcW w:w="4530" w:type="dxa"/>
          </w:tcPr>
          <w:p w14:paraId="11FC0F56" w14:textId="77777777" w:rsidR="00A64370" w:rsidRPr="007B7470" w:rsidRDefault="00A64370" w:rsidP="005E3146">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14:paraId="0DE51D21"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99B2806"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05B2806"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41B50B7"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A64370" w:rsidRPr="007B7470" w14:paraId="541043FF" w14:textId="77777777" w:rsidTr="005E3146">
        <w:trPr>
          <w:trHeight w:val="70"/>
        </w:trPr>
        <w:tc>
          <w:tcPr>
            <w:tcW w:w="4530" w:type="dxa"/>
          </w:tcPr>
          <w:p w14:paraId="000EC51F" w14:textId="77777777" w:rsidR="00A64370" w:rsidRPr="007B7470" w:rsidRDefault="00A64370" w:rsidP="005E3146">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14:paraId="51ACE338"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095B495"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A3DAC6B"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B0C5B1C"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A64370" w:rsidRPr="007B7470" w14:paraId="720A35D6" w14:textId="77777777" w:rsidTr="005E3146">
        <w:trPr>
          <w:trHeight w:val="70"/>
        </w:trPr>
        <w:tc>
          <w:tcPr>
            <w:tcW w:w="4530" w:type="dxa"/>
          </w:tcPr>
          <w:p w14:paraId="0F0D6D2C" w14:textId="77777777" w:rsidR="00A64370" w:rsidRPr="007B7470" w:rsidRDefault="00A64370" w:rsidP="005E3146">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14:paraId="1121FB2B"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5FAD4D5A"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67D6065"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2E7CF57" w14:textId="77777777" w:rsidR="00A64370" w:rsidRPr="007B7470" w:rsidRDefault="00A64370" w:rsidP="005E3146">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0CC04EE7"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p>
    <w:p w14:paraId="489FA6A5"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p>
    <w:p w14:paraId="2FC8E0A8"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485F6945" w14:textId="77777777" w:rsidR="00A64370" w:rsidRPr="007B7470" w:rsidRDefault="00A64370" w:rsidP="00A64370">
      <w:pPr>
        <w:spacing w:after="0" w:line="240" w:lineRule="auto"/>
        <w:rPr>
          <w:rFonts w:ascii="Times New Roman" w:eastAsia="Times New Roman" w:hAnsi="Times New Roman" w:cs="Times New Roman"/>
          <w:sz w:val="24"/>
          <w:szCs w:val="24"/>
          <w:lang w:eastAsia="sk-SK"/>
        </w:rPr>
      </w:pPr>
    </w:p>
    <w:p w14:paraId="0F56468C" w14:textId="77777777" w:rsidR="00A64370" w:rsidRPr="007B7470" w:rsidRDefault="00A64370" w:rsidP="00A64370">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7BDD3176" w14:textId="77777777" w:rsidR="00A64370" w:rsidRPr="007B7470" w:rsidRDefault="00A64370" w:rsidP="00A64370">
      <w:pPr>
        <w:spacing w:after="0" w:line="240" w:lineRule="auto"/>
        <w:jc w:val="both"/>
        <w:rPr>
          <w:rFonts w:ascii="Times New Roman" w:eastAsia="Times New Roman" w:hAnsi="Times New Roman" w:cs="Times New Roman"/>
          <w:sz w:val="24"/>
          <w:szCs w:val="24"/>
          <w:lang w:eastAsia="sk-SK"/>
        </w:rPr>
      </w:pPr>
    </w:p>
    <w:p w14:paraId="6FBF7C71" w14:textId="77777777" w:rsidR="00A64370"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Pre stanovenie vplyvov na príjmy a výdavky boli uvažované povinnosti uvedené v časti 2.2.1.</w:t>
      </w:r>
      <w:r w:rsidRPr="00812797">
        <w:rPr>
          <w:rFonts w:ascii="Times New Roman" w:eastAsia="Times New Roman" w:hAnsi="Times New Roman" w:cs="Times New Roman"/>
          <w:bCs/>
          <w:sz w:val="24"/>
          <w:szCs w:val="24"/>
          <w:lang w:eastAsia="sk-SK"/>
        </w:rPr>
        <w:t xml:space="preserve"> </w:t>
      </w:r>
    </w:p>
    <w:p w14:paraId="2015EF91" w14:textId="77777777" w:rsidR="00A64370"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Výpočet podľa výdavkov jednotlivých subjektov</w:t>
      </w:r>
      <w:r w:rsidRPr="000F4E69">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nie je možné uskutočniť, vzhľadom na absenciu potrebných údajov pre stanovenie rozsahu povinností dotknutých budov, preto bolo vyčíslenie vplyvu na rozpočet jednotlivých subjektov urobené na základe odborného odhadu. </w:t>
      </w:r>
    </w:p>
    <w:p w14:paraId="0494528A" w14:textId="77777777" w:rsidR="00A64370" w:rsidRPr="0031047C"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Ku každej budove je </w:t>
      </w:r>
      <w:r w:rsidRPr="0031047C">
        <w:rPr>
          <w:rFonts w:ascii="Times New Roman" w:eastAsia="Times New Roman" w:hAnsi="Times New Roman" w:cs="Times New Roman"/>
          <w:bCs/>
          <w:sz w:val="24"/>
          <w:szCs w:val="24"/>
          <w:lang w:eastAsia="sk-SK"/>
        </w:rPr>
        <w:t xml:space="preserve">nevyhnutné </w:t>
      </w:r>
    </w:p>
    <w:p w14:paraId="492F28D6" w14:textId="77777777" w:rsidR="00A64370" w:rsidRDefault="00A64370" w:rsidP="00A64370">
      <w:pPr>
        <w:pStyle w:val="Odsekzoznamu"/>
        <w:numPr>
          <w:ilvl w:val="0"/>
          <w:numId w:val="13"/>
        </w:numPr>
        <w:tabs>
          <w:tab w:val="num" w:pos="1080"/>
        </w:tabs>
        <w:spacing w:after="0" w:line="240" w:lineRule="auto"/>
        <w:jc w:val="both"/>
        <w:rPr>
          <w:rFonts w:ascii="Times New Roman" w:eastAsia="Times New Roman" w:hAnsi="Times New Roman" w:cs="Times New Roman"/>
          <w:bCs/>
          <w:sz w:val="24"/>
          <w:szCs w:val="24"/>
          <w:lang w:eastAsia="sk-SK"/>
        </w:rPr>
      </w:pPr>
      <w:r w:rsidRPr="0031047C">
        <w:rPr>
          <w:rFonts w:ascii="Times New Roman" w:eastAsia="Times New Roman" w:hAnsi="Times New Roman" w:cs="Times New Roman"/>
          <w:bCs/>
          <w:sz w:val="24"/>
          <w:szCs w:val="24"/>
          <w:lang w:eastAsia="sk-SK"/>
        </w:rPr>
        <w:t>vedieť či je potrebné</w:t>
      </w:r>
      <w:r w:rsidRPr="000F4E69">
        <w:rPr>
          <w:rFonts w:ascii="Times New Roman" w:eastAsia="Times New Roman" w:hAnsi="Times New Roman" w:cs="Times New Roman"/>
          <w:bCs/>
          <w:sz w:val="24"/>
          <w:szCs w:val="24"/>
          <w:lang w:eastAsia="sk-SK"/>
        </w:rPr>
        <w:t xml:space="preserve"> vypracovať energetický certifikát</w:t>
      </w:r>
      <w:r>
        <w:rPr>
          <w:rFonts w:ascii="Times New Roman" w:eastAsia="Times New Roman" w:hAnsi="Times New Roman" w:cs="Times New Roman"/>
          <w:bCs/>
          <w:sz w:val="24"/>
          <w:szCs w:val="24"/>
          <w:lang w:eastAsia="sk-SK"/>
        </w:rPr>
        <w:t>,</w:t>
      </w:r>
      <w:r w:rsidRPr="000F4E69">
        <w:rPr>
          <w:rFonts w:ascii="Times New Roman" w:eastAsia="Times New Roman" w:hAnsi="Times New Roman" w:cs="Times New Roman"/>
          <w:bCs/>
          <w:sz w:val="24"/>
          <w:szCs w:val="24"/>
          <w:lang w:eastAsia="sk-SK"/>
        </w:rPr>
        <w:t xml:space="preserve"> alebo ho má vypracovaný</w:t>
      </w:r>
      <w:r>
        <w:rPr>
          <w:rFonts w:ascii="Times New Roman" w:eastAsia="Times New Roman" w:hAnsi="Times New Roman" w:cs="Times New Roman"/>
          <w:bCs/>
          <w:sz w:val="24"/>
          <w:szCs w:val="24"/>
          <w:lang w:eastAsia="sk-SK"/>
        </w:rPr>
        <w:t xml:space="preserve"> (resp. </w:t>
      </w:r>
      <w:r w:rsidRPr="000F4E69">
        <w:rPr>
          <w:rFonts w:ascii="Times New Roman" w:eastAsia="Times New Roman" w:hAnsi="Times New Roman" w:cs="Times New Roman"/>
          <w:bCs/>
          <w:sz w:val="24"/>
          <w:szCs w:val="24"/>
          <w:lang w:eastAsia="sk-SK"/>
        </w:rPr>
        <w:t>zohľadniť </w:t>
      </w:r>
      <w:r>
        <w:rPr>
          <w:rFonts w:ascii="Times New Roman" w:eastAsia="Times New Roman" w:hAnsi="Times New Roman" w:cs="Times New Roman"/>
          <w:bCs/>
          <w:sz w:val="24"/>
          <w:szCs w:val="24"/>
          <w:lang w:eastAsia="sk-SK"/>
        </w:rPr>
        <w:t xml:space="preserve">vypracovanie nového energetického certifikátu podľa </w:t>
      </w:r>
      <w:r w:rsidRPr="000F4E69">
        <w:rPr>
          <w:rFonts w:ascii="Times New Roman" w:eastAsia="Times New Roman" w:hAnsi="Times New Roman" w:cs="Times New Roman"/>
          <w:bCs/>
          <w:sz w:val="24"/>
          <w:szCs w:val="24"/>
          <w:lang w:eastAsia="sk-SK"/>
        </w:rPr>
        <w:t>dátumu jeho platnosti</w:t>
      </w:r>
      <w:r>
        <w:rPr>
          <w:rFonts w:ascii="Times New Roman" w:eastAsia="Times New Roman" w:hAnsi="Times New Roman" w:cs="Times New Roman"/>
          <w:bCs/>
          <w:sz w:val="24"/>
          <w:szCs w:val="24"/>
          <w:lang w:eastAsia="sk-SK"/>
        </w:rPr>
        <w:t>)</w:t>
      </w:r>
      <w:r w:rsidRPr="000F4E69">
        <w:rPr>
          <w:rFonts w:ascii="Times New Roman" w:eastAsia="Times New Roman" w:hAnsi="Times New Roman" w:cs="Times New Roman"/>
          <w:bCs/>
          <w:sz w:val="24"/>
          <w:szCs w:val="24"/>
          <w:lang w:eastAsia="sk-SK"/>
        </w:rPr>
        <w:t xml:space="preserve">, </w:t>
      </w:r>
    </w:p>
    <w:p w14:paraId="313E7621" w14:textId="77777777" w:rsidR="00A64370" w:rsidRDefault="00A64370" w:rsidP="00A64370">
      <w:pPr>
        <w:pStyle w:val="Odsekzoznamu"/>
        <w:numPr>
          <w:ilvl w:val="0"/>
          <w:numId w:val="13"/>
        </w:numPr>
        <w:tabs>
          <w:tab w:val="num" w:pos="1080"/>
        </w:tabs>
        <w:spacing w:after="0" w:line="240" w:lineRule="auto"/>
        <w:jc w:val="both"/>
        <w:rPr>
          <w:rFonts w:ascii="Times New Roman" w:eastAsia="Times New Roman" w:hAnsi="Times New Roman" w:cs="Times New Roman"/>
          <w:bCs/>
          <w:sz w:val="24"/>
          <w:szCs w:val="24"/>
          <w:lang w:eastAsia="sk-SK"/>
        </w:rPr>
      </w:pPr>
      <w:r w:rsidRPr="000F4E69">
        <w:rPr>
          <w:rFonts w:ascii="Times New Roman" w:eastAsia="Times New Roman" w:hAnsi="Times New Roman" w:cs="Times New Roman"/>
          <w:bCs/>
          <w:sz w:val="24"/>
          <w:szCs w:val="24"/>
          <w:lang w:eastAsia="sk-SK"/>
        </w:rPr>
        <w:t>zohľadn</w:t>
      </w:r>
      <w:r>
        <w:rPr>
          <w:rFonts w:ascii="Times New Roman" w:eastAsia="Times New Roman" w:hAnsi="Times New Roman" w:cs="Times New Roman"/>
          <w:bCs/>
          <w:sz w:val="24"/>
          <w:szCs w:val="24"/>
          <w:lang w:eastAsia="sk-SK"/>
        </w:rPr>
        <w:t>iť</w:t>
      </w:r>
      <w:r w:rsidRPr="000F4E69">
        <w:rPr>
          <w:rFonts w:ascii="Times New Roman" w:eastAsia="Times New Roman" w:hAnsi="Times New Roman" w:cs="Times New Roman"/>
          <w:bCs/>
          <w:sz w:val="24"/>
          <w:szCs w:val="24"/>
          <w:lang w:eastAsia="sk-SK"/>
        </w:rPr>
        <w:t xml:space="preserve"> konkrétn</w:t>
      </w:r>
      <w:r>
        <w:rPr>
          <w:rFonts w:ascii="Times New Roman" w:eastAsia="Times New Roman" w:hAnsi="Times New Roman" w:cs="Times New Roman"/>
          <w:bCs/>
          <w:sz w:val="24"/>
          <w:szCs w:val="24"/>
          <w:lang w:eastAsia="sk-SK"/>
        </w:rPr>
        <w:t>y</w:t>
      </w:r>
      <w:r w:rsidRPr="000F4E69">
        <w:rPr>
          <w:rFonts w:ascii="Times New Roman" w:eastAsia="Times New Roman" w:hAnsi="Times New Roman" w:cs="Times New Roman"/>
          <w:bCs/>
          <w:sz w:val="24"/>
          <w:szCs w:val="24"/>
          <w:lang w:eastAsia="sk-SK"/>
        </w:rPr>
        <w:t xml:space="preserve"> stav budovy a možnosti aplikácie solárneho zariadenia </w:t>
      </w:r>
      <w:r>
        <w:rPr>
          <w:rFonts w:ascii="Times New Roman" w:eastAsia="Times New Roman" w:hAnsi="Times New Roman" w:cs="Times New Roman"/>
          <w:bCs/>
          <w:sz w:val="24"/>
          <w:szCs w:val="24"/>
          <w:lang w:eastAsia="sk-SK"/>
        </w:rPr>
        <w:t xml:space="preserve">na konkrétnej budove </w:t>
      </w:r>
      <w:r w:rsidRPr="000F4E69">
        <w:rPr>
          <w:rFonts w:ascii="Times New Roman" w:eastAsia="Times New Roman" w:hAnsi="Times New Roman" w:cs="Times New Roman"/>
          <w:bCs/>
          <w:sz w:val="24"/>
          <w:szCs w:val="24"/>
          <w:lang w:eastAsia="sk-SK"/>
        </w:rPr>
        <w:t xml:space="preserve">z hľadiska technickej, ekonomickej a funkčnej uskutočniteľnosti, </w:t>
      </w:r>
    </w:p>
    <w:p w14:paraId="4446A867" w14:textId="77777777" w:rsidR="00A64370" w:rsidRDefault="00A64370" w:rsidP="00A64370">
      <w:pPr>
        <w:pStyle w:val="Odsekzoznamu"/>
        <w:numPr>
          <w:ilvl w:val="0"/>
          <w:numId w:val="13"/>
        </w:numPr>
        <w:tabs>
          <w:tab w:val="num" w:pos="1080"/>
        </w:tabs>
        <w:spacing w:after="0" w:line="240" w:lineRule="auto"/>
        <w:jc w:val="both"/>
        <w:rPr>
          <w:rFonts w:ascii="Times New Roman" w:eastAsia="Times New Roman" w:hAnsi="Times New Roman" w:cs="Times New Roman"/>
          <w:bCs/>
          <w:sz w:val="24"/>
          <w:szCs w:val="24"/>
          <w:lang w:eastAsia="sk-SK"/>
        </w:rPr>
      </w:pPr>
      <w:r w:rsidRPr="000F4E69">
        <w:rPr>
          <w:rFonts w:ascii="Times New Roman" w:eastAsia="Times New Roman" w:hAnsi="Times New Roman" w:cs="Times New Roman"/>
          <w:bCs/>
          <w:sz w:val="24"/>
          <w:szCs w:val="24"/>
          <w:lang w:eastAsia="sk-SK"/>
        </w:rPr>
        <w:t>pozna</w:t>
      </w:r>
      <w:r>
        <w:rPr>
          <w:rFonts w:ascii="Times New Roman" w:eastAsia="Times New Roman" w:hAnsi="Times New Roman" w:cs="Times New Roman"/>
          <w:bCs/>
          <w:sz w:val="24"/>
          <w:szCs w:val="24"/>
          <w:lang w:eastAsia="sk-SK"/>
        </w:rPr>
        <w:t>ť</w:t>
      </w:r>
      <w:r w:rsidRPr="000F4E69">
        <w:rPr>
          <w:rFonts w:ascii="Times New Roman" w:eastAsia="Times New Roman" w:hAnsi="Times New Roman" w:cs="Times New Roman"/>
          <w:bCs/>
          <w:sz w:val="24"/>
          <w:szCs w:val="24"/>
          <w:lang w:eastAsia="sk-SK"/>
        </w:rPr>
        <w:t xml:space="preserve"> poč</w:t>
      </w:r>
      <w:r>
        <w:rPr>
          <w:rFonts w:ascii="Times New Roman" w:eastAsia="Times New Roman" w:hAnsi="Times New Roman" w:cs="Times New Roman"/>
          <w:bCs/>
          <w:sz w:val="24"/>
          <w:szCs w:val="24"/>
          <w:lang w:eastAsia="sk-SK"/>
        </w:rPr>
        <w:t>e</w:t>
      </w:r>
      <w:r w:rsidRPr="000F4E69">
        <w:rPr>
          <w:rFonts w:ascii="Times New Roman" w:eastAsia="Times New Roman" w:hAnsi="Times New Roman" w:cs="Times New Roman"/>
          <w:bCs/>
          <w:sz w:val="24"/>
          <w:szCs w:val="24"/>
          <w:lang w:eastAsia="sk-SK"/>
        </w:rPr>
        <w:t>t parkovacích miest patriacich k</w:t>
      </w:r>
      <w:r>
        <w:rPr>
          <w:rFonts w:ascii="Times New Roman" w:eastAsia="Times New Roman" w:hAnsi="Times New Roman" w:cs="Times New Roman"/>
          <w:bCs/>
          <w:sz w:val="24"/>
          <w:szCs w:val="24"/>
          <w:lang w:eastAsia="sk-SK"/>
        </w:rPr>
        <w:t xml:space="preserve">u </w:t>
      </w:r>
      <w:r w:rsidRPr="000F4E69">
        <w:rPr>
          <w:rFonts w:ascii="Times New Roman" w:eastAsia="Times New Roman" w:hAnsi="Times New Roman" w:cs="Times New Roman"/>
          <w:bCs/>
          <w:sz w:val="24"/>
          <w:szCs w:val="24"/>
          <w:lang w:eastAsia="sk-SK"/>
        </w:rPr>
        <w:t>konkrétn</w:t>
      </w:r>
      <w:r>
        <w:rPr>
          <w:rFonts w:ascii="Times New Roman" w:eastAsia="Times New Roman" w:hAnsi="Times New Roman" w:cs="Times New Roman"/>
          <w:bCs/>
          <w:sz w:val="24"/>
          <w:szCs w:val="24"/>
          <w:lang w:eastAsia="sk-SK"/>
        </w:rPr>
        <w:t>ej</w:t>
      </w:r>
      <w:r w:rsidRPr="000F4E69">
        <w:rPr>
          <w:rFonts w:ascii="Times New Roman" w:eastAsia="Times New Roman" w:hAnsi="Times New Roman" w:cs="Times New Roman"/>
          <w:bCs/>
          <w:sz w:val="24"/>
          <w:szCs w:val="24"/>
          <w:lang w:eastAsia="sk-SK"/>
        </w:rPr>
        <w:t> budove</w:t>
      </w:r>
      <w:r>
        <w:rPr>
          <w:rFonts w:ascii="Times New Roman" w:eastAsia="Times New Roman" w:hAnsi="Times New Roman" w:cs="Times New Roman"/>
          <w:bCs/>
          <w:sz w:val="24"/>
          <w:szCs w:val="24"/>
          <w:lang w:eastAsia="sk-SK"/>
        </w:rPr>
        <w:t xml:space="preserve"> pre stanovenie rozsahu povinnosti</w:t>
      </w:r>
      <w:r w:rsidRPr="000F4E69">
        <w:rPr>
          <w:rFonts w:ascii="Times New Roman" w:eastAsia="Times New Roman" w:hAnsi="Times New Roman" w:cs="Times New Roman"/>
          <w:bCs/>
          <w:sz w:val="24"/>
          <w:szCs w:val="24"/>
          <w:lang w:eastAsia="sk-SK"/>
        </w:rPr>
        <w:t xml:space="preserve">. </w:t>
      </w:r>
    </w:p>
    <w:p w14:paraId="65B75E25"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46A38C67" w14:textId="77777777" w:rsidR="00A64370" w:rsidRPr="000F4E69"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Existujúce databázy údajov o verejných budovách (napr. CEM, MSEE) neevidujú tieto potrebné údaje, nebolo možné uskutočniť konkrétne vyčíslenie po dotknutých subjektoch a p</w:t>
      </w:r>
      <w:r w:rsidRPr="000F4E69">
        <w:rPr>
          <w:rFonts w:ascii="Times New Roman" w:eastAsia="Times New Roman" w:hAnsi="Times New Roman" w:cs="Times New Roman"/>
          <w:bCs/>
          <w:sz w:val="24"/>
          <w:szCs w:val="24"/>
          <w:lang w:eastAsia="sk-SK"/>
        </w:rPr>
        <w:t>reto sa vplyvy na verejné financie stanovili na základe odborného odhadu.</w:t>
      </w:r>
    </w:p>
    <w:p w14:paraId="0B4E38E4" w14:textId="77777777" w:rsidR="00A64370"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p>
    <w:p w14:paraId="52E944C4" w14:textId="77777777" w:rsidR="00A64370" w:rsidRPr="00587C99" w:rsidRDefault="00A64370" w:rsidP="00A64370">
      <w:pPr>
        <w:pStyle w:val="Odsekzoznamu"/>
        <w:numPr>
          <w:ilvl w:val="0"/>
          <w:numId w:val="12"/>
        </w:numPr>
        <w:tabs>
          <w:tab w:val="num" w:pos="1080"/>
        </w:tabs>
        <w:spacing w:after="0" w:line="240" w:lineRule="auto"/>
        <w:jc w:val="both"/>
        <w:rPr>
          <w:rFonts w:ascii="Times New Roman" w:eastAsia="Times New Roman" w:hAnsi="Times New Roman" w:cs="Times New Roman"/>
          <w:bCs/>
          <w:sz w:val="24"/>
          <w:szCs w:val="24"/>
          <w:lang w:eastAsia="sk-SK"/>
        </w:rPr>
      </w:pPr>
      <w:r w:rsidRPr="00624CE8">
        <w:rPr>
          <w:rFonts w:ascii="Times New Roman" w:eastAsia="Times New Roman" w:hAnsi="Times New Roman" w:cs="Times New Roman"/>
          <w:b/>
          <w:bCs/>
          <w:sz w:val="24"/>
          <w:szCs w:val="24"/>
          <w:lang w:eastAsia="sk-SK"/>
        </w:rPr>
        <w:t xml:space="preserve">Bežné výdavky </w:t>
      </w:r>
    </w:p>
    <w:p w14:paraId="59FFE70C" w14:textId="77777777" w:rsidR="00A64370" w:rsidRDefault="00A64370" w:rsidP="00A64370">
      <w:pPr>
        <w:pStyle w:val="Odsekzoznamu"/>
        <w:numPr>
          <w:ilvl w:val="0"/>
          <w:numId w:val="15"/>
        </w:numPr>
        <w:spacing w:after="0" w:line="240" w:lineRule="auto"/>
        <w:jc w:val="both"/>
        <w:rPr>
          <w:rFonts w:ascii="Times New Roman" w:eastAsia="Times New Roman" w:hAnsi="Times New Roman" w:cs="Times New Roman"/>
          <w:bCs/>
          <w:sz w:val="24"/>
          <w:szCs w:val="24"/>
          <w:lang w:eastAsia="sk-SK"/>
        </w:rPr>
      </w:pPr>
      <w:r w:rsidRPr="000C3A87">
        <w:rPr>
          <w:rFonts w:ascii="Times New Roman" w:eastAsia="Times New Roman" w:hAnsi="Times New Roman" w:cs="Times New Roman"/>
          <w:bCs/>
          <w:i/>
          <w:sz w:val="24"/>
          <w:szCs w:val="24"/>
          <w:lang w:eastAsia="sk-SK"/>
        </w:rPr>
        <w:t>zabezpečenie energetického certifikátu budovy</w:t>
      </w:r>
    </w:p>
    <w:p w14:paraId="494F9B04"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sidRPr="00624CE8">
        <w:rPr>
          <w:rFonts w:ascii="Times New Roman" w:eastAsia="Times New Roman" w:hAnsi="Times New Roman" w:cs="Times New Roman"/>
          <w:bCs/>
          <w:sz w:val="24"/>
          <w:szCs w:val="24"/>
          <w:lang w:eastAsia="sk-SK"/>
        </w:rPr>
        <w:t xml:space="preserve">V čase prípravy reformy financovanej z Plánu obnovy a odolnosti v časti </w:t>
      </w:r>
      <w:proofErr w:type="spellStart"/>
      <w:r w:rsidRPr="00624CE8">
        <w:rPr>
          <w:rFonts w:ascii="Times New Roman" w:eastAsia="Times New Roman" w:hAnsi="Times New Roman" w:cs="Times New Roman"/>
          <w:bCs/>
          <w:sz w:val="24"/>
          <w:szCs w:val="24"/>
          <w:lang w:eastAsia="sk-SK"/>
        </w:rPr>
        <w:t>REPowerEÚ</w:t>
      </w:r>
      <w:proofErr w:type="spellEnd"/>
      <w:r w:rsidRPr="00624CE8">
        <w:rPr>
          <w:rFonts w:ascii="Times New Roman" w:eastAsia="Times New Roman" w:hAnsi="Times New Roman" w:cs="Times New Roman"/>
          <w:bCs/>
          <w:sz w:val="24"/>
          <w:szCs w:val="24"/>
          <w:lang w:eastAsia="sk-SK"/>
        </w:rPr>
        <w:t xml:space="preserve"> bola cena energetických certifikátov na účely zabezpečenia financovania energetického certifikátu verejným subjektom vyčíslená v závislosti od veľkosti podlahovej plochy budovy: energetický certifikát pre budovu s plochou do 2 000 m</w:t>
      </w:r>
      <w:r w:rsidRPr="00624CE8">
        <w:rPr>
          <w:rFonts w:ascii="Times New Roman" w:eastAsia="Times New Roman" w:hAnsi="Times New Roman" w:cs="Times New Roman"/>
          <w:bCs/>
          <w:sz w:val="24"/>
          <w:szCs w:val="24"/>
          <w:vertAlign w:val="superscript"/>
          <w:lang w:eastAsia="sk-SK"/>
        </w:rPr>
        <w:t>2</w:t>
      </w:r>
      <w:r w:rsidRPr="00624CE8">
        <w:rPr>
          <w:rFonts w:ascii="Times New Roman" w:eastAsia="Times New Roman" w:hAnsi="Times New Roman" w:cs="Times New Roman"/>
          <w:bCs/>
          <w:sz w:val="24"/>
          <w:szCs w:val="24"/>
          <w:lang w:eastAsia="sk-SK"/>
        </w:rPr>
        <w:t xml:space="preserve"> cca 1 911 eur a</w:t>
      </w:r>
      <w:r>
        <w:rPr>
          <w:rFonts w:ascii="Times New Roman" w:eastAsia="Times New Roman" w:hAnsi="Times New Roman" w:cs="Times New Roman"/>
          <w:bCs/>
          <w:sz w:val="24"/>
          <w:szCs w:val="24"/>
          <w:lang w:eastAsia="sk-SK"/>
        </w:rPr>
        <w:t> </w:t>
      </w:r>
      <w:r w:rsidRPr="00624CE8">
        <w:rPr>
          <w:rFonts w:ascii="Times New Roman" w:eastAsia="Times New Roman" w:hAnsi="Times New Roman" w:cs="Times New Roman"/>
          <w:bCs/>
          <w:sz w:val="24"/>
          <w:szCs w:val="24"/>
          <w:lang w:eastAsia="sk-SK"/>
        </w:rPr>
        <w:t>nad</w:t>
      </w:r>
      <w:r>
        <w:rPr>
          <w:rFonts w:ascii="Times New Roman" w:eastAsia="Times New Roman" w:hAnsi="Times New Roman" w:cs="Times New Roman"/>
          <w:bCs/>
          <w:sz w:val="24"/>
          <w:szCs w:val="24"/>
          <w:lang w:eastAsia="sk-SK"/>
        </w:rPr>
        <w:t> </w:t>
      </w:r>
      <w:r w:rsidRPr="00624CE8">
        <w:rPr>
          <w:rFonts w:ascii="Times New Roman" w:eastAsia="Times New Roman" w:hAnsi="Times New Roman" w:cs="Times New Roman"/>
          <w:bCs/>
          <w:sz w:val="24"/>
          <w:szCs w:val="24"/>
          <w:lang w:eastAsia="sk-SK"/>
        </w:rPr>
        <w:t>2 000 m</w:t>
      </w:r>
      <w:r w:rsidRPr="00624CE8">
        <w:rPr>
          <w:rFonts w:ascii="Times New Roman" w:eastAsia="Times New Roman" w:hAnsi="Times New Roman" w:cs="Times New Roman"/>
          <w:bCs/>
          <w:sz w:val="24"/>
          <w:szCs w:val="24"/>
          <w:vertAlign w:val="superscript"/>
          <w:lang w:eastAsia="sk-SK"/>
        </w:rPr>
        <w:t xml:space="preserve">2 </w:t>
      </w:r>
      <w:r w:rsidRPr="00624CE8">
        <w:rPr>
          <w:rFonts w:ascii="Times New Roman" w:eastAsia="Times New Roman" w:hAnsi="Times New Roman" w:cs="Times New Roman"/>
          <w:bCs/>
          <w:sz w:val="24"/>
          <w:szCs w:val="24"/>
          <w:lang w:eastAsia="sk-SK"/>
        </w:rPr>
        <w:t xml:space="preserve">cca 3 705 eur. </w:t>
      </w:r>
      <w:r>
        <w:rPr>
          <w:rFonts w:ascii="Times New Roman" w:eastAsia="Times New Roman" w:hAnsi="Times New Roman" w:cs="Times New Roman"/>
          <w:bCs/>
          <w:sz w:val="24"/>
          <w:szCs w:val="24"/>
          <w:lang w:eastAsia="sk-SK"/>
        </w:rPr>
        <w:t xml:space="preserve">Podľa reformy sa predpokladá vyhotoviť 2 050 energetických certifikátov, na ktoré sú alokované finančné prostriedky z POO kapitola </w:t>
      </w:r>
      <w:proofErr w:type="spellStart"/>
      <w:r>
        <w:rPr>
          <w:rFonts w:ascii="Times New Roman" w:eastAsia="Times New Roman" w:hAnsi="Times New Roman" w:cs="Times New Roman"/>
          <w:bCs/>
          <w:sz w:val="24"/>
          <w:szCs w:val="24"/>
          <w:lang w:eastAsia="sk-SK"/>
        </w:rPr>
        <w:t>REPowerEÚ</w:t>
      </w:r>
      <w:proofErr w:type="spellEnd"/>
      <w:r>
        <w:rPr>
          <w:rFonts w:ascii="Times New Roman" w:eastAsia="Times New Roman" w:hAnsi="Times New Roman" w:cs="Times New Roman"/>
          <w:bCs/>
          <w:sz w:val="24"/>
          <w:szCs w:val="24"/>
          <w:lang w:eastAsia="sk-SK"/>
        </w:rPr>
        <w:t>.</w:t>
      </w:r>
    </w:p>
    <w:p w14:paraId="0DFAB243"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S</w:t>
      </w:r>
      <w:r w:rsidRPr="00624CE8">
        <w:rPr>
          <w:rFonts w:ascii="Times New Roman" w:eastAsia="Times New Roman" w:hAnsi="Times New Roman" w:cs="Times New Roman"/>
          <w:bCs/>
          <w:sz w:val="24"/>
          <w:szCs w:val="24"/>
          <w:lang w:eastAsia="sk-SK"/>
        </w:rPr>
        <w:t>tanoviť presný rozsah potreby vyhotovenia energetických certifikátov s uvedením na</w:t>
      </w:r>
      <w:r>
        <w:rPr>
          <w:rFonts w:ascii="Times New Roman" w:eastAsia="Times New Roman" w:hAnsi="Times New Roman" w:cs="Times New Roman"/>
          <w:bCs/>
          <w:sz w:val="24"/>
          <w:szCs w:val="24"/>
          <w:lang w:eastAsia="sk-SK"/>
        </w:rPr>
        <w:t> </w:t>
      </w:r>
      <w:r w:rsidRPr="00624CE8">
        <w:rPr>
          <w:rFonts w:ascii="Times New Roman" w:eastAsia="Times New Roman" w:hAnsi="Times New Roman" w:cs="Times New Roman"/>
          <w:bCs/>
          <w:sz w:val="24"/>
          <w:szCs w:val="24"/>
          <w:lang w:eastAsia="sk-SK"/>
        </w:rPr>
        <w:t>príslušný verejný subjekt v jednotlivých rokoch</w:t>
      </w:r>
      <w:r>
        <w:rPr>
          <w:rFonts w:ascii="Times New Roman" w:eastAsia="Times New Roman" w:hAnsi="Times New Roman" w:cs="Times New Roman"/>
          <w:bCs/>
          <w:sz w:val="24"/>
          <w:szCs w:val="24"/>
          <w:lang w:eastAsia="sk-SK"/>
        </w:rPr>
        <w:t xml:space="preserve"> n</w:t>
      </w:r>
      <w:r w:rsidRPr="00624CE8">
        <w:rPr>
          <w:rFonts w:ascii="Times New Roman" w:eastAsia="Times New Roman" w:hAnsi="Times New Roman" w:cs="Times New Roman"/>
          <w:bCs/>
          <w:sz w:val="24"/>
          <w:szCs w:val="24"/>
          <w:lang w:eastAsia="sk-SK"/>
        </w:rPr>
        <w:t>ie je možné</w:t>
      </w:r>
      <w:r>
        <w:rPr>
          <w:rFonts w:ascii="Times New Roman" w:eastAsia="Times New Roman" w:hAnsi="Times New Roman" w:cs="Times New Roman"/>
          <w:bCs/>
          <w:sz w:val="24"/>
          <w:szCs w:val="24"/>
          <w:lang w:eastAsia="sk-SK"/>
        </w:rPr>
        <w:t xml:space="preserve">. </w:t>
      </w:r>
    </w:p>
    <w:p w14:paraId="65956497" w14:textId="77777777" w:rsidR="00A64370" w:rsidRDefault="00A64370" w:rsidP="00A64370">
      <w:pPr>
        <w:pStyle w:val="Odsekzoznamu"/>
        <w:spacing w:after="0" w:line="240" w:lineRule="auto"/>
        <w:rPr>
          <w:rFonts w:ascii="Times New Roman" w:eastAsia="Times New Roman" w:hAnsi="Times New Roman" w:cs="Times New Roman"/>
          <w:bCs/>
          <w:sz w:val="24"/>
          <w:szCs w:val="24"/>
          <w:lang w:eastAsia="sk-SK"/>
        </w:rPr>
      </w:pPr>
      <w:r w:rsidRPr="00624CE8">
        <w:rPr>
          <w:rFonts w:ascii="Times New Roman" w:eastAsia="Times New Roman" w:hAnsi="Times New Roman" w:cs="Times New Roman"/>
          <w:bCs/>
          <w:sz w:val="24"/>
          <w:szCs w:val="24"/>
          <w:lang w:eastAsia="sk-SK"/>
        </w:rPr>
        <w:t xml:space="preserve">Na základe odborného odhadu so zohľadnením </w:t>
      </w:r>
    </w:p>
    <w:p w14:paraId="2F40F429" w14:textId="77777777" w:rsidR="00A64370" w:rsidRPr="00A477CF" w:rsidRDefault="00A64370" w:rsidP="00A64370">
      <w:pPr>
        <w:pStyle w:val="Odsekzoznamu"/>
        <w:numPr>
          <w:ilvl w:val="0"/>
          <w:numId w:val="15"/>
        </w:numPr>
        <w:spacing w:after="0" w:line="240" w:lineRule="auto"/>
        <w:rPr>
          <w:rFonts w:ascii="Times New Roman" w:eastAsia="Times New Roman" w:hAnsi="Times New Roman" w:cs="Times New Roman"/>
          <w:bCs/>
          <w:sz w:val="24"/>
          <w:szCs w:val="24"/>
          <w:lang w:eastAsia="sk-SK"/>
        </w:rPr>
      </w:pPr>
      <w:r w:rsidRPr="00624CE8">
        <w:rPr>
          <w:rFonts w:ascii="Times New Roman" w:eastAsia="Times New Roman" w:hAnsi="Times New Roman" w:cs="Times New Roman"/>
          <w:bCs/>
          <w:sz w:val="24"/>
          <w:szCs w:val="24"/>
          <w:lang w:eastAsia="sk-SK"/>
        </w:rPr>
        <w:t xml:space="preserve">počtu </w:t>
      </w:r>
      <w:r>
        <w:rPr>
          <w:rFonts w:ascii="Times New Roman" w:eastAsia="Times New Roman" w:hAnsi="Times New Roman" w:cs="Times New Roman"/>
          <w:bCs/>
          <w:sz w:val="24"/>
          <w:szCs w:val="24"/>
          <w:lang w:eastAsia="sk-SK"/>
        </w:rPr>
        <w:t xml:space="preserve">verejných </w:t>
      </w:r>
      <w:r w:rsidRPr="00624CE8">
        <w:rPr>
          <w:rFonts w:ascii="Times New Roman" w:eastAsia="Times New Roman" w:hAnsi="Times New Roman" w:cs="Times New Roman"/>
          <w:bCs/>
          <w:sz w:val="24"/>
          <w:szCs w:val="24"/>
          <w:lang w:eastAsia="sk-SK"/>
        </w:rPr>
        <w:t>budov uvádzaných v</w:t>
      </w:r>
      <w:r>
        <w:rPr>
          <w:rFonts w:ascii="Times New Roman" w:eastAsia="Times New Roman" w:hAnsi="Times New Roman" w:cs="Times New Roman"/>
          <w:bCs/>
          <w:sz w:val="24"/>
          <w:szCs w:val="24"/>
          <w:lang w:eastAsia="sk-SK"/>
        </w:rPr>
        <w:t> </w:t>
      </w:r>
      <w:hyperlink r:id="rId10" w:history="1">
        <w:r w:rsidRPr="002F1FA4">
          <w:rPr>
            <w:rStyle w:val="Hypertextovprepojenie"/>
            <w:rFonts w:ascii="Times New Roman" w:eastAsia="Times New Roman" w:hAnsi="Times New Roman" w:cs="Times New Roman"/>
            <w:bCs/>
            <w:sz w:val="24"/>
            <w:szCs w:val="24"/>
            <w:lang w:eastAsia="sk-SK"/>
          </w:rPr>
          <w:t>Dlhodobej stratégii obnovy fondu budov</w:t>
        </w:r>
      </w:hyperlink>
      <w:r>
        <w:rPr>
          <w:rFonts w:ascii="Times New Roman" w:eastAsia="Times New Roman" w:hAnsi="Times New Roman" w:cs="Times New Roman"/>
          <w:bCs/>
          <w:sz w:val="24"/>
          <w:szCs w:val="24"/>
          <w:lang w:eastAsia="sk-SK"/>
        </w:rPr>
        <w:t xml:space="preserve"> (Príloha č. 5, Tabuľka 8), </w:t>
      </w:r>
      <w:hyperlink r:id="rId11" w:history="1">
        <w:r w:rsidRPr="008247E6">
          <w:rPr>
            <w:rStyle w:val="Hypertextovprepojenie"/>
            <w:rFonts w:ascii="Times New Roman" w:eastAsia="Times New Roman" w:hAnsi="Times New Roman" w:cs="Times New Roman"/>
            <w:bCs/>
            <w:sz w:val="24"/>
            <w:szCs w:val="24"/>
            <w:lang w:eastAsia="sk-SK"/>
          </w:rPr>
          <w:t>https://www.mindop.sk/fileadmin/documents/vystavba/StavebnictvoDokumenty/Dlhodoba_strategia_obnovy_fondu_budov.pdf</w:t>
        </w:r>
      </w:hyperlink>
      <w:r>
        <w:rPr>
          <w:rFonts w:ascii="Times New Roman" w:eastAsia="Times New Roman" w:hAnsi="Times New Roman" w:cs="Times New Roman"/>
          <w:bCs/>
          <w:sz w:val="24"/>
          <w:szCs w:val="24"/>
          <w:lang w:eastAsia="sk-SK"/>
        </w:rPr>
        <w:t xml:space="preserve">, </w:t>
      </w:r>
    </w:p>
    <w:p w14:paraId="69E393AC" w14:textId="77777777" w:rsidR="00A64370" w:rsidRPr="00A477CF" w:rsidRDefault="00A64370" w:rsidP="00A64370">
      <w:pPr>
        <w:pStyle w:val="Odsekzoznamu"/>
        <w:numPr>
          <w:ilvl w:val="0"/>
          <w:numId w:val="15"/>
        </w:numPr>
        <w:spacing w:after="0" w:line="240" w:lineRule="auto"/>
        <w:rPr>
          <w:rFonts w:ascii="Times New Roman" w:eastAsia="Times New Roman" w:hAnsi="Times New Roman" w:cs="Times New Roman"/>
          <w:bCs/>
          <w:sz w:val="24"/>
          <w:szCs w:val="24"/>
          <w:lang w:eastAsia="sk-SK"/>
        </w:rPr>
      </w:pPr>
      <w:r w:rsidRPr="00A477CF">
        <w:rPr>
          <w:rFonts w:ascii="Times New Roman" w:eastAsia="Times New Roman" w:hAnsi="Times New Roman" w:cs="Times New Roman"/>
          <w:bCs/>
          <w:sz w:val="24"/>
          <w:szCs w:val="24"/>
          <w:lang w:eastAsia="sk-SK"/>
        </w:rPr>
        <w:lastRenderedPageBreak/>
        <w:t xml:space="preserve">údajov uvedených v zozname relevantných budov (ÚOŠS) </w:t>
      </w:r>
      <w:hyperlink r:id="rId12" w:history="1">
        <w:r w:rsidRPr="008247E6">
          <w:rPr>
            <w:rStyle w:val="Hypertextovprepojenie"/>
            <w:rFonts w:ascii="Times New Roman" w:eastAsia="Times New Roman" w:hAnsi="Times New Roman" w:cs="Times New Roman"/>
            <w:bCs/>
            <w:sz w:val="24"/>
            <w:szCs w:val="24"/>
            <w:lang w:eastAsia="sk-SK"/>
          </w:rPr>
          <w:t>https://www.mindop.sk/fileadmin/documents/vystavba/relevantn%C3%A9_budovy/Zoznam_relevantn%C3%BDch_budov_k_31.12._2024.pdf</w:t>
        </w:r>
      </w:hyperlink>
      <w:r>
        <w:rPr>
          <w:rFonts w:ascii="Times New Roman" w:eastAsia="Times New Roman" w:hAnsi="Times New Roman" w:cs="Times New Roman"/>
          <w:bCs/>
          <w:sz w:val="24"/>
          <w:szCs w:val="24"/>
          <w:lang w:eastAsia="sk-SK"/>
        </w:rPr>
        <w:t xml:space="preserve">, </w:t>
      </w:r>
    </w:p>
    <w:p w14:paraId="5AA511F6" w14:textId="77777777" w:rsidR="00A64370" w:rsidRDefault="00A64370" w:rsidP="00A64370">
      <w:pPr>
        <w:pStyle w:val="Odsekzoznamu"/>
        <w:numPr>
          <w:ilvl w:val="0"/>
          <w:numId w:val="15"/>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uskutočnenej obnovy v predchádzajúcom období, </w:t>
      </w:r>
    </w:p>
    <w:p w14:paraId="09AEFA77" w14:textId="77777777" w:rsidR="00A64370" w:rsidRDefault="00A64370" w:rsidP="00A64370">
      <w:pPr>
        <w:pStyle w:val="Odsekzoznamu"/>
        <w:numPr>
          <w:ilvl w:val="0"/>
          <w:numId w:val="15"/>
        </w:numPr>
        <w:spacing w:after="0" w:line="240" w:lineRule="auto"/>
        <w:jc w:val="both"/>
        <w:rPr>
          <w:rFonts w:ascii="Times New Roman" w:eastAsia="Times New Roman" w:hAnsi="Times New Roman" w:cs="Times New Roman"/>
          <w:bCs/>
          <w:sz w:val="24"/>
          <w:szCs w:val="24"/>
          <w:lang w:eastAsia="sk-SK"/>
        </w:rPr>
      </w:pPr>
      <w:r w:rsidRPr="00AF783D">
        <w:rPr>
          <w:rFonts w:ascii="Times New Roman" w:eastAsia="Times New Roman" w:hAnsi="Times New Roman" w:cs="Times New Roman"/>
          <w:bCs/>
          <w:sz w:val="24"/>
          <w:szCs w:val="24"/>
          <w:lang w:eastAsia="sk-SK"/>
        </w:rPr>
        <w:t>predpoklad</w:t>
      </w:r>
      <w:r>
        <w:rPr>
          <w:rFonts w:ascii="Times New Roman" w:eastAsia="Times New Roman" w:hAnsi="Times New Roman" w:cs="Times New Roman"/>
          <w:bCs/>
          <w:sz w:val="24"/>
          <w:szCs w:val="24"/>
          <w:lang w:eastAsia="sk-SK"/>
        </w:rPr>
        <w:t>anej ceny energetického certifikátu,</w:t>
      </w:r>
    </w:p>
    <w:p w14:paraId="18CB5085" w14:textId="77777777" w:rsidR="00A64370" w:rsidRDefault="00A64370" w:rsidP="00A64370">
      <w:pPr>
        <w:pStyle w:val="Odsekzoznamu"/>
        <w:numPr>
          <w:ilvl w:val="0"/>
          <w:numId w:val="15"/>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najpočetnejších kategórii budov, na ktoré sa návrh zákona bude uplatňovať,</w:t>
      </w:r>
    </w:p>
    <w:p w14:paraId="4ADCB504" w14:textId="77777777" w:rsidR="00A64370" w:rsidRDefault="00A64370" w:rsidP="00A64370">
      <w:pPr>
        <w:spacing w:after="0" w:line="240" w:lineRule="auto"/>
        <w:ind w:left="720"/>
        <w:jc w:val="both"/>
        <w:rPr>
          <w:rFonts w:ascii="Times New Roman" w:eastAsia="Times New Roman" w:hAnsi="Times New Roman" w:cs="Times New Roman"/>
          <w:bCs/>
          <w:sz w:val="24"/>
          <w:szCs w:val="24"/>
          <w:lang w:eastAsia="sk-SK"/>
        </w:rPr>
      </w:pPr>
    </w:p>
    <w:p w14:paraId="101924DC" w14:textId="77777777" w:rsidR="00A64370" w:rsidRDefault="00A64370" w:rsidP="00A64370">
      <w:pPr>
        <w:spacing w:after="0" w:line="240" w:lineRule="auto"/>
        <w:ind w:left="72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predpokladáme počty energetických certifikátov v jednotlivých rokoch:</w:t>
      </w:r>
    </w:p>
    <w:p w14:paraId="2FA7CD8F"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tbl>
      <w:tblPr>
        <w:tblStyle w:val="Mriekatabuky"/>
        <w:tblW w:w="0" w:type="auto"/>
        <w:tblInd w:w="720" w:type="dxa"/>
        <w:tblLook w:val="04A0" w:firstRow="1" w:lastRow="0" w:firstColumn="1" w:lastColumn="0" w:noHBand="0" w:noVBand="1"/>
      </w:tblPr>
      <w:tblGrid>
        <w:gridCol w:w="1709"/>
        <w:gridCol w:w="1657"/>
        <w:gridCol w:w="1658"/>
        <w:gridCol w:w="1659"/>
        <w:gridCol w:w="1659"/>
      </w:tblGrid>
      <w:tr w:rsidR="00A64370" w14:paraId="35077666" w14:textId="77777777" w:rsidTr="005E3146">
        <w:tc>
          <w:tcPr>
            <w:tcW w:w="1668" w:type="dxa"/>
          </w:tcPr>
          <w:p w14:paraId="5385C548" w14:textId="77777777" w:rsidR="00A64370" w:rsidRDefault="00A64370" w:rsidP="005E3146">
            <w:pPr>
              <w:pStyle w:val="Odsekzoznamu"/>
              <w:ind w:left="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Kategória budovy</w:t>
            </w:r>
          </w:p>
        </w:tc>
        <w:tc>
          <w:tcPr>
            <w:tcW w:w="1668" w:type="dxa"/>
            <w:vAlign w:val="center"/>
          </w:tcPr>
          <w:p w14:paraId="4DEE4F4B"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2026</w:t>
            </w:r>
          </w:p>
        </w:tc>
        <w:tc>
          <w:tcPr>
            <w:tcW w:w="1668" w:type="dxa"/>
            <w:vAlign w:val="center"/>
          </w:tcPr>
          <w:p w14:paraId="4A64DEEA"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2027</w:t>
            </w:r>
          </w:p>
        </w:tc>
        <w:tc>
          <w:tcPr>
            <w:tcW w:w="1669" w:type="dxa"/>
            <w:vAlign w:val="center"/>
          </w:tcPr>
          <w:p w14:paraId="1AC89BB7"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2028</w:t>
            </w:r>
          </w:p>
        </w:tc>
        <w:tc>
          <w:tcPr>
            <w:tcW w:w="1669" w:type="dxa"/>
            <w:vAlign w:val="center"/>
          </w:tcPr>
          <w:p w14:paraId="1D0A73C1"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2029</w:t>
            </w:r>
          </w:p>
        </w:tc>
      </w:tr>
      <w:tr w:rsidR="00A64370" w14:paraId="6F743495" w14:textId="77777777" w:rsidTr="005E3146">
        <w:tc>
          <w:tcPr>
            <w:tcW w:w="1668" w:type="dxa"/>
          </w:tcPr>
          <w:p w14:paraId="7A56053C" w14:textId="77777777" w:rsidR="00A64370" w:rsidRPr="00BA6A3B" w:rsidRDefault="00A64370" w:rsidP="005E3146">
            <w:pPr>
              <w:pStyle w:val="Odsekzoznamu"/>
              <w:ind w:left="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administratívne budovy</w:t>
            </w:r>
          </w:p>
        </w:tc>
        <w:tc>
          <w:tcPr>
            <w:tcW w:w="1668" w:type="dxa"/>
          </w:tcPr>
          <w:p w14:paraId="5113DB5D"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1 800</w:t>
            </w:r>
          </w:p>
        </w:tc>
        <w:tc>
          <w:tcPr>
            <w:tcW w:w="1668" w:type="dxa"/>
          </w:tcPr>
          <w:p w14:paraId="01D34F56"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210</w:t>
            </w:r>
          </w:p>
        </w:tc>
        <w:tc>
          <w:tcPr>
            <w:tcW w:w="1669" w:type="dxa"/>
          </w:tcPr>
          <w:p w14:paraId="229753D6"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235</w:t>
            </w:r>
          </w:p>
        </w:tc>
        <w:tc>
          <w:tcPr>
            <w:tcW w:w="1669" w:type="dxa"/>
          </w:tcPr>
          <w:p w14:paraId="2277F810"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280</w:t>
            </w:r>
          </w:p>
        </w:tc>
      </w:tr>
      <w:tr w:rsidR="00A64370" w14:paraId="3E7F8DE1" w14:textId="77777777" w:rsidTr="005E3146">
        <w:tc>
          <w:tcPr>
            <w:tcW w:w="1668" w:type="dxa"/>
          </w:tcPr>
          <w:p w14:paraId="58122FDD" w14:textId="77777777" w:rsidR="00A64370" w:rsidRPr="00BA6A3B" w:rsidRDefault="00A64370" w:rsidP="005E3146">
            <w:pPr>
              <w:pStyle w:val="Odsekzoznamu"/>
              <w:ind w:left="0"/>
              <w:jc w:val="both"/>
              <w:rPr>
                <w:rFonts w:ascii="Times New Roman" w:eastAsia="Times New Roman" w:hAnsi="Times New Roman" w:cs="Times New Roman"/>
                <w:bCs/>
                <w:sz w:val="24"/>
                <w:szCs w:val="24"/>
                <w:lang w:eastAsia="sk-SK"/>
              </w:rPr>
            </w:pPr>
            <w:r w:rsidRPr="00BA6A3B">
              <w:rPr>
                <w:rFonts w:ascii="Times New Roman" w:eastAsia="Times New Roman" w:hAnsi="Times New Roman" w:cs="Times New Roman"/>
                <w:bCs/>
                <w:sz w:val="24"/>
                <w:szCs w:val="24"/>
                <w:lang w:eastAsia="sk-SK"/>
              </w:rPr>
              <w:t>školy</w:t>
            </w:r>
          </w:p>
        </w:tc>
        <w:tc>
          <w:tcPr>
            <w:tcW w:w="1668" w:type="dxa"/>
          </w:tcPr>
          <w:p w14:paraId="4CC31550"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1 130</w:t>
            </w:r>
          </w:p>
        </w:tc>
        <w:tc>
          <w:tcPr>
            <w:tcW w:w="1668" w:type="dxa"/>
          </w:tcPr>
          <w:p w14:paraId="73158AB5"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2 370</w:t>
            </w:r>
          </w:p>
        </w:tc>
        <w:tc>
          <w:tcPr>
            <w:tcW w:w="1669" w:type="dxa"/>
          </w:tcPr>
          <w:p w14:paraId="1C772A22"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480</w:t>
            </w:r>
          </w:p>
        </w:tc>
        <w:tc>
          <w:tcPr>
            <w:tcW w:w="1669" w:type="dxa"/>
          </w:tcPr>
          <w:p w14:paraId="22980EE1"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510</w:t>
            </w:r>
          </w:p>
        </w:tc>
      </w:tr>
      <w:tr w:rsidR="00A64370" w14:paraId="158930B9" w14:textId="77777777" w:rsidTr="005E3146">
        <w:tc>
          <w:tcPr>
            <w:tcW w:w="1668" w:type="dxa"/>
          </w:tcPr>
          <w:p w14:paraId="3E72B6CC" w14:textId="77777777" w:rsidR="00A64370" w:rsidRPr="00BA6A3B" w:rsidRDefault="00A64370" w:rsidP="005E3146">
            <w:pPr>
              <w:pStyle w:val="Odsekzoznamu"/>
              <w:ind w:left="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zdravotnícke zariadenia</w:t>
            </w:r>
          </w:p>
        </w:tc>
        <w:tc>
          <w:tcPr>
            <w:tcW w:w="1668" w:type="dxa"/>
          </w:tcPr>
          <w:p w14:paraId="51DB8394"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380</w:t>
            </w:r>
          </w:p>
        </w:tc>
        <w:tc>
          <w:tcPr>
            <w:tcW w:w="1668" w:type="dxa"/>
          </w:tcPr>
          <w:p w14:paraId="6D53ABF0"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780</w:t>
            </w:r>
          </w:p>
        </w:tc>
        <w:tc>
          <w:tcPr>
            <w:tcW w:w="1669" w:type="dxa"/>
          </w:tcPr>
          <w:p w14:paraId="3DF81AF6"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125</w:t>
            </w:r>
          </w:p>
        </w:tc>
        <w:tc>
          <w:tcPr>
            <w:tcW w:w="1669" w:type="dxa"/>
          </w:tcPr>
          <w:p w14:paraId="722F241C"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90</w:t>
            </w:r>
          </w:p>
        </w:tc>
      </w:tr>
      <w:tr w:rsidR="00A64370" w14:paraId="6BEEEAAF" w14:textId="77777777" w:rsidTr="005E3146">
        <w:tc>
          <w:tcPr>
            <w:tcW w:w="1668" w:type="dxa"/>
          </w:tcPr>
          <w:p w14:paraId="4B1EE812" w14:textId="77777777" w:rsidR="00A64370" w:rsidRPr="00025BB0" w:rsidRDefault="00A64370" w:rsidP="005E3146">
            <w:pPr>
              <w:pStyle w:val="Odsekzoznamu"/>
              <w:ind w:left="0"/>
              <w:jc w:val="both"/>
              <w:rPr>
                <w:rFonts w:ascii="Times New Roman" w:eastAsia="Times New Roman" w:hAnsi="Times New Roman" w:cs="Times New Roman"/>
                <w:b/>
                <w:bCs/>
                <w:sz w:val="24"/>
                <w:szCs w:val="24"/>
                <w:lang w:eastAsia="sk-SK"/>
              </w:rPr>
            </w:pPr>
            <w:r w:rsidRPr="00025BB0">
              <w:rPr>
                <w:rFonts w:ascii="Times New Roman" w:eastAsia="Times New Roman" w:hAnsi="Times New Roman" w:cs="Times New Roman"/>
                <w:b/>
                <w:bCs/>
                <w:sz w:val="24"/>
                <w:szCs w:val="24"/>
                <w:lang w:eastAsia="sk-SK"/>
              </w:rPr>
              <w:t>spolu</w:t>
            </w:r>
          </w:p>
        </w:tc>
        <w:tc>
          <w:tcPr>
            <w:tcW w:w="1668" w:type="dxa"/>
          </w:tcPr>
          <w:p w14:paraId="7BB9E396"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sidRPr="00025BB0">
              <w:rPr>
                <w:rFonts w:ascii="Times New Roman" w:eastAsia="Times New Roman" w:hAnsi="Times New Roman" w:cs="Times New Roman"/>
                <w:b/>
                <w:bCs/>
                <w:sz w:val="24"/>
                <w:szCs w:val="24"/>
                <w:lang w:eastAsia="sk-SK"/>
              </w:rPr>
              <w:t>3 310</w:t>
            </w:r>
          </w:p>
        </w:tc>
        <w:tc>
          <w:tcPr>
            <w:tcW w:w="1668" w:type="dxa"/>
          </w:tcPr>
          <w:p w14:paraId="255CE4A9"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3 360</w:t>
            </w:r>
          </w:p>
        </w:tc>
        <w:tc>
          <w:tcPr>
            <w:tcW w:w="1669" w:type="dxa"/>
          </w:tcPr>
          <w:p w14:paraId="77BCE1E9"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sidRPr="00025BB0">
              <w:rPr>
                <w:rFonts w:ascii="Times New Roman" w:eastAsia="Times New Roman" w:hAnsi="Times New Roman" w:cs="Times New Roman"/>
                <w:b/>
                <w:bCs/>
                <w:sz w:val="24"/>
                <w:szCs w:val="24"/>
                <w:lang w:eastAsia="sk-SK"/>
              </w:rPr>
              <w:t>840</w:t>
            </w:r>
          </w:p>
        </w:tc>
        <w:tc>
          <w:tcPr>
            <w:tcW w:w="1669" w:type="dxa"/>
          </w:tcPr>
          <w:p w14:paraId="2433A287"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sidRPr="00025BB0">
              <w:rPr>
                <w:rFonts w:ascii="Times New Roman" w:eastAsia="Times New Roman" w:hAnsi="Times New Roman" w:cs="Times New Roman"/>
                <w:b/>
                <w:bCs/>
                <w:sz w:val="24"/>
                <w:szCs w:val="24"/>
                <w:lang w:eastAsia="sk-SK"/>
              </w:rPr>
              <w:t>880</w:t>
            </w:r>
          </w:p>
        </w:tc>
      </w:tr>
    </w:tbl>
    <w:p w14:paraId="47AE2D04" w14:textId="77777777" w:rsidR="00A64370" w:rsidRPr="00F816F4"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0001CC99" w14:textId="77777777" w:rsidR="00A64370" w:rsidRPr="008400AD"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sidRPr="00624CE8">
        <w:rPr>
          <w:rFonts w:ascii="Times New Roman" w:eastAsia="Times New Roman" w:hAnsi="Times New Roman" w:cs="Times New Roman"/>
          <w:bCs/>
          <w:sz w:val="24"/>
          <w:szCs w:val="24"/>
          <w:lang w:eastAsia="sk-SK"/>
        </w:rPr>
        <w:t xml:space="preserve">Vo výpočte bola zohľadnená skutočnosť, že mnohé verejné </w:t>
      </w:r>
      <w:r>
        <w:rPr>
          <w:rFonts w:ascii="Times New Roman" w:eastAsia="Times New Roman" w:hAnsi="Times New Roman" w:cs="Times New Roman"/>
          <w:bCs/>
          <w:sz w:val="24"/>
          <w:szCs w:val="24"/>
          <w:lang w:eastAsia="sk-SK"/>
        </w:rPr>
        <w:t xml:space="preserve">administratívne </w:t>
      </w:r>
      <w:r w:rsidRPr="00624CE8">
        <w:rPr>
          <w:rFonts w:ascii="Times New Roman" w:eastAsia="Times New Roman" w:hAnsi="Times New Roman" w:cs="Times New Roman"/>
          <w:bCs/>
          <w:sz w:val="24"/>
          <w:szCs w:val="24"/>
          <w:lang w:eastAsia="sk-SK"/>
        </w:rPr>
        <w:t>budovy majú už vyhotovený energetický certifikát v predchádzajúcom období. Platnosť energetického certifikátu je najviac 10 rokov</w:t>
      </w:r>
      <w:r>
        <w:rPr>
          <w:rFonts w:ascii="Times New Roman" w:eastAsia="Times New Roman" w:hAnsi="Times New Roman" w:cs="Times New Roman"/>
          <w:bCs/>
          <w:sz w:val="24"/>
          <w:szCs w:val="24"/>
          <w:lang w:eastAsia="sk-SK"/>
        </w:rPr>
        <w:t xml:space="preserve"> a preto bude potrebné následne vykonať opäť energetickú certifikáciu budov</w:t>
      </w:r>
      <w:r w:rsidRPr="00624CE8">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 xml:space="preserve"> Tiež bolo uvažované, že obce majú prevažne budovy s nižšou celkovou podlahovou plochou (do 2 000 m</w:t>
      </w:r>
      <w:r w:rsidRPr="009C40C2">
        <w:rPr>
          <w:rFonts w:ascii="Times New Roman" w:eastAsia="Times New Roman" w:hAnsi="Times New Roman" w:cs="Times New Roman"/>
          <w:bCs/>
          <w:sz w:val="24"/>
          <w:szCs w:val="24"/>
          <w:vertAlign w:val="superscript"/>
          <w:lang w:eastAsia="sk-SK"/>
        </w:rPr>
        <w:t>2</w:t>
      </w:r>
      <w:r>
        <w:rPr>
          <w:rFonts w:ascii="Times New Roman" w:eastAsia="Times New Roman" w:hAnsi="Times New Roman" w:cs="Times New Roman"/>
          <w:bCs/>
          <w:sz w:val="24"/>
          <w:szCs w:val="24"/>
          <w:lang w:eastAsia="sk-SK"/>
        </w:rPr>
        <w:t>) ako sú budovy v mestách, v ktorých boli uvažované budovy nad 2 000 m</w:t>
      </w:r>
      <w:r w:rsidRPr="009C40C2">
        <w:rPr>
          <w:rFonts w:ascii="Times New Roman" w:eastAsia="Times New Roman" w:hAnsi="Times New Roman" w:cs="Times New Roman"/>
          <w:bCs/>
          <w:sz w:val="24"/>
          <w:szCs w:val="24"/>
          <w:vertAlign w:val="superscript"/>
          <w:lang w:eastAsia="sk-SK"/>
        </w:rPr>
        <w:t>2</w:t>
      </w:r>
      <w:r>
        <w:rPr>
          <w:rFonts w:ascii="Times New Roman" w:eastAsia="Times New Roman" w:hAnsi="Times New Roman" w:cs="Times New Roman"/>
          <w:bCs/>
          <w:sz w:val="24"/>
          <w:szCs w:val="24"/>
          <w:lang w:eastAsia="sk-SK"/>
        </w:rPr>
        <w:t xml:space="preserve">. </w:t>
      </w:r>
    </w:p>
    <w:p w14:paraId="6012AA66"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471FFA53"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30D31FBD" w14:textId="77777777" w:rsidR="00A64370" w:rsidRPr="00624CE8"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i/>
          <w:sz w:val="24"/>
          <w:szCs w:val="24"/>
          <w:lang w:eastAsia="sk-SK"/>
        </w:rPr>
        <w:t>– inštalácia zariadení na využívanie slnečnej energie</w:t>
      </w:r>
    </w:p>
    <w:p w14:paraId="2E756A7B"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sz w:val="24"/>
          <w:szCs w:val="24"/>
          <w:lang w:eastAsia="sk-SK"/>
        </w:rPr>
        <w:t>E</w:t>
      </w:r>
      <w:r w:rsidRPr="00EF6CF8">
        <w:rPr>
          <w:rFonts w:ascii="Times New Roman" w:eastAsia="Times New Roman" w:hAnsi="Times New Roman"/>
          <w:sz w:val="24"/>
          <w:szCs w:val="24"/>
          <w:lang w:eastAsia="sk-SK"/>
        </w:rPr>
        <w:t xml:space="preserve">xistujúce verejné budovy nad </w:t>
      </w:r>
      <w:r>
        <w:rPr>
          <w:rFonts w:ascii="Times New Roman" w:eastAsia="Times New Roman" w:hAnsi="Times New Roman"/>
          <w:sz w:val="24"/>
          <w:szCs w:val="24"/>
          <w:lang w:eastAsia="sk-SK"/>
        </w:rPr>
        <w:t xml:space="preserve">2 000 </w:t>
      </w:r>
      <w:r w:rsidRPr="00624CE8">
        <w:rPr>
          <w:rFonts w:ascii="Times New Roman" w:eastAsia="Times New Roman" w:hAnsi="Times New Roman" w:cs="Times New Roman"/>
          <w:bCs/>
          <w:sz w:val="24"/>
          <w:szCs w:val="24"/>
          <w:lang w:eastAsia="sk-SK"/>
        </w:rPr>
        <w:t>m</w:t>
      </w:r>
      <w:r w:rsidRPr="00624CE8">
        <w:rPr>
          <w:rFonts w:ascii="Times New Roman" w:eastAsia="Times New Roman" w:hAnsi="Times New Roman" w:cs="Times New Roman"/>
          <w:bCs/>
          <w:sz w:val="24"/>
          <w:szCs w:val="24"/>
          <w:vertAlign w:val="superscript"/>
          <w:lang w:eastAsia="sk-SK"/>
        </w:rPr>
        <w:t>2</w:t>
      </w:r>
      <w:r>
        <w:rPr>
          <w:rFonts w:ascii="Times New Roman" w:eastAsia="Times New Roman" w:hAnsi="Times New Roman"/>
          <w:sz w:val="24"/>
          <w:szCs w:val="24"/>
          <w:lang w:eastAsia="sk-SK"/>
        </w:rPr>
        <w:t xml:space="preserve"> (termíny pre 750 </w:t>
      </w:r>
      <w:r w:rsidRPr="00624CE8">
        <w:rPr>
          <w:rFonts w:ascii="Times New Roman" w:eastAsia="Times New Roman" w:hAnsi="Times New Roman" w:cs="Times New Roman"/>
          <w:bCs/>
          <w:sz w:val="24"/>
          <w:szCs w:val="24"/>
          <w:lang w:eastAsia="sk-SK"/>
        </w:rPr>
        <w:t>m</w:t>
      </w:r>
      <w:r w:rsidRPr="00624CE8">
        <w:rPr>
          <w:rFonts w:ascii="Times New Roman" w:eastAsia="Times New Roman" w:hAnsi="Times New Roman" w:cs="Times New Roman"/>
          <w:bCs/>
          <w:sz w:val="24"/>
          <w:szCs w:val="24"/>
          <w:vertAlign w:val="superscript"/>
          <w:lang w:eastAsia="sk-SK"/>
        </w:rPr>
        <w:t>2</w:t>
      </w:r>
      <w:r>
        <w:rPr>
          <w:rFonts w:ascii="Times New Roman" w:eastAsia="Times New Roman" w:hAnsi="Times New Roman"/>
          <w:sz w:val="24"/>
          <w:szCs w:val="24"/>
          <w:lang w:eastAsia="sk-SK"/>
        </w:rPr>
        <w:t>, </w:t>
      </w:r>
      <w:r w:rsidRPr="00EF6CF8">
        <w:rPr>
          <w:rFonts w:ascii="Times New Roman" w:eastAsia="Times New Roman" w:hAnsi="Times New Roman"/>
          <w:sz w:val="24"/>
          <w:szCs w:val="24"/>
          <w:lang w:eastAsia="sk-SK"/>
        </w:rPr>
        <w:t>250</w:t>
      </w:r>
      <w:r>
        <w:rPr>
          <w:rFonts w:ascii="Times New Roman" w:eastAsia="Times New Roman" w:hAnsi="Times New Roman"/>
          <w:sz w:val="24"/>
          <w:szCs w:val="24"/>
          <w:lang w:eastAsia="sk-SK"/>
        </w:rPr>
        <w:t xml:space="preserve"> </w:t>
      </w:r>
      <w:r w:rsidRPr="00624CE8">
        <w:rPr>
          <w:rFonts w:ascii="Times New Roman" w:eastAsia="Times New Roman" w:hAnsi="Times New Roman" w:cs="Times New Roman"/>
          <w:bCs/>
          <w:sz w:val="24"/>
          <w:szCs w:val="24"/>
          <w:lang w:eastAsia="sk-SK"/>
        </w:rPr>
        <w:t>m</w:t>
      </w:r>
      <w:r w:rsidRPr="00624CE8">
        <w:rPr>
          <w:rFonts w:ascii="Times New Roman" w:eastAsia="Times New Roman" w:hAnsi="Times New Roman" w:cs="Times New Roman"/>
          <w:bCs/>
          <w:sz w:val="24"/>
          <w:szCs w:val="24"/>
          <w:vertAlign w:val="superscript"/>
          <w:lang w:eastAsia="sk-SK"/>
        </w:rPr>
        <w:t>2</w:t>
      </w:r>
      <w:r>
        <w:rPr>
          <w:rFonts w:ascii="Times New Roman" w:eastAsia="Times New Roman" w:hAnsi="Times New Roman" w:cs="Times New Roman"/>
          <w:bCs/>
          <w:sz w:val="24"/>
          <w:szCs w:val="24"/>
          <w:lang w:eastAsia="sk-SK"/>
        </w:rPr>
        <w:t xml:space="preserve"> - viď bod 2 v časti 2.2.1</w:t>
      </w:r>
      <w:r>
        <w:rPr>
          <w:rFonts w:ascii="Times New Roman" w:eastAsia="Times New Roman" w:hAnsi="Times New Roman"/>
          <w:sz w:val="24"/>
          <w:szCs w:val="24"/>
          <w:lang w:eastAsia="sk-SK"/>
        </w:rPr>
        <w:t>), a</w:t>
      </w:r>
      <w:r w:rsidRPr="00EF6CF8">
        <w:rPr>
          <w:rFonts w:ascii="Times New Roman" w:eastAsia="Times New Roman" w:hAnsi="Times New Roman"/>
          <w:sz w:val="24"/>
          <w:szCs w:val="24"/>
          <w:lang w:eastAsia="sk-SK"/>
        </w:rPr>
        <w:t>k to bude technicky vhodné a ekonomicky a funkčne uskutočniteľné,</w:t>
      </w:r>
      <w:r>
        <w:rPr>
          <w:rFonts w:ascii="Times New Roman" w:eastAsia="Times New Roman" w:hAnsi="Times New Roman"/>
          <w:sz w:val="24"/>
          <w:szCs w:val="24"/>
          <w:lang w:eastAsia="sk-SK"/>
        </w:rPr>
        <w:t xml:space="preserve"> </w:t>
      </w:r>
      <w:r w:rsidRPr="00EF6CF8">
        <w:rPr>
          <w:rFonts w:ascii="Times New Roman" w:eastAsia="Times New Roman" w:hAnsi="Times New Roman"/>
          <w:sz w:val="24"/>
          <w:szCs w:val="24"/>
          <w:lang w:eastAsia="sk-SK"/>
        </w:rPr>
        <w:t>majú mať inštalované zariade</w:t>
      </w:r>
      <w:r>
        <w:rPr>
          <w:rFonts w:ascii="Times New Roman" w:eastAsia="Times New Roman" w:hAnsi="Times New Roman"/>
          <w:sz w:val="24"/>
          <w:szCs w:val="24"/>
          <w:lang w:eastAsia="sk-SK"/>
        </w:rPr>
        <w:t>nie využívajúce slnečnú energiu.</w:t>
      </w:r>
      <w:r w:rsidRPr="00EF6CF8">
        <w:rPr>
          <w:rFonts w:ascii="Times New Roman" w:eastAsia="Times New Roman" w:hAnsi="Times New Roman"/>
          <w:sz w:val="24"/>
          <w:szCs w:val="24"/>
          <w:lang w:eastAsia="sk-SK"/>
        </w:rPr>
        <w:t xml:space="preserve"> </w:t>
      </w:r>
      <w:r>
        <w:rPr>
          <w:rFonts w:ascii="Times New Roman" w:eastAsia="Times New Roman" w:hAnsi="Times New Roman" w:cs="Times New Roman"/>
          <w:bCs/>
          <w:sz w:val="24"/>
          <w:szCs w:val="24"/>
          <w:lang w:eastAsia="sk-SK"/>
        </w:rPr>
        <w:t>Rozsah</w:t>
      </w:r>
      <w:r w:rsidRPr="00F816F4">
        <w:rPr>
          <w:rFonts w:ascii="Times New Roman" w:eastAsia="Times New Roman" w:hAnsi="Times New Roman" w:cs="Times New Roman"/>
          <w:bCs/>
          <w:sz w:val="24"/>
          <w:szCs w:val="24"/>
          <w:lang w:eastAsia="sk-SK"/>
        </w:rPr>
        <w:t xml:space="preserve"> inštalácie zariadení </w:t>
      </w:r>
      <w:r w:rsidRPr="004572FB">
        <w:rPr>
          <w:rFonts w:ascii="Times New Roman" w:eastAsia="Times New Roman" w:hAnsi="Times New Roman" w:cs="Times New Roman"/>
          <w:bCs/>
          <w:sz w:val="24"/>
          <w:szCs w:val="24"/>
          <w:lang w:eastAsia="sk-SK"/>
        </w:rPr>
        <w:t>využíva</w:t>
      </w:r>
      <w:r>
        <w:rPr>
          <w:rFonts w:ascii="Times New Roman" w:eastAsia="Times New Roman" w:hAnsi="Times New Roman" w:cs="Times New Roman"/>
          <w:bCs/>
          <w:sz w:val="24"/>
          <w:szCs w:val="24"/>
          <w:lang w:eastAsia="sk-SK"/>
        </w:rPr>
        <w:t>júcich slnečnú</w:t>
      </w:r>
      <w:r w:rsidRPr="004572FB">
        <w:rPr>
          <w:rFonts w:ascii="Times New Roman" w:eastAsia="Times New Roman" w:hAnsi="Times New Roman" w:cs="Times New Roman"/>
          <w:bCs/>
          <w:sz w:val="24"/>
          <w:szCs w:val="24"/>
          <w:lang w:eastAsia="sk-SK"/>
        </w:rPr>
        <w:t xml:space="preserve"> energi</w:t>
      </w:r>
      <w:r>
        <w:rPr>
          <w:rFonts w:ascii="Times New Roman" w:eastAsia="Times New Roman" w:hAnsi="Times New Roman" w:cs="Times New Roman"/>
          <w:bCs/>
          <w:sz w:val="24"/>
          <w:szCs w:val="24"/>
          <w:lang w:eastAsia="sk-SK"/>
        </w:rPr>
        <w:t>u</w:t>
      </w:r>
      <w:r w:rsidRPr="004572FB">
        <w:rPr>
          <w:rFonts w:ascii="Times New Roman" w:eastAsia="Times New Roman" w:hAnsi="Times New Roman" w:cs="Times New Roman"/>
          <w:bCs/>
          <w:sz w:val="24"/>
          <w:szCs w:val="24"/>
          <w:lang w:eastAsia="sk-SK"/>
        </w:rPr>
        <w:t xml:space="preserve"> v</w:t>
      </w:r>
      <w:r w:rsidRPr="00F816F4">
        <w:rPr>
          <w:rFonts w:ascii="Times New Roman" w:eastAsia="Times New Roman" w:hAnsi="Times New Roman" w:cs="Times New Roman"/>
          <w:bCs/>
          <w:sz w:val="24"/>
          <w:szCs w:val="24"/>
          <w:lang w:eastAsia="sk-SK"/>
        </w:rPr>
        <w:t xml:space="preserve"> budov</w:t>
      </w:r>
      <w:r>
        <w:rPr>
          <w:rFonts w:ascii="Times New Roman" w:eastAsia="Times New Roman" w:hAnsi="Times New Roman" w:cs="Times New Roman"/>
          <w:bCs/>
          <w:sz w:val="24"/>
          <w:szCs w:val="24"/>
          <w:lang w:eastAsia="sk-SK"/>
        </w:rPr>
        <w:t>ách</w:t>
      </w:r>
      <w:r w:rsidRPr="00F816F4">
        <w:rPr>
          <w:rFonts w:ascii="Times New Roman" w:eastAsia="Times New Roman" w:hAnsi="Times New Roman" w:cs="Times New Roman"/>
          <w:bCs/>
          <w:sz w:val="24"/>
          <w:szCs w:val="24"/>
          <w:lang w:eastAsia="sk-SK"/>
        </w:rPr>
        <w:t xml:space="preserve"> verejných subjektov sa nedá presne vyčísliť vzhľadom na absenciu konkrétnych údajov </w:t>
      </w:r>
      <w:r>
        <w:rPr>
          <w:rFonts w:ascii="Times New Roman" w:eastAsia="Times New Roman" w:hAnsi="Times New Roman" w:cs="Times New Roman"/>
          <w:bCs/>
          <w:sz w:val="24"/>
          <w:szCs w:val="24"/>
          <w:lang w:eastAsia="sk-SK"/>
        </w:rPr>
        <w:t>o miestnych</w:t>
      </w:r>
      <w:r w:rsidRPr="00F816F4">
        <w:rPr>
          <w:rFonts w:ascii="Times New Roman" w:eastAsia="Times New Roman" w:hAnsi="Times New Roman" w:cs="Times New Roman"/>
          <w:bCs/>
          <w:sz w:val="24"/>
          <w:szCs w:val="24"/>
          <w:lang w:eastAsia="sk-SK"/>
        </w:rPr>
        <w:t xml:space="preserve"> podmienk</w:t>
      </w:r>
      <w:r>
        <w:rPr>
          <w:rFonts w:ascii="Times New Roman" w:eastAsia="Times New Roman" w:hAnsi="Times New Roman" w:cs="Times New Roman"/>
          <w:bCs/>
          <w:sz w:val="24"/>
          <w:szCs w:val="24"/>
          <w:lang w:eastAsia="sk-SK"/>
        </w:rPr>
        <w:t>ach,</w:t>
      </w:r>
      <w:r w:rsidRPr="00F816F4">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a či sa </w:t>
      </w:r>
      <w:r w:rsidRPr="00F816F4">
        <w:rPr>
          <w:rFonts w:ascii="Times New Roman" w:eastAsia="Times New Roman" w:hAnsi="Times New Roman" w:cs="Times New Roman"/>
          <w:bCs/>
          <w:sz w:val="24"/>
          <w:szCs w:val="24"/>
          <w:lang w:eastAsia="sk-SK"/>
        </w:rPr>
        <w:t>tak</w:t>
      </w:r>
      <w:r>
        <w:rPr>
          <w:rFonts w:ascii="Times New Roman" w:eastAsia="Times New Roman" w:hAnsi="Times New Roman" w:cs="Times New Roman"/>
          <w:bCs/>
          <w:sz w:val="24"/>
          <w:szCs w:val="24"/>
          <w:lang w:eastAsia="sk-SK"/>
        </w:rPr>
        <w:t>áto</w:t>
      </w:r>
      <w:r w:rsidRPr="00F816F4">
        <w:rPr>
          <w:rFonts w:ascii="Times New Roman" w:eastAsia="Times New Roman" w:hAnsi="Times New Roman" w:cs="Times New Roman"/>
          <w:bCs/>
          <w:sz w:val="24"/>
          <w:szCs w:val="24"/>
          <w:lang w:eastAsia="sk-SK"/>
        </w:rPr>
        <w:t xml:space="preserve"> inštaláci</w:t>
      </w:r>
      <w:r>
        <w:rPr>
          <w:rFonts w:ascii="Times New Roman" w:eastAsia="Times New Roman" w:hAnsi="Times New Roman" w:cs="Times New Roman"/>
          <w:bCs/>
          <w:sz w:val="24"/>
          <w:szCs w:val="24"/>
          <w:lang w:eastAsia="sk-SK"/>
        </w:rPr>
        <w:t>a</w:t>
      </w:r>
      <w:r w:rsidRPr="00F816F4">
        <w:rPr>
          <w:rFonts w:ascii="Times New Roman" w:eastAsia="Times New Roman" w:hAnsi="Times New Roman" w:cs="Times New Roman"/>
          <w:bCs/>
          <w:sz w:val="24"/>
          <w:szCs w:val="24"/>
          <w:lang w:eastAsia="sk-SK"/>
        </w:rPr>
        <w:t xml:space="preserve"> na konkrétnej budove </w:t>
      </w:r>
      <w:r>
        <w:rPr>
          <w:rFonts w:ascii="Times New Roman" w:eastAsia="Times New Roman" w:hAnsi="Times New Roman" w:cs="Times New Roman"/>
          <w:bCs/>
          <w:sz w:val="24"/>
          <w:szCs w:val="24"/>
          <w:lang w:eastAsia="sk-SK"/>
        </w:rPr>
        <w:t xml:space="preserve">dá uskutočniť. Pri každej konkrétnej budove je potrebné zobrať do úvahy najmä aktuálny stav strešnej konštrukcie, pretože priťaženie konštrukcie po inštalácii zariadení </w:t>
      </w:r>
      <w:r w:rsidRPr="00D82C73">
        <w:rPr>
          <w:rFonts w:ascii="Times New Roman" w:eastAsia="Times New Roman" w:hAnsi="Times New Roman" w:cs="Times New Roman"/>
          <w:bCs/>
          <w:sz w:val="24"/>
          <w:szCs w:val="24"/>
          <w:lang w:eastAsia="sk-SK"/>
        </w:rPr>
        <w:t xml:space="preserve">na využívanie slnečnej energie </w:t>
      </w:r>
      <w:r>
        <w:rPr>
          <w:rFonts w:ascii="Times New Roman" w:eastAsia="Times New Roman" w:hAnsi="Times New Roman" w:cs="Times New Roman"/>
          <w:bCs/>
          <w:sz w:val="24"/>
          <w:szCs w:val="24"/>
          <w:lang w:eastAsia="sk-SK"/>
        </w:rPr>
        <w:t>má dopad na statickú bezpečnosť a únosnosť strešnej konštrukcie.</w:t>
      </w:r>
    </w:p>
    <w:p w14:paraId="6982BBD6"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576CE1B3"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Na základe odborného odhadu predpokladáme možný rozsah aplikácie zariadení </w:t>
      </w:r>
      <w:r w:rsidRPr="004572FB">
        <w:rPr>
          <w:rFonts w:ascii="Times New Roman" w:eastAsia="Times New Roman" w:hAnsi="Times New Roman" w:cs="Times New Roman"/>
          <w:bCs/>
          <w:sz w:val="24"/>
          <w:szCs w:val="24"/>
          <w:lang w:eastAsia="sk-SK"/>
        </w:rPr>
        <w:t>využíva</w:t>
      </w:r>
      <w:r>
        <w:rPr>
          <w:rFonts w:ascii="Times New Roman" w:eastAsia="Times New Roman" w:hAnsi="Times New Roman" w:cs="Times New Roman"/>
          <w:bCs/>
          <w:sz w:val="24"/>
          <w:szCs w:val="24"/>
          <w:lang w:eastAsia="sk-SK"/>
        </w:rPr>
        <w:t>júcich slnečnú</w:t>
      </w:r>
      <w:r w:rsidRPr="004572FB">
        <w:rPr>
          <w:rFonts w:ascii="Times New Roman" w:eastAsia="Times New Roman" w:hAnsi="Times New Roman" w:cs="Times New Roman"/>
          <w:bCs/>
          <w:sz w:val="24"/>
          <w:szCs w:val="24"/>
          <w:lang w:eastAsia="sk-SK"/>
        </w:rPr>
        <w:t xml:space="preserve"> energi</w:t>
      </w:r>
      <w:r>
        <w:rPr>
          <w:rFonts w:ascii="Times New Roman" w:eastAsia="Times New Roman" w:hAnsi="Times New Roman" w:cs="Times New Roman"/>
          <w:bCs/>
          <w:sz w:val="24"/>
          <w:szCs w:val="24"/>
          <w:lang w:eastAsia="sk-SK"/>
        </w:rPr>
        <w:t>u inštalovaných v budovách:</w:t>
      </w:r>
    </w:p>
    <w:p w14:paraId="071B6B85"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tbl>
      <w:tblPr>
        <w:tblStyle w:val="Mriekatabuky"/>
        <w:tblW w:w="0" w:type="auto"/>
        <w:tblInd w:w="720" w:type="dxa"/>
        <w:tblLook w:val="04A0" w:firstRow="1" w:lastRow="0" w:firstColumn="1" w:lastColumn="0" w:noHBand="0" w:noVBand="1"/>
      </w:tblPr>
      <w:tblGrid>
        <w:gridCol w:w="1776"/>
        <w:gridCol w:w="1641"/>
        <w:gridCol w:w="1641"/>
        <w:gridCol w:w="1642"/>
        <w:gridCol w:w="1642"/>
      </w:tblGrid>
      <w:tr w:rsidR="00A64370" w14:paraId="7C30161B" w14:textId="77777777" w:rsidTr="005E3146">
        <w:tc>
          <w:tcPr>
            <w:tcW w:w="1668" w:type="dxa"/>
          </w:tcPr>
          <w:p w14:paraId="41F8787A" w14:textId="77777777" w:rsidR="00A64370" w:rsidRDefault="00A64370" w:rsidP="005E3146">
            <w:pPr>
              <w:pStyle w:val="Odsekzoznamu"/>
              <w:ind w:left="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Kategória budovy</w:t>
            </w:r>
          </w:p>
        </w:tc>
        <w:tc>
          <w:tcPr>
            <w:tcW w:w="1668" w:type="dxa"/>
            <w:vAlign w:val="center"/>
          </w:tcPr>
          <w:p w14:paraId="7432ABC5"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2026</w:t>
            </w:r>
          </w:p>
        </w:tc>
        <w:tc>
          <w:tcPr>
            <w:tcW w:w="1668" w:type="dxa"/>
            <w:vAlign w:val="center"/>
          </w:tcPr>
          <w:p w14:paraId="56F4A165"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2027</w:t>
            </w:r>
          </w:p>
        </w:tc>
        <w:tc>
          <w:tcPr>
            <w:tcW w:w="1669" w:type="dxa"/>
            <w:vAlign w:val="center"/>
          </w:tcPr>
          <w:p w14:paraId="01E09136"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2028</w:t>
            </w:r>
          </w:p>
        </w:tc>
        <w:tc>
          <w:tcPr>
            <w:tcW w:w="1669" w:type="dxa"/>
            <w:vAlign w:val="center"/>
          </w:tcPr>
          <w:p w14:paraId="1F2F7F37" w14:textId="77777777" w:rsidR="00A64370" w:rsidRPr="00E27B41" w:rsidRDefault="00A64370" w:rsidP="005E3146">
            <w:pPr>
              <w:pStyle w:val="Odsekzoznamu"/>
              <w:ind w:left="0"/>
              <w:jc w:val="center"/>
              <w:rPr>
                <w:rFonts w:ascii="Times New Roman" w:eastAsia="Times New Roman" w:hAnsi="Times New Roman" w:cs="Times New Roman"/>
                <w:b/>
                <w:bCs/>
                <w:sz w:val="24"/>
                <w:szCs w:val="24"/>
                <w:lang w:eastAsia="sk-SK"/>
              </w:rPr>
            </w:pPr>
            <w:r w:rsidRPr="00E27B41">
              <w:rPr>
                <w:rFonts w:ascii="Times New Roman" w:eastAsia="Times New Roman" w:hAnsi="Times New Roman" w:cs="Times New Roman"/>
                <w:b/>
                <w:bCs/>
                <w:sz w:val="24"/>
                <w:szCs w:val="24"/>
                <w:lang w:eastAsia="sk-SK"/>
              </w:rPr>
              <w:t>2029</w:t>
            </w:r>
          </w:p>
        </w:tc>
      </w:tr>
      <w:tr w:rsidR="00A64370" w14:paraId="26F8AEB8" w14:textId="77777777" w:rsidTr="005E3146">
        <w:tc>
          <w:tcPr>
            <w:tcW w:w="1668" w:type="dxa"/>
          </w:tcPr>
          <w:p w14:paraId="5BCCF255" w14:textId="77777777" w:rsidR="00A64370" w:rsidRPr="00BA6A3B" w:rsidRDefault="00A64370" w:rsidP="005E3146">
            <w:pPr>
              <w:pStyle w:val="Odsekzoznamu"/>
              <w:ind w:left="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Administratívne budovy </w:t>
            </w:r>
          </w:p>
        </w:tc>
        <w:tc>
          <w:tcPr>
            <w:tcW w:w="1668" w:type="dxa"/>
          </w:tcPr>
          <w:p w14:paraId="60798FB4"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100</w:t>
            </w:r>
          </w:p>
        </w:tc>
        <w:tc>
          <w:tcPr>
            <w:tcW w:w="1668" w:type="dxa"/>
          </w:tcPr>
          <w:p w14:paraId="328ACAA7"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245</w:t>
            </w:r>
          </w:p>
        </w:tc>
        <w:tc>
          <w:tcPr>
            <w:tcW w:w="1669" w:type="dxa"/>
          </w:tcPr>
          <w:p w14:paraId="118D2F7A"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330</w:t>
            </w:r>
          </w:p>
        </w:tc>
        <w:tc>
          <w:tcPr>
            <w:tcW w:w="1669" w:type="dxa"/>
          </w:tcPr>
          <w:p w14:paraId="706327BF"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395</w:t>
            </w:r>
          </w:p>
        </w:tc>
      </w:tr>
      <w:tr w:rsidR="00A64370" w14:paraId="0FB1F456" w14:textId="77777777" w:rsidTr="005E3146">
        <w:tc>
          <w:tcPr>
            <w:tcW w:w="1668" w:type="dxa"/>
          </w:tcPr>
          <w:p w14:paraId="2D5384B7" w14:textId="77777777" w:rsidR="00A64370" w:rsidRPr="00BA6A3B" w:rsidRDefault="00A64370" w:rsidP="005E3146">
            <w:pPr>
              <w:pStyle w:val="Odsekzoznamu"/>
              <w:ind w:left="0"/>
              <w:jc w:val="both"/>
              <w:rPr>
                <w:rFonts w:ascii="Times New Roman" w:eastAsia="Times New Roman" w:hAnsi="Times New Roman" w:cs="Times New Roman"/>
                <w:bCs/>
                <w:sz w:val="24"/>
                <w:szCs w:val="24"/>
                <w:lang w:eastAsia="sk-SK"/>
              </w:rPr>
            </w:pPr>
            <w:r w:rsidRPr="00BA6A3B">
              <w:rPr>
                <w:rFonts w:ascii="Times New Roman" w:eastAsia="Times New Roman" w:hAnsi="Times New Roman" w:cs="Times New Roman"/>
                <w:bCs/>
                <w:sz w:val="24"/>
                <w:szCs w:val="24"/>
                <w:lang w:eastAsia="sk-SK"/>
              </w:rPr>
              <w:t>školy</w:t>
            </w:r>
          </w:p>
        </w:tc>
        <w:tc>
          <w:tcPr>
            <w:tcW w:w="1668" w:type="dxa"/>
          </w:tcPr>
          <w:p w14:paraId="781718F9"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65</w:t>
            </w:r>
          </w:p>
        </w:tc>
        <w:tc>
          <w:tcPr>
            <w:tcW w:w="1668" w:type="dxa"/>
          </w:tcPr>
          <w:p w14:paraId="29260703"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210</w:t>
            </w:r>
          </w:p>
        </w:tc>
        <w:tc>
          <w:tcPr>
            <w:tcW w:w="1669" w:type="dxa"/>
          </w:tcPr>
          <w:p w14:paraId="32E7CFFD"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255</w:t>
            </w:r>
          </w:p>
        </w:tc>
        <w:tc>
          <w:tcPr>
            <w:tcW w:w="1669" w:type="dxa"/>
          </w:tcPr>
          <w:p w14:paraId="0222E4D8" w14:textId="77777777" w:rsidR="00A64370" w:rsidRPr="00BA6A3B" w:rsidRDefault="00A64370" w:rsidP="005E3146">
            <w:pPr>
              <w:pStyle w:val="Odsekzoznamu"/>
              <w:ind w:left="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215</w:t>
            </w:r>
          </w:p>
        </w:tc>
      </w:tr>
      <w:tr w:rsidR="00A64370" w14:paraId="3E7CCA94" w14:textId="77777777" w:rsidTr="005E3146">
        <w:tc>
          <w:tcPr>
            <w:tcW w:w="1668" w:type="dxa"/>
          </w:tcPr>
          <w:p w14:paraId="38F72DC2" w14:textId="77777777" w:rsidR="00A64370" w:rsidRPr="00BA6A3B" w:rsidRDefault="00A64370" w:rsidP="005E3146">
            <w:pPr>
              <w:pStyle w:val="Odsekzoznamu"/>
              <w:ind w:left="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zdravotnícke zariadenia</w:t>
            </w:r>
          </w:p>
        </w:tc>
        <w:tc>
          <w:tcPr>
            <w:tcW w:w="1668" w:type="dxa"/>
          </w:tcPr>
          <w:p w14:paraId="7DA343E3"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w:t>
            </w:r>
          </w:p>
        </w:tc>
        <w:tc>
          <w:tcPr>
            <w:tcW w:w="1668" w:type="dxa"/>
          </w:tcPr>
          <w:p w14:paraId="7B70688D"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30</w:t>
            </w:r>
          </w:p>
        </w:tc>
        <w:tc>
          <w:tcPr>
            <w:tcW w:w="1669" w:type="dxa"/>
          </w:tcPr>
          <w:p w14:paraId="2267EAA0"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40</w:t>
            </w:r>
          </w:p>
        </w:tc>
        <w:tc>
          <w:tcPr>
            <w:tcW w:w="1669" w:type="dxa"/>
          </w:tcPr>
          <w:p w14:paraId="07A0CA47" w14:textId="77777777" w:rsidR="00A64370" w:rsidRPr="00BA6A3B" w:rsidRDefault="00A64370" w:rsidP="005E3146">
            <w:pPr>
              <w:pStyle w:val="Odsekzoznamu"/>
              <w:spacing w:before="120"/>
              <w:ind w:left="0"/>
              <w:contextualSpacing w:val="0"/>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50</w:t>
            </w:r>
          </w:p>
        </w:tc>
      </w:tr>
      <w:tr w:rsidR="00A64370" w14:paraId="691B93A9" w14:textId="77777777" w:rsidTr="005E3146">
        <w:tc>
          <w:tcPr>
            <w:tcW w:w="1668" w:type="dxa"/>
          </w:tcPr>
          <w:p w14:paraId="54745FDD" w14:textId="77777777" w:rsidR="00A64370" w:rsidRPr="00025BB0" w:rsidRDefault="00A64370" w:rsidP="005E3146">
            <w:pPr>
              <w:pStyle w:val="Odsekzoznamu"/>
              <w:ind w:left="0"/>
              <w:jc w:val="both"/>
              <w:rPr>
                <w:rFonts w:ascii="Times New Roman" w:eastAsia="Times New Roman" w:hAnsi="Times New Roman" w:cs="Times New Roman"/>
                <w:b/>
                <w:bCs/>
                <w:sz w:val="24"/>
                <w:szCs w:val="24"/>
                <w:lang w:eastAsia="sk-SK"/>
              </w:rPr>
            </w:pPr>
            <w:r w:rsidRPr="00025BB0">
              <w:rPr>
                <w:rFonts w:ascii="Times New Roman" w:eastAsia="Times New Roman" w:hAnsi="Times New Roman" w:cs="Times New Roman"/>
                <w:b/>
                <w:bCs/>
                <w:sz w:val="24"/>
                <w:szCs w:val="24"/>
                <w:lang w:eastAsia="sk-SK"/>
              </w:rPr>
              <w:t>spolu</w:t>
            </w:r>
          </w:p>
        </w:tc>
        <w:tc>
          <w:tcPr>
            <w:tcW w:w="1668" w:type="dxa"/>
          </w:tcPr>
          <w:p w14:paraId="0F8E81CC"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170</w:t>
            </w:r>
          </w:p>
        </w:tc>
        <w:tc>
          <w:tcPr>
            <w:tcW w:w="1668" w:type="dxa"/>
          </w:tcPr>
          <w:p w14:paraId="691620C9"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485</w:t>
            </w:r>
          </w:p>
        </w:tc>
        <w:tc>
          <w:tcPr>
            <w:tcW w:w="1669" w:type="dxa"/>
          </w:tcPr>
          <w:p w14:paraId="10F4A945"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625</w:t>
            </w:r>
          </w:p>
        </w:tc>
        <w:tc>
          <w:tcPr>
            <w:tcW w:w="1669" w:type="dxa"/>
          </w:tcPr>
          <w:p w14:paraId="150E8546" w14:textId="77777777" w:rsidR="00A64370" w:rsidRPr="00025BB0" w:rsidRDefault="00A64370" w:rsidP="005E3146">
            <w:pPr>
              <w:pStyle w:val="Odsekzoznamu"/>
              <w:ind w:left="0"/>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660</w:t>
            </w:r>
          </w:p>
        </w:tc>
      </w:tr>
    </w:tbl>
    <w:p w14:paraId="61FCB44D" w14:textId="77777777" w:rsidR="00A64370" w:rsidRPr="00F816F4"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369DDC1E"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sidRPr="00F816F4">
        <w:rPr>
          <w:rFonts w:ascii="Times New Roman" w:eastAsia="Times New Roman" w:hAnsi="Times New Roman" w:cs="Times New Roman"/>
          <w:bCs/>
          <w:sz w:val="24"/>
          <w:szCs w:val="24"/>
          <w:lang w:eastAsia="sk-SK"/>
        </w:rPr>
        <w:lastRenderedPageBreak/>
        <w:t>Na základe prieskumu zverejnených ponúk na internetových stránkach môžeme predpokladať, že cena aj s inštaláciou takéhoto zariadenia sa môže pohybovať v rozsahu od 6 000 do 12 000 eur na jednu budovu, pričom sa uvažuje zariadenie s nižším menovitým výkonom od 3 kW do 10 kW.</w:t>
      </w:r>
      <w:r>
        <w:rPr>
          <w:rFonts w:ascii="Times New Roman" w:eastAsia="Times New Roman" w:hAnsi="Times New Roman" w:cs="Times New Roman"/>
          <w:bCs/>
          <w:sz w:val="24"/>
          <w:szCs w:val="24"/>
          <w:lang w:eastAsia="sk-SK"/>
        </w:rPr>
        <w:t xml:space="preserve"> </w:t>
      </w:r>
      <w:r w:rsidRPr="00F816F4">
        <w:rPr>
          <w:rFonts w:ascii="Times New Roman" w:eastAsia="Times New Roman" w:hAnsi="Times New Roman" w:cs="Times New Roman"/>
          <w:bCs/>
          <w:sz w:val="24"/>
          <w:szCs w:val="24"/>
          <w:lang w:eastAsia="sk-SK"/>
        </w:rPr>
        <w:t xml:space="preserve">Životnosť takéhoto zariadenia sa predpokladá </w:t>
      </w:r>
      <w:r>
        <w:rPr>
          <w:rFonts w:ascii="Times New Roman" w:eastAsia="Times New Roman" w:hAnsi="Times New Roman" w:cs="Times New Roman"/>
          <w:bCs/>
          <w:sz w:val="24"/>
          <w:szCs w:val="24"/>
          <w:lang w:eastAsia="sk-SK"/>
        </w:rPr>
        <w:t xml:space="preserve">na viac ako 25 </w:t>
      </w:r>
      <w:r w:rsidRPr="00F816F4">
        <w:rPr>
          <w:rFonts w:ascii="Times New Roman" w:eastAsia="Times New Roman" w:hAnsi="Times New Roman" w:cs="Times New Roman"/>
          <w:bCs/>
          <w:sz w:val="24"/>
          <w:szCs w:val="24"/>
          <w:lang w:eastAsia="sk-SK"/>
        </w:rPr>
        <w:t>rokov</w:t>
      </w:r>
      <w:r>
        <w:rPr>
          <w:rFonts w:ascii="Times New Roman" w:eastAsia="Times New Roman" w:hAnsi="Times New Roman" w:cs="Times New Roman"/>
          <w:bCs/>
          <w:sz w:val="24"/>
          <w:szCs w:val="24"/>
          <w:lang w:eastAsia="sk-SK"/>
        </w:rPr>
        <w:t>, pričom niektorí výrobcovia uvádzajú 40 – 50 ročnú životnosť zariadenia.</w:t>
      </w:r>
    </w:p>
    <w:p w14:paraId="6112452F"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sidRPr="00926B50">
        <w:rPr>
          <w:rFonts w:ascii="Times New Roman" w:eastAsia="Times New Roman" w:hAnsi="Times New Roman" w:cs="Times New Roman"/>
          <w:bCs/>
          <w:sz w:val="24"/>
          <w:szCs w:val="24"/>
          <w:lang w:eastAsia="sk-SK"/>
        </w:rPr>
        <w:t>Investícia je v danom roku realizácie výdavkom verejného subjektu</w:t>
      </w:r>
      <w:r>
        <w:rPr>
          <w:rFonts w:ascii="Times New Roman" w:eastAsia="Times New Roman" w:hAnsi="Times New Roman" w:cs="Times New Roman"/>
          <w:bCs/>
          <w:sz w:val="24"/>
          <w:szCs w:val="24"/>
          <w:lang w:eastAsia="sk-SK"/>
        </w:rPr>
        <w:t xml:space="preserve">. Keďže nepredpokladáme veľkoplošné inštalácie takých zariadení na existujúcich budovách z dôvodu ich </w:t>
      </w:r>
      <w:r w:rsidRPr="000F4E69">
        <w:rPr>
          <w:rFonts w:ascii="Times New Roman" w:eastAsia="Times New Roman" w:hAnsi="Times New Roman" w:cs="Times New Roman"/>
          <w:bCs/>
          <w:sz w:val="24"/>
          <w:szCs w:val="24"/>
          <w:lang w:eastAsia="sk-SK"/>
        </w:rPr>
        <w:t>technickej, ekonomickej a funkčnej uskutočniteľnosti</w:t>
      </w:r>
      <w:r w:rsidRPr="00CD07AD">
        <w:rPr>
          <w:rFonts w:ascii="Times New Roman" w:eastAsia="Times New Roman" w:hAnsi="Times New Roman" w:cs="Times New Roman"/>
          <w:bCs/>
          <w:sz w:val="24"/>
          <w:szCs w:val="24"/>
          <w:lang w:eastAsia="sk-SK"/>
        </w:rPr>
        <w:t xml:space="preserve"> </w:t>
      </w:r>
      <w:r w:rsidRPr="00142D5F">
        <w:rPr>
          <w:rFonts w:ascii="Times New Roman" w:eastAsia="Times New Roman" w:hAnsi="Times New Roman" w:cs="Times New Roman"/>
          <w:bCs/>
          <w:sz w:val="24"/>
          <w:szCs w:val="24"/>
          <w:lang w:eastAsia="sk-SK"/>
        </w:rPr>
        <w:t>pozitívn</w:t>
      </w:r>
      <w:r>
        <w:rPr>
          <w:rFonts w:ascii="Times New Roman" w:eastAsia="Times New Roman" w:hAnsi="Times New Roman" w:cs="Times New Roman"/>
          <w:bCs/>
          <w:sz w:val="24"/>
          <w:szCs w:val="24"/>
          <w:lang w:eastAsia="sk-SK"/>
        </w:rPr>
        <w:t xml:space="preserve">y dopad na </w:t>
      </w:r>
      <w:r w:rsidRPr="00142D5F">
        <w:rPr>
          <w:rFonts w:ascii="Times New Roman" w:eastAsia="Times New Roman" w:hAnsi="Times New Roman" w:cs="Times New Roman"/>
          <w:bCs/>
          <w:sz w:val="24"/>
          <w:szCs w:val="24"/>
          <w:lang w:eastAsia="sk-SK"/>
        </w:rPr>
        <w:t xml:space="preserve"> znížen</w:t>
      </w:r>
      <w:r>
        <w:rPr>
          <w:rFonts w:ascii="Times New Roman" w:eastAsia="Times New Roman" w:hAnsi="Times New Roman" w:cs="Times New Roman"/>
          <w:bCs/>
          <w:sz w:val="24"/>
          <w:szCs w:val="24"/>
          <w:lang w:eastAsia="sk-SK"/>
        </w:rPr>
        <w:t xml:space="preserve">ie </w:t>
      </w:r>
      <w:r w:rsidRPr="00142D5F">
        <w:rPr>
          <w:rFonts w:ascii="Times New Roman" w:eastAsia="Times New Roman" w:hAnsi="Times New Roman" w:cs="Times New Roman"/>
          <w:bCs/>
          <w:sz w:val="24"/>
          <w:szCs w:val="24"/>
          <w:lang w:eastAsia="sk-SK"/>
        </w:rPr>
        <w:t>prevádzkových nákladov budovy</w:t>
      </w:r>
      <w:r>
        <w:rPr>
          <w:rFonts w:ascii="Times New Roman" w:eastAsia="Times New Roman" w:hAnsi="Times New Roman" w:cs="Times New Roman"/>
          <w:bCs/>
          <w:sz w:val="24"/>
          <w:szCs w:val="24"/>
          <w:lang w:eastAsia="sk-SK"/>
        </w:rPr>
        <w:t xml:space="preserve"> </w:t>
      </w:r>
      <w:r w:rsidRPr="00926B50">
        <w:rPr>
          <w:rFonts w:ascii="Times New Roman" w:eastAsia="Times New Roman" w:hAnsi="Times New Roman" w:cs="Times New Roman"/>
          <w:bCs/>
          <w:sz w:val="24"/>
          <w:szCs w:val="24"/>
          <w:lang w:eastAsia="sk-SK"/>
        </w:rPr>
        <w:t>v nasledujúcom období</w:t>
      </w:r>
      <w:r>
        <w:rPr>
          <w:rFonts w:ascii="Times New Roman" w:eastAsia="Times New Roman" w:hAnsi="Times New Roman" w:cs="Times New Roman"/>
          <w:bCs/>
          <w:sz w:val="24"/>
          <w:szCs w:val="24"/>
          <w:lang w:eastAsia="sk-SK"/>
        </w:rPr>
        <w:t xml:space="preserve"> bude vzhľadom na celkovú ročnú potrebu energie marginálny a nevyčísluje ani na základe odborného odhadu.</w:t>
      </w:r>
    </w:p>
    <w:p w14:paraId="14F5178F" w14:textId="77777777" w:rsidR="00A64370"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1995899D" w14:textId="77777777" w:rsidR="00A64370" w:rsidRPr="00D82C73"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p>
    <w:p w14:paraId="18CD1C83" w14:textId="77777777" w:rsidR="00A64370" w:rsidRDefault="00A64370" w:rsidP="00A64370">
      <w:pPr>
        <w:pStyle w:val="Odsekzoznamu"/>
        <w:numPr>
          <w:ilvl w:val="0"/>
          <w:numId w:val="15"/>
        </w:numPr>
        <w:spacing w:after="0" w:line="240" w:lineRule="auto"/>
        <w:jc w:val="both"/>
        <w:rPr>
          <w:rFonts w:ascii="Times New Roman" w:eastAsia="Times New Roman" w:hAnsi="Times New Roman" w:cs="Times New Roman"/>
          <w:bCs/>
          <w:i/>
          <w:sz w:val="24"/>
          <w:szCs w:val="24"/>
          <w:lang w:eastAsia="sk-SK"/>
        </w:rPr>
      </w:pPr>
      <w:r>
        <w:rPr>
          <w:rFonts w:ascii="Times New Roman" w:eastAsia="Times New Roman" w:hAnsi="Times New Roman" w:cs="Times New Roman"/>
          <w:bCs/>
          <w:i/>
          <w:sz w:val="24"/>
          <w:szCs w:val="24"/>
          <w:lang w:eastAsia="sk-SK"/>
        </w:rPr>
        <w:t xml:space="preserve">zabezpečenie </w:t>
      </w:r>
      <w:r w:rsidRPr="00587C99">
        <w:rPr>
          <w:rFonts w:ascii="Times New Roman" w:eastAsia="Times New Roman" w:hAnsi="Times New Roman" w:cs="Times New Roman"/>
          <w:bCs/>
          <w:i/>
          <w:sz w:val="24"/>
          <w:szCs w:val="24"/>
          <w:lang w:eastAsia="sk-SK"/>
        </w:rPr>
        <w:t>nabíjacích bodov</w:t>
      </w:r>
      <w:r>
        <w:rPr>
          <w:rFonts w:ascii="Times New Roman" w:eastAsia="Times New Roman" w:hAnsi="Times New Roman" w:cs="Times New Roman"/>
          <w:bCs/>
          <w:i/>
          <w:sz w:val="24"/>
          <w:szCs w:val="24"/>
          <w:lang w:eastAsia="sk-SK"/>
        </w:rPr>
        <w:t>, vedenia rozvodov</w:t>
      </w:r>
      <w:r w:rsidRPr="00587C99">
        <w:rPr>
          <w:rFonts w:ascii="Times New Roman" w:eastAsia="Times New Roman" w:hAnsi="Times New Roman" w:cs="Times New Roman"/>
          <w:bCs/>
          <w:i/>
          <w:sz w:val="24"/>
          <w:szCs w:val="24"/>
          <w:lang w:eastAsia="sk-SK"/>
        </w:rPr>
        <w:t xml:space="preserve"> pre elektrické káble</w:t>
      </w:r>
      <w:r>
        <w:rPr>
          <w:rFonts w:ascii="Times New Roman" w:eastAsia="Times New Roman" w:hAnsi="Times New Roman" w:cs="Times New Roman"/>
          <w:bCs/>
          <w:i/>
          <w:sz w:val="24"/>
          <w:szCs w:val="24"/>
          <w:lang w:eastAsia="sk-SK"/>
        </w:rPr>
        <w:t xml:space="preserve"> alebo </w:t>
      </w:r>
      <w:r w:rsidRPr="003B6C18">
        <w:rPr>
          <w:rFonts w:ascii="Times New Roman" w:eastAsia="Times New Roman" w:hAnsi="Times New Roman" w:cs="Times New Roman"/>
          <w:bCs/>
          <w:i/>
          <w:sz w:val="24"/>
          <w:szCs w:val="24"/>
          <w:lang w:eastAsia="sk-SK"/>
        </w:rPr>
        <w:t>inštalácie kabeláže</w:t>
      </w:r>
      <w:r>
        <w:rPr>
          <w:rFonts w:ascii="Times New Roman" w:eastAsia="Times New Roman" w:hAnsi="Times New Roman" w:cs="Times New Roman"/>
          <w:bCs/>
          <w:i/>
          <w:sz w:val="24"/>
          <w:szCs w:val="24"/>
          <w:lang w:eastAsia="sk-SK"/>
        </w:rPr>
        <w:t xml:space="preserve"> </w:t>
      </w:r>
    </w:p>
    <w:p w14:paraId="0FCB8437" w14:textId="77777777" w:rsidR="00A64370" w:rsidRDefault="00A64370" w:rsidP="00A64370">
      <w:pPr>
        <w:spacing w:after="0" w:line="240" w:lineRule="auto"/>
        <w:ind w:left="720"/>
        <w:jc w:val="both"/>
        <w:rPr>
          <w:rFonts w:ascii="Times New Roman" w:eastAsia="Times New Roman" w:hAnsi="Times New Roman" w:cs="Times New Roman"/>
          <w:bCs/>
          <w:sz w:val="24"/>
          <w:szCs w:val="24"/>
          <w:lang w:eastAsia="sk-SK"/>
        </w:rPr>
      </w:pPr>
      <w:r w:rsidRPr="00803372">
        <w:rPr>
          <w:rFonts w:ascii="Times New Roman" w:eastAsia="Times New Roman" w:hAnsi="Times New Roman" w:cs="Times New Roman"/>
          <w:bCs/>
          <w:sz w:val="24"/>
          <w:szCs w:val="24"/>
          <w:lang w:eastAsia="sk-SK"/>
        </w:rPr>
        <w:t xml:space="preserve">Podstatným parametrom pre výpočet vplyvu na rozpočet verejnej správy </w:t>
      </w:r>
      <w:r>
        <w:rPr>
          <w:rFonts w:ascii="Times New Roman" w:eastAsia="Times New Roman" w:hAnsi="Times New Roman" w:cs="Times New Roman"/>
          <w:bCs/>
          <w:sz w:val="24"/>
          <w:szCs w:val="24"/>
          <w:lang w:eastAsia="sk-SK"/>
        </w:rPr>
        <w:t xml:space="preserve">novej povinnosti, mať </w:t>
      </w:r>
      <w:r>
        <w:rPr>
          <w:rFonts w:ascii="Times New Roman" w:hAnsi="Times New Roman" w:cs="Times New Roman"/>
          <w:sz w:val="24"/>
          <w:szCs w:val="24"/>
        </w:rPr>
        <w:t xml:space="preserve">inštalovaný najmenej jeden nabíjací bod pre elektrické vozidlá na každých 10 parkovacích miest pre autá alebo vedenie rozvodov pre elektrické káble najmenej pre 50 % parkovacích miest, </w:t>
      </w:r>
      <w:r w:rsidRPr="00803372">
        <w:rPr>
          <w:rFonts w:ascii="Times New Roman" w:eastAsia="Times New Roman" w:hAnsi="Times New Roman" w:cs="Times New Roman"/>
          <w:bCs/>
          <w:sz w:val="24"/>
          <w:szCs w:val="24"/>
          <w:lang w:eastAsia="sk-SK"/>
        </w:rPr>
        <w:t xml:space="preserve">je počet parkovacích miest patriacich ku konkrétnej  budove a počet budov, ktorých sa povinnosť týka. </w:t>
      </w:r>
      <w:r>
        <w:rPr>
          <w:rFonts w:ascii="Times New Roman" w:eastAsia="Times New Roman" w:hAnsi="Times New Roman" w:cs="Times New Roman"/>
          <w:bCs/>
          <w:sz w:val="24"/>
          <w:szCs w:val="24"/>
          <w:lang w:eastAsia="sk-SK"/>
        </w:rPr>
        <w:t>Povinnosť sa týka budovy s parkovacími miestami, nie samostatného parkoviska vo vlastníctve iného subjektu.</w:t>
      </w:r>
      <w:r w:rsidRPr="00803372">
        <w:rPr>
          <w:rFonts w:ascii="Times New Roman" w:eastAsia="Times New Roman" w:hAnsi="Times New Roman" w:cs="Times New Roman"/>
          <w:bCs/>
          <w:sz w:val="24"/>
          <w:szCs w:val="24"/>
          <w:lang w:eastAsia="sk-SK"/>
        </w:rPr>
        <w:t xml:space="preserve"> </w:t>
      </w:r>
    </w:p>
    <w:p w14:paraId="0D9BF56B" w14:textId="77777777" w:rsidR="00A64370" w:rsidRDefault="00A64370" w:rsidP="00A64370">
      <w:pPr>
        <w:spacing w:before="120" w:after="0" w:line="240" w:lineRule="auto"/>
        <w:ind w:left="720"/>
        <w:jc w:val="both"/>
        <w:rPr>
          <w:rFonts w:ascii="Times New Roman" w:eastAsia="Times New Roman" w:hAnsi="Times New Roman" w:cs="Times New Roman"/>
          <w:bCs/>
          <w:sz w:val="24"/>
          <w:szCs w:val="24"/>
          <w:lang w:eastAsia="sk-SK"/>
        </w:rPr>
      </w:pPr>
      <w:r w:rsidRPr="00803372">
        <w:rPr>
          <w:rFonts w:ascii="Times New Roman" w:eastAsia="Times New Roman" w:hAnsi="Times New Roman" w:cs="Times New Roman"/>
          <w:bCs/>
          <w:sz w:val="24"/>
          <w:szCs w:val="24"/>
          <w:lang w:eastAsia="sk-SK"/>
        </w:rPr>
        <w:t xml:space="preserve">Z troch najpočetnejších kategórií budov sme pri tejto povinnosti </w:t>
      </w:r>
      <w:r>
        <w:rPr>
          <w:rFonts w:ascii="Times New Roman" w:eastAsia="Times New Roman" w:hAnsi="Times New Roman" w:cs="Times New Roman"/>
          <w:bCs/>
          <w:sz w:val="24"/>
          <w:szCs w:val="24"/>
          <w:lang w:eastAsia="sk-SK"/>
        </w:rPr>
        <w:t xml:space="preserve">vôbec </w:t>
      </w:r>
      <w:r w:rsidRPr="00803372">
        <w:rPr>
          <w:rFonts w:ascii="Times New Roman" w:eastAsia="Times New Roman" w:hAnsi="Times New Roman" w:cs="Times New Roman"/>
          <w:bCs/>
          <w:sz w:val="24"/>
          <w:szCs w:val="24"/>
          <w:lang w:eastAsia="sk-SK"/>
        </w:rPr>
        <w:t xml:space="preserve">neuvažovali s budovami škôl, vzhľadom na nízku pravdepodobnosť, že </w:t>
      </w:r>
      <w:r>
        <w:rPr>
          <w:rFonts w:ascii="Times New Roman" w:eastAsia="Times New Roman" w:hAnsi="Times New Roman" w:cs="Times New Roman"/>
          <w:bCs/>
          <w:sz w:val="24"/>
          <w:szCs w:val="24"/>
          <w:lang w:eastAsia="sk-SK"/>
        </w:rPr>
        <w:t xml:space="preserve">by </w:t>
      </w:r>
      <w:r w:rsidRPr="00803372">
        <w:rPr>
          <w:rFonts w:ascii="Times New Roman" w:eastAsia="Times New Roman" w:hAnsi="Times New Roman" w:cs="Times New Roman"/>
          <w:bCs/>
          <w:sz w:val="24"/>
          <w:szCs w:val="24"/>
          <w:lang w:eastAsia="sk-SK"/>
        </w:rPr>
        <w:t>ku školám patr</w:t>
      </w:r>
      <w:r>
        <w:rPr>
          <w:rFonts w:ascii="Times New Roman" w:eastAsia="Times New Roman" w:hAnsi="Times New Roman" w:cs="Times New Roman"/>
          <w:bCs/>
          <w:sz w:val="24"/>
          <w:szCs w:val="24"/>
          <w:lang w:eastAsia="sk-SK"/>
        </w:rPr>
        <w:t xml:space="preserve">ili parkovacie miesta, a to v rozsahu </w:t>
      </w:r>
      <w:r w:rsidRPr="00803372">
        <w:rPr>
          <w:rFonts w:ascii="Times New Roman" w:eastAsia="Times New Roman" w:hAnsi="Times New Roman" w:cs="Times New Roman"/>
          <w:bCs/>
          <w:sz w:val="24"/>
          <w:szCs w:val="24"/>
          <w:lang w:eastAsia="sk-SK"/>
        </w:rPr>
        <w:t>viac ako 20</w:t>
      </w:r>
      <w:r>
        <w:rPr>
          <w:rFonts w:ascii="Times New Roman" w:eastAsia="Times New Roman" w:hAnsi="Times New Roman" w:cs="Times New Roman"/>
          <w:bCs/>
          <w:sz w:val="24"/>
          <w:szCs w:val="24"/>
          <w:lang w:eastAsia="sk-SK"/>
        </w:rPr>
        <w:t xml:space="preserve"> </w:t>
      </w:r>
      <w:r w:rsidRPr="00803372">
        <w:rPr>
          <w:rFonts w:ascii="Times New Roman" w:eastAsia="Times New Roman" w:hAnsi="Times New Roman" w:cs="Times New Roman"/>
          <w:bCs/>
          <w:sz w:val="24"/>
          <w:szCs w:val="24"/>
          <w:lang w:eastAsia="sk-SK"/>
        </w:rPr>
        <w:t>parkovac</w:t>
      </w:r>
      <w:r>
        <w:rPr>
          <w:rFonts w:ascii="Times New Roman" w:eastAsia="Times New Roman" w:hAnsi="Times New Roman" w:cs="Times New Roman"/>
          <w:bCs/>
          <w:sz w:val="24"/>
          <w:szCs w:val="24"/>
          <w:lang w:eastAsia="sk-SK"/>
        </w:rPr>
        <w:t>ích</w:t>
      </w:r>
      <w:r w:rsidRPr="00803372">
        <w:rPr>
          <w:rFonts w:ascii="Times New Roman" w:eastAsia="Times New Roman" w:hAnsi="Times New Roman" w:cs="Times New Roman"/>
          <w:bCs/>
          <w:sz w:val="24"/>
          <w:szCs w:val="24"/>
          <w:lang w:eastAsia="sk-SK"/>
        </w:rPr>
        <w:t xml:space="preserve"> miest. </w:t>
      </w:r>
      <w:r>
        <w:rPr>
          <w:rFonts w:ascii="Times New Roman" w:eastAsia="Times New Roman" w:hAnsi="Times New Roman" w:cs="Times New Roman"/>
          <w:bCs/>
          <w:sz w:val="24"/>
          <w:szCs w:val="24"/>
          <w:lang w:eastAsia="sk-SK"/>
        </w:rPr>
        <w:t xml:space="preserve">Tiež sa predpokladá, že všetky nebytové budovy, ktoré  majú </w:t>
      </w:r>
      <w:r w:rsidRPr="00803372">
        <w:rPr>
          <w:rFonts w:ascii="Times New Roman" w:eastAsia="Times New Roman" w:hAnsi="Times New Roman" w:cs="Times New Roman"/>
          <w:bCs/>
          <w:sz w:val="24"/>
          <w:szCs w:val="24"/>
          <w:lang w:eastAsia="sk-SK"/>
        </w:rPr>
        <w:t>viac ako 20</w:t>
      </w:r>
      <w:r>
        <w:rPr>
          <w:rFonts w:ascii="Times New Roman" w:eastAsia="Times New Roman" w:hAnsi="Times New Roman" w:cs="Times New Roman"/>
          <w:bCs/>
          <w:sz w:val="24"/>
          <w:szCs w:val="24"/>
          <w:lang w:eastAsia="sk-SK"/>
        </w:rPr>
        <w:t xml:space="preserve"> </w:t>
      </w:r>
      <w:r w:rsidRPr="00803372">
        <w:rPr>
          <w:rFonts w:ascii="Times New Roman" w:eastAsia="Times New Roman" w:hAnsi="Times New Roman" w:cs="Times New Roman"/>
          <w:bCs/>
          <w:sz w:val="24"/>
          <w:szCs w:val="24"/>
          <w:lang w:eastAsia="sk-SK"/>
        </w:rPr>
        <w:t>parkovac</w:t>
      </w:r>
      <w:r>
        <w:rPr>
          <w:rFonts w:ascii="Times New Roman" w:eastAsia="Times New Roman" w:hAnsi="Times New Roman" w:cs="Times New Roman"/>
          <w:bCs/>
          <w:sz w:val="24"/>
          <w:szCs w:val="24"/>
          <w:lang w:eastAsia="sk-SK"/>
        </w:rPr>
        <w:t>ích</w:t>
      </w:r>
      <w:r w:rsidRPr="00803372">
        <w:rPr>
          <w:rFonts w:ascii="Times New Roman" w:eastAsia="Times New Roman" w:hAnsi="Times New Roman" w:cs="Times New Roman"/>
          <w:bCs/>
          <w:sz w:val="24"/>
          <w:szCs w:val="24"/>
          <w:lang w:eastAsia="sk-SK"/>
        </w:rPr>
        <w:t xml:space="preserve"> miest</w:t>
      </w:r>
      <w:r>
        <w:rPr>
          <w:rFonts w:ascii="Times New Roman" w:eastAsia="Times New Roman" w:hAnsi="Times New Roman" w:cs="Times New Roman"/>
          <w:bCs/>
          <w:sz w:val="24"/>
          <w:szCs w:val="24"/>
          <w:lang w:eastAsia="sk-SK"/>
        </w:rPr>
        <w:t xml:space="preserve"> už splnili povinnosť inštalácie jedného nabíjacieho bodu podľa platného znenia zákona. Budovy s menej ako 20 </w:t>
      </w:r>
      <w:r w:rsidRPr="00803372">
        <w:rPr>
          <w:rFonts w:ascii="Times New Roman" w:eastAsia="Times New Roman" w:hAnsi="Times New Roman" w:cs="Times New Roman"/>
          <w:bCs/>
          <w:sz w:val="24"/>
          <w:szCs w:val="24"/>
          <w:lang w:eastAsia="sk-SK"/>
        </w:rPr>
        <w:t>parkovac</w:t>
      </w:r>
      <w:r>
        <w:rPr>
          <w:rFonts w:ascii="Times New Roman" w:eastAsia="Times New Roman" w:hAnsi="Times New Roman" w:cs="Times New Roman"/>
          <w:bCs/>
          <w:sz w:val="24"/>
          <w:szCs w:val="24"/>
          <w:lang w:eastAsia="sk-SK"/>
        </w:rPr>
        <w:t xml:space="preserve">ími </w:t>
      </w:r>
      <w:r w:rsidRPr="00803372">
        <w:rPr>
          <w:rFonts w:ascii="Times New Roman" w:eastAsia="Times New Roman" w:hAnsi="Times New Roman" w:cs="Times New Roman"/>
          <w:bCs/>
          <w:sz w:val="24"/>
          <w:szCs w:val="24"/>
          <w:lang w:eastAsia="sk-SK"/>
        </w:rPr>
        <w:t>miest</w:t>
      </w:r>
      <w:r>
        <w:rPr>
          <w:rFonts w:ascii="Times New Roman" w:eastAsia="Times New Roman" w:hAnsi="Times New Roman" w:cs="Times New Roman"/>
          <w:bCs/>
          <w:sz w:val="24"/>
          <w:szCs w:val="24"/>
          <w:lang w:eastAsia="sk-SK"/>
        </w:rPr>
        <w:t xml:space="preserve">ami takúto povinnosť nemajú v súčasnosti a ani sa nezavádza.  Pri stanovení dopadov tejto povinnosti sme vychádzali z predpokladu, že väčšina administratívnych budov v obciach má nižší počet parkovacích miest ako 20, v mestách bol uvažovaný počet do 30 parkovacích miest a pri budovách ÚOŠS bol uvažovaný veľkostný mix t. j. časť budov aj s počtom do 40 parkovacích miest. </w:t>
      </w:r>
    </w:p>
    <w:p w14:paraId="3322CFA1" w14:textId="77777777" w:rsidR="00A64370" w:rsidRPr="003B6C18" w:rsidRDefault="00A64370" w:rsidP="00A64370">
      <w:pPr>
        <w:spacing w:before="120" w:after="0" w:line="240" w:lineRule="auto"/>
        <w:ind w:left="720"/>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M</w:t>
      </w:r>
      <w:r w:rsidRPr="00FB3A6D">
        <w:rPr>
          <w:rFonts w:ascii="Times New Roman" w:eastAsia="Times New Roman" w:hAnsi="Times New Roman" w:cs="Times New Roman"/>
          <w:bCs/>
          <w:sz w:val="24"/>
          <w:szCs w:val="24"/>
          <w:lang w:eastAsia="sk-SK"/>
        </w:rPr>
        <w:t xml:space="preserve">ožný rozsah </w:t>
      </w:r>
      <w:r>
        <w:rPr>
          <w:rFonts w:ascii="Times New Roman" w:eastAsia="Times New Roman" w:hAnsi="Times New Roman" w:cs="Times New Roman"/>
          <w:bCs/>
          <w:sz w:val="24"/>
          <w:szCs w:val="24"/>
          <w:lang w:eastAsia="sk-SK"/>
        </w:rPr>
        <w:t xml:space="preserve">dotknutých </w:t>
      </w:r>
      <w:r w:rsidRPr="00FB3A6D">
        <w:rPr>
          <w:rFonts w:ascii="Times New Roman" w:eastAsia="Times New Roman" w:hAnsi="Times New Roman" w:cs="Times New Roman"/>
          <w:bCs/>
          <w:sz w:val="24"/>
          <w:szCs w:val="24"/>
          <w:lang w:eastAsia="sk-SK"/>
        </w:rPr>
        <w:t>budov bol stanovený</w:t>
      </w:r>
      <w:r>
        <w:rPr>
          <w:rFonts w:ascii="Times New Roman" w:eastAsia="Times New Roman" w:hAnsi="Times New Roman" w:cs="Times New Roman"/>
          <w:bCs/>
          <w:sz w:val="24"/>
          <w:szCs w:val="24"/>
          <w:lang w:eastAsia="sk-SK"/>
        </w:rPr>
        <w:t xml:space="preserve">, vzhľadom na termín plnenia povinnosti do 1.1.2027, iba pre rok 2026 pre administratívne budovy v počte 197 a zdravotnícke zariadenia v počte 12. </w:t>
      </w:r>
    </w:p>
    <w:p w14:paraId="59843172" w14:textId="77777777" w:rsidR="00A64370" w:rsidRDefault="00A64370" w:rsidP="00A64370">
      <w:pPr>
        <w:spacing w:before="120" w:after="0" w:line="240" w:lineRule="auto"/>
        <w:ind w:left="708"/>
        <w:jc w:val="both"/>
        <w:rPr>
          <w:rFonts w:ascii="Times New Roman" w:hAnsi="Times New Roman" w:cs="Times New Roman"/>
          <w:sz w:val="24"/>
          <w:szCs w:val="24"/>
        </w:rPr>
      </w:pPr>
      <w:r w:rsidRPr="00F816F4">
        <w:rPr>
          <w:rFonts w:ascii="Times New Roman" w:eastAsia="Times New Roman" w:hAnsi="Times New Roman" w:cs="Times New Roman"/>
          <w:bCs/>
          <w:sz w:val="24"/>
          <w:szCs w:val="24"/>
          <w:lang w:eastAsia="sk-SK"/>
        </w:rPr>
        <w:t>Na základe prieskumu zverejnených ponúk na internetových stránkach môžeme predpokladať, že cena nabíjacieho bodu sa v závislosti od</w:t>
      </w:r>
      <w:r w:rsidRPr="00F816F4">
        <w:rPr>
          <w:rFonts w:ascii="Times New Roman" w:hAnsi="Times New Roman" w:cs="Times New Roman"/>
          <w:sz w:val="24"/>
          <w:szCs w:val="24"/>
        </w:rPr>
        <w:t xml:space="preserve"> typu a výkonu pohybuje v rozsahu od 160 eur do 370 </w:t>
      </w:r>
      <w:r>
        <w:rPr>
          <w:rFonts w:ascii="Times New Roman" w:hAnsi="Times New Roman" w:cs="Times New Roman"/>
          <w:sz w:val="24"/>
          <w:szCs w:val="24"/>
        </w:rPr>
        <w:t>eur, s platobným terminálom cca</w:t>
      </w:r>
      <w:r w:rsidRPr="00F816F4">
        <w:rPr>
          <w:rFonts w:ascii="Times New Roman" w:hAnsi="Times New Roman" w:cs="Times New Roman"/>
          <w:sz w:val="24"/>
          <w:szCs w:val="24"/>
        </w:rPr>
        <w:t xml:space="preserve"> 4</w:t>
      </w:r>
      <w:r>
        <w:rPr>
          <w:rFonts w:ascii="Times New Roman" w:hAnsi="Times New Roman" w:cs="Times New Roman"/>
          <w:sz w:val="24"/>
          <w:szCs w:val="24"/>
        </w:rPr>
        <w:t> </w:t>
      </w:r>
      <w:r w:rsidRPr="00F816F4">
        <w:rPr>
          <w:rFonts w:ascii="Times New Roman" w:hAnsi="Times New Roman" w:cs="Times New Roman"/>
          <w:sz w:val="24"/>
          <w:szCs w:val="24"/>
        </w:rPr>
        <w:t>000 eur.</w:t>
      </w:r>
    </w:p>
    <w:p w14:paraId="3F69DA13" w14:textId="77777777" w:rsidR="00A64370" w:rsidRPr="00F816F4" w:rsidRDefault="00A64370" w:rsidP="00A64370">
      <w:pPr>
        <w:pStyle w:val="Odsekzoznamu"/>
        <w:spacing w:after="0" w:line="240" w:lineRule="auto"/>
        <w:jc w:val="both"/>
        <w:rPr>
          <w:rFonts w:ascii="Times New Roman" w:eastAsia="Times New Roman" w:hAnsi="Times New Roman" w:cs="Times New Roman"/>
          <w:bCs/>
          <w:sz w:val="24"/>
          <w:szCs w:val="24"/>
          <w:lang w:eastAsia="sk-SK"/>
        </w:rPr>
      </w:pPr>
      <w:r w:rsidRPr="00F816F4">
        <w:rPr>
          <w:rFonts w:ascii="Times New Roman" w:eastAsia="Times New Roman" w:hAnsi="Times New Roman" w:cs="Times New Roman"/>
          <w:bCs/>
          <w:sz w:val="24"/>
          <w:szCs w:val="24"/>
          <w:lang w:eastAsia="sk-SK"/>
        </w:rPr>
        <w:t xml:space="preserve">Pri zavádzaní tejto povinnosti v roku 2019 sa predpokladali </w:t>
      </w:r>
      <w:r w:rsidRPr="00F816F4">
        <w:rPr>
          <w:rFonts w:ascii="Times New Roman" w:hAnsi="Times New Roman" w:cs="Times New Roman"/>
          <w:sz w:val="24"/>
          <w:szCs w:val="24"/>
        </w:rPr>
        <w:t xml:space="preserve">investičné náklady vo výške cca. 4 000 eur spojené s inštaláciou jednej nabíjacej stanice (s výkonom od 3,5 – 22 kW, s počtom dvoch konektorov). </w:t>
      </w:r>
    </w:p>
    <w:p w14:paraId="5ADFE7D0" w14:textId="77777777" w:rsidR="00A64370" w:rsidRPr="00117EF5" w:rsidRDefault="00A64370" w:rsidP="00A64370">
      <w:pPr>
        <w:spacing w:after="0" w:line="240" w:lineRule="auto"/>
        <w:jc w:val="both"/>
        <w:rPr>
          <w:rFonts w:ascii="Times New Roman" w:eastAsia="Times New Roman" w:hAnsi="Times New Roman"/>
          <w:sz w:val="24"/>
          <w:szCs w:val="24"/>
          <w:highlight w:val="yellow"/>
          <w:lang w:eastAsia="sk-SK"/>
        </w:rPr>
      </w:pPr>
    </w:p>
    <w:p w14:paraId="5ACCF964" w14:textId="77777777" w:rsidR="00A64370" w:rsidRPr="006B587E" w:rsidRDefault="00A64370" w:rsidP="00A64370">
      <w:pPr>
        <w:spacing w:after="0" w:line="240" w:lineRule="auto"/>
        <w:jc w:val="both"/>
        <w:rPr>
          <w:rFonts w:ascii="Times New Roman" w:hAnsi="Times New Roman" w:cs="Times New Roman"/>
          <w:sz w:val="24"/>
          <w:szCs w:val="24"/>
        </w:rPr>
      </w:pPr>
      <w:r w:rsidRPr="00D12D8F">
        <w:rPr>
          <w:rFonts w:ascii="Times New Roman" w:eastAsia="Times New Roman" w:hAnsi="Times New Roman"/>
          <w:sz w:val="24"/>
          <w:szCs w:val="24"/>
          <w:lang w:eastAsia="sk-SK"/>
        </w:rPr>
        <w:t xml:space="preserve">Výdavky verejnej správy budú zabezpečené v rozpočte jednotlivých subjektov v príslušnom roku </w:t>
      </w:r>
      <w:r>
        <w:rPr>
          <w:rFonts w:ascii="Times New Roman" w:eastAsia="Times New Roman" w:hAnsi="Times New Roman"/>
          <w:sz w:val="24"/>
          <w:szCs w:val="24"/>
          <w:lang w:eastAsia="sk-SK"/>
        </w:rPr>
        <w:t xml:space="preserve">vykonania energetickej certifikácie,  inštalácie </w:t>
      </w:r>
      <w:r>
        <w:rPr>
          <w:rFonts w:ascii="Times New Roman" w:eastAsia="Times New Roman" w:hAnsi="Times New Roman" w:cs="Times New Roman"/>
          <w:bCs/>
          <w:sz w:val="24"/>
          <w:szCs w:val="24"/>
          <w:lang w:eastAsia="sk-SK"/>
        </w:rPr>
        <w:t xml:space="preserve">zariadení </w:t>
      </w:r>
      <w:r w:rsidRPr="004572FB">
        <w:rPr>
          <w:rFonts w:ascii="Times New Roman" w:eastAsia="Times New Roman" w:hAnsi="Times New Roman" w:cs="Times New Roman"/>
          <w:bCs/>
          <w:sz w:val="24"/>
          <w:szCs w:val="24"/>
          <w:lang w:eastAsia="sk-SK"/>
        </w:rPr>
        <w:t>využíva</w:t>
      </w:r>
      <w:r>
        <w:rPr>
          <w:rFonts w:ascii="Times New Roman" w:eastAsia="Times New Roman" w:hAnsi="Times New Roman" w:cs="Times New Roman"/>
          <w:bCs/>
          <w:sz w:val="24"/>
          <w:szCs w:val="24"/>
          <w:lang w:eastAsia="sk-SK"/>
        </w:rPr>
        <w:t>júcich slnečnú</w:t>
      </w:r>
      <w:r w:rsidRPr="004572FB">
        <w:rPr>
          <w:rFonts w:ascii="Times New Roman" w:eastAsia="Times New Roman" w:hAnsi="Times New Roman" w:cs="Times New Roman"/>
          <w:bCs/>
          <w:sz w:val="24"/>
          <w:szCs w:val="24"/>
          <w:lang w:eastAsia="sk-SK"/>
        </w:rPr>
        <w:t xml:space="preserve"> energi</w:t>
      </w:r>
      <w:r>
        <w:rPr>
          <w:rFonts w:ascii="Times New Roman" w:eastAsia="Times New Roman" w:hAnsi="Times New Roman" w:cs="Times New Roman"/>
          <w:bCs/>
          <w:sz w:val="24"/>
          <w:szCs w:val="24"/>
          <w:lang w:eastAsia="sk-SK"/>
        </w:rPr>
        <w:t>u alebo</w:t>
      </w:r>
      <w:r w:rsidRPr="00D12D8F">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inštalácie nabíjacích bodov, resp. </w:t>
      </w:r>
      <w:r w:rsidRPr="00EF6CF8">
        <w:rPr>
          <w:rFonts w:ascii="Times New Roman" w:eastAsia="Times New Roman" w:hAnsi="Times New Roman"/>
          <w:sz w:val="24"/>
          <w:szCs w:val="24"/>
          <w:lang w:eastAsia="sk-SK"/>
        </w:rPr>
        <w:t>vedeni</w:t>
      </w:r>
      <w:r>
        <w:rPr>
          <w:rFonts w:ascii="Times New Roman" w:eastAsia="Times New Roman" w:hAnsi="Times New Roman"/>
          <w:sz w:val="24"/>
          <w:szCs w:val="24"/>
          <w:lang w:eastAsia="sk-SK"/>
        </w:rPr>
        <w:t>a</w:t>
      </w:r>
      <w:r w:rsidRPr="00EF6CF8">
        <w:rPr>
          <w:rFonts w:ascii="Times New Roman" w:eastAsia="Times New Roman" w:hAnsi="Times New Roman"/>
          <w:sz w:val="24"/>
          <w:szCs w:val="24"/>
          <w:lang w:eastAsia="sk-SK"/>
        </w:rPr>
        <w:t xml:space="preserve"> rozvodov pre elektrické káble</w:t>
      </w:r>
      <w:r>
        <w:rPr>
          <w:rFonts w:ascii="Times New Roman" w:eastAsia="Times New Roman" w:hAnsi="Times New Roman"/>
          <w:sz w:val="24"/>
          <w:szCs w:val="24"/>
          <w:lang w:eastAsia="sk-SK"/>
        </w:rPr>
        <w:t>.</w:t>
      </w:r>
    </w:p>
    <w:p w14:paraId="04886193" w14:textId="77777777" w:rsidR="00A64370"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p>
    <w:p w14:paraId="7F13FB9F"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4"/>
          <w:szCs w:val="24"/>
          <w:lang w:eastAsia="sk-SK"/>
        </w:rPr>
      </w:pPr>
    </w:p>
    <w:p w14:paraId="3CA8FDF2"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4"/>
          <w:szCs w:val="20"/>
          <w:lang w:eastAsia="sk-SK"/>
        </w:rPr>
      </w:pPr>
    </w:p>
    <w:p w14:paraId="3A22F811"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4"/>
          <w:szCs w:val="20"/>
          <w:lang w:eastAsia="sk-SK"/>
        </w:rPr>
        <w:sectPr w:rsidR="00A64370" w:rsidRPr="007B7470" w:rsidSect="00A64370">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pgNumType w:start="1"/>
          <w:cols w:space="708"/>
          <w:docGrid w:linePitch="360"/>
        </w:sectPr>
      </w:pPr>
    </w:p>
    <w:p w14:paraId="6A938521" w14:textId="77777777" w:rsidR="00A64370" w:rsidRPr="007B7470" w:rsidRDefault="00A64370" w:rsidP="00A64370">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A64370" w:rsidRPr="007B7470" w14:paraId="12A1B819" w14:textId="77777777" w:rsidTr="005E3146">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6744D7"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CC8BDA0"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C1F94F0"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64370" w:rsidRPr="007B7470" w14:paraId="146B7026" w14:textId="77777777" w:rsidTr="005E3146">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612042C3" w14:textId="77777777" w:rsidR="00A64370" w:rsidRPr="007B7470" w:rsidRDefault="00A64370" w:rsidP="005E3146">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2DAE2F1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14:paraId="0E50A587"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14:paraId="46EAD34E"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14:paraId="39B93812"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14:paraId="11A8D120" w14:textId="77777777" w:rsidR="00A64370" w:rsidRPr="007B7470" w:rsidRDefault="00A64370" w:rsidP="005E3146">
            <w:pPr>
              <w:spacing w:after="0" w:line="240" w:lineRule="auto"/>
              <w:rPr>
                <w:rFonts w:ascii="Times New Roman" w:eastAsia="Times New Roman" w:hAnsi="Times New Roman" w:cs="Times New Roman"/>
                <w:b/>
                <w:bCs/>
                <w:color w:val="FFFFFF"/>
                <w:sz w:val="24"/>
                <w:szCs w:val="24"/>
                <w:lang w:eastAsia="sk-SK"/>
              </w:rPr>
            </w:pPr>
          </w:p>
        </w:tc>
      </w:tr>
      <w:tr w:rsidR="00A64370" w:rsidRPr="007B7470" w14:paraId="400B62C1" w14:textId="77777777" w:rsidTr="005E3146">
        <w:trPr>
          <w:trHeight w:val="255"/>
        </w:trPr>
        <w:tc>
          <w:tcPr>
            <w:tcW w:w="4950" w:type="dxa"/>
            <w:tcBorders>
              <w:top w:val="nil"/>
              <w:left w:val="single" w:sz="4" w:space="0" w:color="auto"/>
              <w:bottom w:val="single" w:sz="4" w:space="0" w:color="auto"/>
              <w:right w:val="single" w:sz="4" w:space="0" w:color="auto"/>
            </w:tcBorders>
          </w:tcPr>
          <w:p w14:paraId="78BA2C21" w14:textId="77777777" w:rsidR="00A64370" w:rsidRPr="007B7470" w:rsidRDefault="00A64370" w:rsidP="005E3146">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93BF56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C419322"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AB653B8"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FB6A7E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4D548F54"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068B017D" w14:textId="77777777" w:rsidTr="005E3146">
        <w:trPr>
          <w:trHeight w:val="255"/>
        </w:trPr>
        <w:tc>
          <w:tcPr>
            <w:tcW w:w="4950" w:type="dxa"/>
            <w:tcBorders>
              <w:top w:val="nil"/>
              <w:left w:val="single" w:sz="4" w:space="0" w:color="auto"/>
              <w:bottom w:val="single" w:sz="4" w:space="0" w:color="auto"/>
              <w:right w:val="single" w:sz="4" w:space="0" w:color="auto"/>
            </w:tcBorders>
          </w:tcPr>
          <w:p w14:paraId="0FD86CC5"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CD16F32"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9A3C2C2"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A734E0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485ACF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74AAAE5"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1A327F12" w14:textId="77777777" w:rsidTr="005E3146">
        <w:trPr>
          <w:trHeight w:val="255"/>
        </w:trPr>
        <w:tc>
          <w:tcPr>
            <w:tcW w:w="4950" w:type="dxa"/>
            <w:tcBorders>
              <w:top w:val="nil"/>
              <w:left w:val="single" w:sz="4" w:space="0" w:color="auto"/>
              <w:bottom w:val="single" w:sz="4" w:space="0" w:color="auto"/>
              <w:right w:val="single" w:sz="4" w:space="0" w:color="auto"/>
            </w:tcBorders>
          </w:tcPr>
          <w:p w14:paraId="1DC4DA46"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3F67C4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20BA41D"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3A3B5F7"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A889EDE"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6439831"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7B446405" w14:textId="77777777" w:rsidTr="005E3146">
        <w:trPr>
          <w:trHeight w:val="255"/>
        </w:trPr>
        <w:tc>
          <w:tcPr>
            <w:tcW w:w="4950" w:type="dxa"/>
            <w:tcBorders>
              <w:top w:val="nil"/>
              <w:left w:val="single" w:sz="4" w:space="0" w:color="auto"/>
              <w:bottom w:val="single" w:sz="4" w:space="0" w:color="auto"/>
              <w:right w:val="single" w:sz="4" w:space="0" w:color="auto"/>
            </w:tcBorders>
          </w:tcPr>
          <w:p w14:paraId="1E41A557"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5770BF3D"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B656FB0"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D7A7554"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DF3C871"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0C5D8859"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41B4A059" w14:textId="77777777" w:rsidTr="005E3146">
        <w:trPr>
          <w:trHeight w:val="255"/>
        </w:trPr>
        <w:tc>
          <w:tcPr>
            <w:tcW w:w="4950" w:type="dxa"/>
            <w:tcBorders>
              <w:top w:val="nil"/>
              <w:left w:val="single" w:sz="4" w:space="0" w:color="auto"/>
              <w:bottom w:val="single" w:sz="4" w:space="0" w:color="auto"/>
              <w:right w:val="single" w:sz="4" w:space="0" w:color="auto"/>
            </w:tcBorders>
          </w:tcPr>
          <w:p w14:paraId="09BDFBAC"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586C9FAB"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A36471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F518994"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617DF44"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CDCE7C6"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0215A70D" w14:textId="77777777" w:rsidTr="005E3146">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9785544"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286BF0DD"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0041BFC"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48B27A3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208ABB7"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21B04361"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13B65ACB"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55C5D2A6"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4"/>
          <w:szCs w:val="20"/>
          <w:lang w:eastAsia="sk-SK"/>
        </w:rPr>
      </w:pPr>
    </w:p>
    <w:p w14:paraId="212EFDED"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22D03BD9"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2994CA00"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4C16377E"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B5BC048"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9EC4606"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847330A"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E7DDED3"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DDA1678"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29D0749"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D2D4194"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C399E3C"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9784AFA"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6E110DF"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350E965"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2168BE0"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600F575"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DD55542"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C3490F4" w14:textId="77777777" w:rsidR="00A64370" w:rsidRPr="007B7470" w:rsidRDefault="00A64370" w:rsidP="00A64370">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7A9C186"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64370" w:rsidRPr="007B7470" w14:paraId="63286F01" w14:textId="77777777" w:rsidTr="005E314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6720647"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F67880A"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1DAD4F5"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64370" w:rsidRPr="007B7470" w14:paraId="7446ECF4" w14:textId="77777777" w:rsidTr="005E314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1375574" w14:textId="77777777" w:rsidR="00A64370" w:rsidRPr="007B7470" w:rsidRDefault="00A64370" w:rsidP="005E3146">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62D5FFAE"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tcPr>
          <w:p w14:paraId="46BEAD6C"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1C0FE1B4"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2852653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C020356" w14:textId="77777777" w:rsidR="00A64370" w:rsidRPr="007B7470" w:rsidRDefault="00A64370" w:rsidP="005E3146">
            <w:pPr>
              <w:spacing w:after="0" w:line="240" w:lineRule="auto"/>
              <w:rPr>
                <w:rFonts w:ascii="Times New Roman" w:eastAsia="Times New Roman" w:hAnsi="Times New Roman" w:cs="Times New Roman"/>
                <w:b/>
                <w:bCs/>
                <w:color w:val="FFFFFF"/>
                <w:sz w:val="24"/>
                <w:szCs w:val="24"/>
                <w:lang w:eastAsia="sk-SK"/>
              </w:rPr>
            </w:pPr>
          </w:p>
        </w:tc>
      </w:tr>
      <w:tr w:rsidR="00A64370" w:rsidRPr="007B7470" w14:paraId="30C7BD8D" w14:textId="77777777" w:rsidTr="005E3146">
        <w:trPr>
          <w:trHeight w:val="255"/>
        </w:trPr>
        <w:tc>
          <w:tcPr>
            <w:tcW w:w="7070" w:type="dxa"/>
            <w:tcBorders>
              <w:top w:val="nil"/>
              <w:left w:val="single" w:sz="4" w:space="0" w:color="auto"/>
              <w:bottom w:val="single" w:sz="4" w:space="0" w:color="auto"/>
              <w:right w:val="single" w:sz="4" w:space="0" w:color="auto"/>
            </w:tcBorders>
          </w:tcPr>
          <w:p w14:paraId="5FFD5070" w14:textId="77777777" w:rsidR="00A64370" w:rsidRPr="007B7470" w:rsidRDefault="00A64370" w:rsidP="005E314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1403C603"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6FD01516"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1CC5EF72"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707FA507"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6BEAFBB8"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65512C31" w14:textId="77777777" w:rsidTr="005E3146">
        <w:trPr>
          <w:trHeight w:val="255"/>
        </w:trPr>
        <w:tc>
          <w:tcPr>
            <w:tcW w:w="7070" w:type="dxa"/>
            <w:tcBorders>
              <w:top w:val="nil"/>
              <w:left w:val="single" w:sz="4" w:space="0" w:color="auto"/>
              <w:bottom w:val="single" w:sz="4" w:space="0" w:color="auto"/>
              <w:right w:val="single" w:sz="4" w:space="0" w:color="auto"/>
            </w:tcBorders>
          </w:tcPr>
          <w:p w14:paraId="79BF9FDD" w14:textId="77777777" w:rsidR="00A64370" w:rsidRPr="007B7470" w:rsidRDefault="00A64370" w:rsidP="005E314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4764D2BA"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1F503B7"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F9C244D"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42966E2"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35CAC78"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06D1459A" w14:textId="77777777" w:rsidTr="005E3146">
        <w:trPr>
          <w:trHeight w:val="255"/>
        </w:trPr>
        <w:tc>
          <w:tcPr>
            <w:tcW w:w="7070" w:type="dxa"/>
            <w:tcBorders>
              <w:top w:val="nil"/>
              <w:left w:val="single" w:sz="4" w:space="0" w:color="auto"/>
              <w:bottom w:val="single" w:sz="4" w:space="0" w:color="auto"/>
              <w:right w:val="single" w:sz="4" w:space="0" w:color="auto"/>
            </w:tcBorders>
          </w:tcPr>
          <w:p w14:paraId="76194145" w14:textId="77777777" w:rsidR="00A64370" w:rsidRPr="007B7470" w:rsidRDefault="00A64370" w:rsidP="005E3146">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41E9DC5E"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3B7D5FE"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E9954ED"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B5BF844"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72501F64"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47ADF247" w14:textId="77777777" w:rsidTr="005E3146">
        <w:trPr>
          <w:trHeight w:val="255"/>
        </w:trPr>
        <w:tc>
          <w:tcPr>
            <w:tcW w:w="7070" w:type="dxa"/>
            <w:tcBorders>
              <w:top w:val="nil"/>
              <w:left w:val="single" w:sz="4" w:space="0" w:color="auto"/>
              <w:bottom w:val="single" w:sz="4" w:space="0" w:color="auto"/>
              <w:right w:val="single" w:sz="4" w:space="0" w:color="auto"/>
            </w:tcBorders>
          </w:tcPr>
          <w:p w14:paraId="2567EB9B" w14:textId="77777777" w:rsidR="00A64370" w:rsidRPr="007B7470" w:rsidRDefault="00A64370" w:rsidP="005E3146">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EC657CD"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A2319AE"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F9D099D"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686D154"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2D19891D"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1105E0C1" w14:textId="77777777" w:rsidTr="005E3146">
        <w:trPr>
          <w:trHeight w:val="255"/>
        </w:trPr>
        <w:tc>
          <w:tcPr>
            <w:tcW w:w="7070" w:type="dxa"/>
            <w:tcBorders>
              <w:top w:val="nil"/>
              <w:left w:val="single" w:sz="4" w:space="0" w:color="auto"/>
              <w:bottom w:val="single" w:sz="4" w:space="0" w:color="auto"/>
              <w:right w:val="single" w:sz="4" w:space="0" w:color="auto"/>
            </w:tcBorders>
          </w:tcPr>
          <w:p w14:paraId="77347857" w14:textId="77777777" w:rsidR="00A64370" w:rsidRPr="007B7470" w:rsidRDefault="00A64370" w:rsidP="005E314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2F986AF"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29B0C2C3"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D2C8ED9"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1711D22"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B777665"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733C7374" w14:textId="77777777" w:rsidTr="005E3146">
        <w:trPr>
          <w:trHeight w:val="255"/>
        </w:trPr>
        <w:tc>
          <w:tcPr>
            <w:tcW w:w="7070" w:type="dxa"/>
            <w:tcBorders>
              <w:top w:val="nil"/>
              <w:left w:val="single" w:sz="4" w:space="0" w:color="auto"/>
              <w:bottom w:val="single" w:sz="4" w:space="0" w:color="auto"/>
              <w:right w:val="single" w:sz="4" w:space="0" w:color="auto"/>
            </w:tcBorders>
            <w:vAlign w:val="center"/>
          </w:tcPr>
          <w:p w14:paraId="298BFA59" w14:textId="77777777" w:rsidR="00A64370" w:rsidRPr="007B7470" w:rsidRDefault="00A64370" w:rsidP="005E314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A0FDE94"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DDAC116"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C2E436E"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5DDB603"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59C963D"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r>
      <w:tr w:rsidR="00A64370" w:rsidRPr="007B7470" w14:paraId="11D02F8B" w14:textId="77777777" w:rsidTr="005E3146">
        <w:trPr>
          <w:trHeight w:val="255"/>
        </w:trPr>
        <w:tc>
          <w:tcPr>
            <w:tcW w:w="7070" w:type="dxa"/>
            <w:tcBorders>
              <w:top w:val="nil"/>
              <w:left w:val="single" w:sz="4" w:space="0" w:color="auto"/>
              <w:bottom w:val="single" w:sz="4" w:space="0" w:color="auto"/>
              <w:right w:val="single" w:sz="4" w:space="0" w:color="auto"/>
            </w:tcBorders>
          </w:tcPr>
          <w:p w14:paraId="71262C6A" w14:textId="77777777" w:rsidR="00A64370" w:rsidRPr="007B7470" w:rsidRDefault="00A64370" w:rsidP="005E314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082C156"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133FF090"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16FC8281"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70275F8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3189E2D7"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644CA11A" w14:textId="77777777" w:rsidTr="005E3146">
        <w:trPr>
          <w:trHeight w:val="255"/>
        </w:trPr>
        <w:tc>
          <w:tcPr>
            <w:tcW w:w="7070" w:type="dxa"/>
            <w:tcBorders>
              <w:top w:val="nil"/>
              <w:left w:val="single" w:sz="4" w:space="0" w:color="auto"/>
              <w:bottom w:val="single" w:sz="4" w:space="0" w:color="auto"/>
              <w:right w:val="single" w:sz="4" w:space="0" w:color="auto"/>
            </w:tcBorders>
          </w:tcPr>
          <w:p w14:paraId="7ABCAE60" w14:textId="77777777" w:rsidR="00A64370" w:rsidRPr="007B7470" w:rsidRDefault="00A64370" w:rsidP="005E314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37A92A2"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0583123"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261CEDA"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D495173"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0C658E1"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2513E78E" w14:textId="77777777" w:rsidTr="005E3146">
        <w:trPr>
          <w:trHeight w:val="255"/>
        </w:trPr>
        <w:tc>
          <w:tcPr>
            <w:tcW w:w="7070" w:type="dxa"/>
            <w:tcBorders>
              <w:top w:val="nil"/>
              <w:left w:val="single" w:sz="4" w:space="0" w:color="auto"/>
              <w:bottom w:val="single" w:sz="4" w:space="0" w:color="auto"/>
              <w:right w:val="single" w:sz="4" w:space="0" w:color="auto"/>
            </w:tcBorders>
          </w:tcPr>
          <w:p w14:paraId="6ACD5BD4" w14:textId="77777777" w:rsidR="00A64370" w:rsidRPr="007B7470" w:rsidRDefault="00A64370" w:rsidP="005E3146">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348B7BE"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7BDEB3B"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BF63643" w14:textId="77777777" w:rsidR="00A64370" w:rsidRPr="007B7470" w:rsidRDefault="00A64370" w:rsidP="005E3146">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F8C7DAF"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0BBE7825"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33FB489D" w14:textId="77777777" w:rsidTr="005E3146">
        <w:trPr>
          <w:trHeight w:val="255"/>
        </w:trPr>
        <w:tc>
          <w:tcPr>
            <w:tcW w:w="7070" w:type="dxa"/>
            <w:tcBorders>
              <w:top w:val="nil"/>
              <w:left w:val="single" w:sz="4" w:space="0" w:color="auto"/>
              <w:bottom w:val="single" w:sz="4" w:space="0" w:color="auto"/>
              <w:right w:val="single" w:sz="4" w:space="0" w:color="auto"/>
            </w:tcBorders>
          </w:tcPr>
          <w:p w14:paraId="07A6EA56" w14:textId="77777777" w:rsidR="00A64370" w:rsidRPr="007B7470" w:rsidRDefault="00A64370" w:rsidP="005E314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29789E1D"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tcPr>
          <w:p w14:paraId="13569335"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7B5A1578"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49F685CB"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1177977D"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565CA21D" w14:textId="77777777" w:rsidTr="005E314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D7D56" w14:textId="77777777" w:rsidR="00A64370" w:rsidRPr="007B7470" w:rsidRDefault="00A64370" w:rsidP="005E3146">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685E1EF6"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7DD6B195"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3067A8C0" w14:textId="77777777" w:rsidR="00A64370" w:rsidRPr="007B7470" w:rsidRDefault="00A64370" w:rsidP="005E3146">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3C19EE6"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5F9AC88"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AC42207"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14:paraId="115A4B2D"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5002AEA6"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11F30414"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32F02AB7"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2A371D7"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3532A43"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889080E"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C06F85F"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27334F1"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8C2F8FC"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AD6CA10"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D12C4F2"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41A3893"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CF9563D"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46E3F4B"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47F17FB"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AC7DC36"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057F043"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A922B8"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BA5A14B"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64370" w:rsidRPr="007B7470" w14:paraId="4F7DDF2E" w14:textId="77777777" w:rsidTr="005E3146">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C2999C7"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2FD57D5"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C1F7FFD"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A64370" w:rsidRPr="007B7470" w14:paraId="3C4A21EC" w14:textId="77777777" w:rsidTr="005E3146">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AE7D27C"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1A82B2AB"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14:paraId="230D18DF"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14:paraId="487FF92E"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14:paraId="70872F34"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0D2AC166"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4"/>
                <w:szCs w:val="24"/>
                <w:lang w:eastAsia="sk-SK"/>
              </w:rPr>
            </w:pPr>
          </w:p>
        </w:tc>
      </w:tr>
      <w:tr w:rsidR="00A64370" w:rsidRPr="007B7470" w14:paraId="01451334" w14:textId="77777777" w:rsidTr="005E3146">
        <w:trPr>
          <w:trHeight w:val="255"/>
        </w:trPr>
        <w:tc>
          <w:tcPr>
            <w:tcW w:w="7070" w:type="dxa"/>
            <w:tcBorders>
              <w:top w:val="nil"/>
              <w:left w:val="single" w:sz="4" w:space="0" w:color="auto"/>
              <w:bottom w:val="single" w:sz="4" w:space="0" w:color="auto"/>
              <w:right w:val="single" w:sz="4" w:space="0" w:color="auto"/>
            </w:tcBorders>
          </w:tcPr>
          <w:p w14:paraId="03043999"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54225469"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40D11F8"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4772F0F"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B5535BB"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EFB1442"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p>
        </w:tc>
      </w:tr>
      <w:tr w:rsidR="00A64370" w:rsidRPr="007B7470" w14:paraId="07596A37" w14:textId="77777777" w:rsidTr="005E3146">
        <w:trPr>
          <w:trHeight w:val="255"/>
        </w:trPr>
        <w:tc>
          <w:tcPr>
            <w:tcW w:w="7070" w:type="dxa"/>
            <w:tcBorders>
              <w:top w:val="nil"/>
              <w:left w:val="single" w:sz="4" w:space="0" w:color="auto"/>
              <w:bottom w:val="single" w:sz="4" w:space="0" w:color="auto"/>
              <w:right w:val="single" w:sz="4" w:space="0" w:color="auto"/>
            </w:tcBorders>
          </w:tcPr>
          <w:p w14:paraId="51FE62AB"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271C1D7B"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CA3B113"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ECD2B5A"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004E281"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6723B4B"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12E1AFE5" w14:textId="77777777" w:rsidTr="005E3146">
        <w:trPr>
          <w:trHeight w:val="255"/>
        </w:trPr>
        <w:tc>
          <w:tcPr>
            <w:tcW w:w="7070" w:type="dxa"/>
            <w:tcBorders>
              <w:top w:val="nil"/>
              <w:left w:val="single" w:sz="4" w:space="0" w:color="auto"/>
              <w:bottom w:val="single" w:sz="4" w:space="0" w:color="auto"/>
              <w:right w:val="single" w:sz="4" w:space="0" w:color="auto"/>
            </w:tcBorders>
          </w:tcPr>
          <w:p w14:paraId="0C4C7BC7"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D3532D1"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CEB7E9A"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164AB64"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E10062C"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7C9C6EF"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76EA9FDE" w14:textId="77777777" w:rsidTr="005E3146">
        <w:trPr>
          <w:trHeight w:val="255"/>
        </w:trPr>
        <w:tc>
          <w:tcPr>
            <w:tcW w:w="7070" w:type="dxa"/>
            <w:tcBorders>
              <w:top w:val="nil"/>
              <w:left w:val="single" w:sz="4" w:space="0" w:color="auto"/>
              <w:bottom w:val="single" w:sz="4" w:space="0" w:color="auto"/>
              <w:right w:val="single" w:sz="4" w:space="0" w:color="auto"/>
            </w:tcBorders>
          </w:tcPr>
          <w:p w14:paraId="77259B69"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8C80653"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CA78FAC"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33F7428"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457DEA0"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A046D86"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1F855D7F" w14:textId="77777777" w:rsidTr="005E3146">
        <w:trPr>
          <w:trHeight w:val="255"/>
        </w:trPr>
        <w:tc>
          <w:tcPr>
            <w:tcW w:w="7070" w:type="dxa"/>
            <w:tcBorders>
              <w:top w:val="nil"/>
              <w:left w:val="single" w:sz="4" w:space="0" w:color="auto"/>
              <w:bottom w:val="single" w:sz="4" w:space="0" w:color="auto"/>
              <w:right w:val="single" w:sz="4" w:space="0" w:color="auto"/>
            </w:tcBorders>
          </w:tcPr>
          <w:p w14:paraId="220400F6"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EA593D8"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1257AF9"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5EB4A19"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E8657ED"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2E8294F"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08E00187" w14:textId="77777777" w:rsidTr="005E3146">
        <w:trPr>
          <w:trHeight w:val="255"/>
        </w:trPr>
        <w:tc>
          <w:tcPr>
            <w:tcW w:w="7070" w:type="dxa"/>
            <w:tcBorders>
              <w:top w:val="nil"/>
              <w:left w:val="single" w:sz="4" w:space="0" w:color="auto"/>
              <w:bottom w:val="single" w:sz="4" w:space="0" w:color="auto"/>
              <w:right w:val="single" w:sz="4" w:space="0" w:color="auto"/>
            </w:tcBorders>
          </w:tcPr>
          <w:p w14:paraId="5A60818B"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3568903"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9D317EC"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2499EC9"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D5D6DFF"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4519578"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14EB9E22" w14:textId="77777777" w:rsidTr="005E3146">
        <w:trPr>
          <w:trHeight w:val="255"/>
        </w:trPr>
        <w:tc>
          <w:tcPr>
            <w:tcW w:w="7070" w:type="dxa"/>
            <w:tcBorders>
              <w:top w:val="nil"/>
              <w:left w:val="single" w:sz="4" w:space="0" w:color="auto"/>
              <w:bottom w:val="single" w:sz="4" w:space="0" w:color="auto"/>
              <w:right w:val="single" w:sz="4" w:space="0" w:color="auto"/>
            </w:tcBorders>
            <w:vAlign w:val="center"/>
          </w:tcPr>
          <w:p w14:paraId="14A73EDC"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F2334D7"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4AF21C7"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DAFAAEE"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73D4BEC"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5965FF2"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p>
        </w:tc>
      </w:tr>
      <w:tr w:rsidR="00A64370" w:rsidRPr="007B7470" w14:paraId="4E3B47EE" w14:textId="77777777" w:rsidTr="005E3146">
        <w:trPr>
          <w:trHeight w:val="255"/>
        </w:trPr>
        <w:tc>
          <w:tcPr>
            <w:tcW w:w="7070" w:type="dxa"/>
            <w:tcBorders>
              <w:top w:val="nil"/>
              <w:left w:val="single" w:sz="4" w:space="0" w:color="auto"/>
              <w:bottom w:val="single" w:sz="4" w:space="0" w:color="auto"/>
              <w:right w:val="single" w:sz="4" w:space="0" w:color="auto"/>
            </w:tcBorders>
          </w:tcPr>
          <w:p w14:paraId="2E1E4250"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59E2C73C"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C023045"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B02C15A"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3C05DF5"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5E145B0"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2F0D0DBA" w14:textId="77777777" w:rsidTr="005E3146">
        <w:trPr>
          <w:trHeight w:val="255"/>
        </w:trPr>
        <w:tc>
          <w:tcPr>
            <w:tcW w:w="7070" w:type="dxa"/>
            <w:tcBorders>
              <w:top w:val="nil"/>
              <w:left w:val="single" w:sz="4" w:space="0" w:color="auto"/>
              <w:bottom w:val="single" w:sz="4" w:space="0" w:color="auto"/>
              <w:right w:val="single" w:sz="4" w:space="0" w:color="auto"/>
            </w:tcBorders>
          </w:tcPr>
          <w:p w14:paraId="53434AE1"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79C7646"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87241C9"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2527424"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03E64CA"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4AD7FD0"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162FCE3C" w14:textId="77777777" w:rsidTr="005E3146">
        <w:trPr>
          <w:trHeight w:val="255"/>
        </w:trPr>
        <w:tc>
          <w:tcPr>
            <w:tcW w:w="7070" w:type="dxa"/>
            <w:tcBorders>
              <w:top w:val="nil"/>
              <w:left w:val="single" w:sz="4" w:space="0" w:color="auto"/>
              <w:bottom w:val="single" w:sz="4" w:space="0" w:color="auto"/>
              <w:right w:val="single" w:sz="4" w:space="0" w:color="auto"/>
            </w:tcBorders>
          </w:tcPr>
          <w:p w14:paraId="22D47722" w14:textId="77777777" w:rsidR="00A64370" w:rsidRPr="007B7470" w:rsidRDefault="00A64370" w:rsidP="005E3146">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BEB0FAB"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3C4F56E"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6083C6E"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502F5AC" w14:textId="77777777" w:rsidR="00A64370" w:rsidRPr="007B7470" w:rsidRDefault="00A64370" w:rsidP="005E3146">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D977351"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A64370" w:rsidRPr="007B7470" w14:paraId="6E93F9A0" w14:textId="77777777" w:rsidTr="005E314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07852D" w14:textId="77777777" w:rsidR="00A64370" w:rsidRPr="007B7470" w:rsidRDefault="00A64370" w:rsidP="005E3146">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28CDDBA"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4122DBE5"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15ACA4A"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30F5A84" w14:textId="77777777" w:rsidR="00A64370" w:rsidRPr="007B7470" w:rsidRDefault="00A64370" w:rsidP="005E3146">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F104781" w14:textId="77777777" w:rsidR="00A64370" w:rsidRPr="007B7470" w:rsidRDefault="00A64370" w:rsidP="005E3146">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3DDC6031"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4A631563"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56384BC8"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48C0292C"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0EF85DF2"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938C209"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178CB28"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21688FC"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5920204"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D641E76"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F14186"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66B9569"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84FADEB"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3CFE2DF"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93F37F7"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952C5FC"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7824AC8"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C7BCCC5"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46B93FC"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E18EC08"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0"/>
          <w:szCs w:val="20"/>
          <w:lang w:eastAsia="sk-SK"/>
        </w:rPr>
      </w:pPr>
    </w:p>
    <w:p w14:paraId="1D23E5AC" w14:textId="77777777" w:rsidR="00A64370" w:rsidRPr="007B7470" w:rsidRDefault="00A64370" w:rsidP="00A64370">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52EA738" w14:textId="77777777" w:rsidR="00A64370" w:rsidRPr="007B7470" w:rsidRDefault="00A64370" w:rsidP="00A64370">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69D1B781" w14:textId="77777777" w:rsidR="00A64370" w:rsidRPr="007B7470" w:rsidRDefault="00A64370" w:rsidP="00A64370">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A64370" w:rsidRPr="007B7470" w14:paraId="7457D16C" w14:textId="77777777" w:rsidTr="005E3146">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79B77E"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31811845"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08CCB16"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A64370" w:rsidRPr="007B7470" w14:paraId="63CDFDB3" w14:textId="77777777" w:rsidTr="005E3146">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0A128B"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65765781"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0807D71E"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2FD458EA"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0063D9A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A0E06A" w14:textId="77777777" w:rsidR="00A64370" w:rsidRPr="007B7470" w:rsidRDefault="00A64370" w:rsidP="005E3146">
            <w:pPr>
              <w:spacing w:after="0" w:line="240" w:lineRule="auto"/>
              <w:rPr>
                <w:rFonts w:ascii="Times New Roman" w:eastAsia="Times New Roman" w:hAnsi="Times New Roman" w:cs="Times New Roman"/>
                <w:b/>
                <w:bCs/>
                <w:color w:val="FFFFFF"/>
                <w:sz w:val="24"/>
                <w:szCs w:val="24"/>
                <w:lang w:eastAsia="sk-SK"/>
              </w:rPr>
            </w:pPr>
          </w:p>
        </w:tc>
      </w:tr>
      <w:tr w:rsidR="00A64370" w:rsidRPr="007B7470" w14:paraId="2F94E7BE" w14:textId="77777777" w:rsidTr="005E3146">
        <w:trPr>
          <w:trHeight w:val="255"/>
        </w:trPr>
        <w:tc>
          <w:tcPr>
            <w:tcW w:w="6188" w:type="dxa"/>
            <w:tcBorders>
              <w:top w:val="nil"/>
              <w:left w:val="single" w:sz="4" w:space="0" w:color="auto"/>
              <w:bottom w:val="single" w:sz="4" w:space="0" w:color="auto"/>
              <w:right w:val="single" w:sz="4" w:space="0" w:color="auto"/>
            </w:tcBorders>
          </w:tcPr>
          <w:p w14:paraId="708AB743"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4A585B2"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2D06B6FC"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75A6B9A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182D799D"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39F4132"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7C6D0618" w14:textId="77777777" w:rsidTr="005E3146">
        <w:trPr>
          <w:trHeight w:val="255"/>
        </w:trPr>
        <w:tc>
          <w:tcPr>
            <w:tcW w:w="6188" w:type="dxa"/>
            <w:tcBorders>
              <w:top w:val="nil"/>
              <w:left w:val="single" w:sz="4" w:space="0" w:color="auto"/>
              <w:bottom w:val="single" w:sz="4" w:space="0" w:color="auto"/>
              <w:right w:val="single" w:sz="4" w:space="0" w:color="auto"/>
            </w:tcBorders>
          </w:tcPr>
          <w:p w14:paraId="7E8B2FEC"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CBA710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578E58BB"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0AEED335"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0729407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549BEA01"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r>
      <w:tr w:rsidR="00A64370" w:rsidRPr="007B7470" w14:paraId="772BE4DA" w14:textId="77777777" w:rsidTr="005E3146">
        <w:trPr>
          <w:trHeight w:val="255"/>
        </w:trPr>
        <w:tc>
          <w:tcPr>
            <w:tcW w:w="6188" w:type="dxa"/>
            <w:tcBorders>
              <w:top w:val="nil"/>
              <w:left w:val="single" w:sz="4" w:space="0" w:color="auto"/>
              <w:bottom w:val="single" w:sz="4" w:space="0" w:color="auto"/>
              <w:right w:val="single" w:sz="4" w:space="0" w:color="auto"/>
            </w:tcBorders>
          </w:tcPr>
          <w:p w14:paraId="7D8FCFD6"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11252E2B"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5A68F0F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06F179F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78E1D09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A0B864D"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161C0F6C" w14:textId="77777777" w:rsidTr="005E3146">
        <w:trPr>
          <w:trHeight w:val="255"/>
        </w:trPr>
        <w:tc>
          <w:tcPr>
            <w:tcW w:w="6188" w:type="dxa"/>
            <w:tcBorders>
              <w:top w:val="nil"/>
              <w:left w:val="single" w:sz="4" w:space="0" w:color="auto"/>
              <w:bottom w:val="single" w:sz="4" w:space="0" w:color="auto"/>
              <w:right w:val="single" w:sz="4" w:space="0" w:color="auto"/>
            </w:tcBorders>
          </w:tcPr>
          <w:p w14:paraId="69F777D4"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55BCEAF0"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4B8DDABE"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1C0D97E6"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5089031C"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3349179F"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7676E00A" w14:textId="77777777" w:rsidTr="005E3146">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4D8861D9"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041EA3D8"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26803910"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2019D901"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1AA6CC10"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0BEF4D58"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64370" w:rsidRPr="007B7470" w14:paraId="650D0348" w14:textId="77777777" w:rsidTr="005E3146">
        <w:trPr>
          <w:trHeight w:val="255"/>
        </w:trPr>
        <w:tc>
          <w:tcPr>
            <w:tcW w:w="6188" w:type="dxa"/>
            <w:tcBorders>
              <w:top w:val="nil"/>
              <w:left w:val="single" w:sz="4" w:space="0" w:color="auto"/>
              <w:bottom w:val="single" w:sz="4" w:space="0" w:color="auto"/>
              <w:right w:val="single" w:sz="4" w:space="0" w:color="auto"/>
            </w:tcBorders>
          </w:tcPr>
          <w:p w14:paraId="497DCCE1"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7A29A748"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2B03634D"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3C055B6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3490AE33"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D77B950"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64370" w:rsidRPr="007B7470" w14:paraId="6526A211" w14:textId="77777777" w:rsidTr="005E3146">
        <w:trPr>
          <w:trHeight w:val="255"/>
        </w:trPr>
        <w:tc>
          <w:tcPr>
            <w:tcW w:w="6188" w:type="dxa"/>
            <w:tcBorders>
              <w:top w:val="nil"/>
              <w:left w:val="single" w:sz="4" w:space="0" w:color="auto"/>
              <w:bottom w:val="single" w:sz="4" w:space="0" w:color="auto"/>
              <w:right w:val="single" w:sz="4" w:space="0" w:color="auto"/>
            </w:tcBorders>
          </w:tcPr>
          <w:p w14:paraId="3F43DD76"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993DED2"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28D7E7CC"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7DE437DA"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373F8F9F"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C75901E"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1F3B39C2" w14:textId="77777777" w:rsidTr="005E3146">
        <w:trPr>
          <w:trHeight w:val="255"/>
        </w:trPr>
        <w:tc>
          <w:tcPr>
            <w:tcW w:w="6188" w:type="dxa"/>
            <w:tcBorders>
              <w:top w:val="nil"/>
              <w:left w:val="single" w:sz="4" w:space="0" w:color="auto"/>
              <w:bottom w:val="single" w:sz="4" w:space="0" w:color="auto"/>
              <w:right w:val="single" w:sz="4" w:space="0" w:color="auto"/>
            </w:tcBorders>
          </w:tcPr>
          <w:p w14:paraId="162457D8"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0B4AC201"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4E014D3F"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22FD3C29"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67F9B54D" w14:textId="77777777" w:rsidR="00A64370" w:rsidRPr="007B7470" w:rsidRDefault="00A64370" w:rsidP="005E3146">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1AD44F4"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A64370" w:rsidRPr="007B7470" w14:paraId="515C92DD" w14:textId="77777777" w:rsidTr="005E3146">
        <w:trPr>
          <w:trHeight w:val="255"/>
        </w:trPr>
        <w:tc>
          <w:tcPr>
            <w:tcW w:w="6188" w:type="dxa"/>
            <w:tcBorders>
              <w:top w:val="nil"/>
              <w:left w:val="single" w:sz="4" w:space="0" w:color="auto"/>
              <w:bottom w:val="single" w:sz="4" w:space="0" w:color="auto"/>
              <w:right w:val="single" w:sz="4" w:space="0" w:color="auto"/>
            </w:tcBorders>
          </w:tcPr>
          <w:p w14:paraId="3E23775B"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71A6BA84"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244E5FB4"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6DBA38B5"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1C1E5A10" w14:textId="77777777" w:rsidR="00A64370" w:rsidRPr="007B7470" w:rsidRDefault="00A64370" w:rsidP="005E3146">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5371D747"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A64370" w:rsidRPr="007B7470" w14:paraId="4C37FDD1" w14:textId="77777777" w:rsidTr="005E3146">
        <w:trPr>
          <w:trHeight w:val="255"/>
        </w:trPr>
        <w:tc>
          <w:tcPr>
            <w:tcW w:w="6188" w:type="dxa"/>
            <w:tcBorders>
              <w:top w:val="nil"/>
              <w:left w:val="nil"/>
              <w:bottom w:val="nil"/>
              <w:right w:val="nil"/>
            </w:tcBorders>
            <w:noWrap/>
            <w:vAlign w:val="bottom"/>
          </w:tcPr>
          <w:p w14:paraId="677AFA7B"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73E8247C"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2BCCA727"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6535519E"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4988FB0E"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27142E11"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r>
      <w:tr w:rsidR="00A64370" w:rsidRPr="007B7470" w14:paraId="6ACECDEC" w14:textId="77777777" w:rsidTr="005E3146">
        <w:trPr>
          <w:trHeight w:val="255"/>
        </w:trPr>
        <w:tc>
          <w:tcPr>
            <w:tcW w:w="6188" w:type="dxa"/>
            <w:tcBorders>
              <w:top w:val="nil"/>
              <w:left w:val="nil"/>
              <w:bottom w:val="nil"/>
              <w:right w:val="nil"/>
            </w:tcBorders>
          </w:tcPr>
          <w:p w14:paraId="1B112B3F" w14:textId="77777777" w:rsidR="00A64370" w:rsidRPr="007B7470" w:rsidRDefault="00A64370" w:rsidP="005E3146">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7CB4CE13"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3F52A5F7"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60B5C055"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37A06149"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1EC0F048"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r>
      <w:tr w:rsidR="00A64370" w:rsidRPr="007B7470" w14:paraId="473D3FE2" w14:textId="77777777" w:rsidTr="005E3146">
        <w:trPr>
          <w:trHeight w:val="255"/>
        </w:trPr>
        <w:tc>
          <w:tcPr>
            <w:tcW w:w="13112" w:type="dxa"/>
            <w:gridSpan w:val="6"/>
            <w:tcBorders>
              <w:top w:val="nil"/>
              <w:left w:val="nil"/>
              <w:bottom w:val="nil"/>
              <w:right w:val="nil"/>
            </w:tcBorders>
            <w:noWrap/>
          </w:tcPr>
          <w:p w14:paraId="1ABED9C9" w14:textId="77777777" w:rsidR="00A64370" w:rsidRPr="007B7470" w:rsidRDefault="00A64370" w:rsidP="005E3146">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26B5C206"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25E11707"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r>
      <w:tr w:rsidR="00A64370" w:rsidRPr="007B7470" w14:paraId="77B43A99" w14:textId="77777777" w:rsidTr="005E3146">
        <w:trPr>
          <w:trHeight w:val="255"/>
        </w:trPr>
        <w:tc>
          <w:tcPr>
            <w:tcW w:w="10394" w:type="dxa"/>
            <w:gridSpan w:val="4"/>
            <w:tcBorders>
              <w:top w:val="nil"/>
              <w:left w:val="nil"/>
              <w:bottom w:val="nil"/>
              <w:right w:val="nil"/>
            </w:tcBorders>
            <w:noWrap/>
            <w:vAlign w:val="bottom"/>
          </w:tcPr>
          <w:p w14:paraId="13C8A0DD"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12CFF702"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4F43CE75"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77544A53" w14:textId="77777777" w:rsidR="00A64370" w:rsidRPr="007B7470" w:rsidRDefault="00A64370" w:rsidP="005E3146">
            <w:pPr>
              <w:spacing w:after="0" w:line="240" w:lineRule="auto"/>
              <w:rPr>
                <w:rFonts w:ascii="Times New Roman" w:eastAsia="Times New Roman" w:hAnsi="Times New Roman" w:cs="Times New Roman"/>
                <w:sz w:val="24"/>
                <w:szCs w:val="24"/>
                <w:lang w:eastAsia="sk-SK"/>
              </w:rPr>
            </w:pPr>
          </w:p>
        </w:tc>
      </w:tr>
    </w:tbl>
    <w:p w14:paraId="583907E0"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1EF005CD"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791B52C0"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28428251"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1A8E2CED"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5B5E4F38"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4C12105A"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6C0A33F2"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5E77B04A"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30B2FDF2" w14:textId="77777777" w:rsidR="00A64370" w:rsidRPr="007B7470" w:rsidRDefault="00A64370" w:rsidP="00A64370">
      <w:pPr>
        <w:spacing w:after="0" w:line="240" w:lineRule="auto"/>
        <w:rPr>
          <w:rFonts w:ascii="Times New Roman" w:eastAsia="Times New Roman" w:hAnsi="Times New Roman" w:cs="Times New Roman"/>
          <w:b/>
          <w:bCs/>
          <w:sz w:val="24"/>
          <w:szCs w:val="24"/>
          <w:lang w:eastAsia="sk-SK"/>
        </w:rPr>
      </w:pPr>
    </w:p>
    <w:p w14:paraId="5DC4F871" w14:textId="77777777" w:rsidR="00A64370" w:rsidRPr="007B7470" w:rsidRDefault="00A64370" w:rsidP="00A64370">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14:paraId="687BE47C" w14:textId="77777777" w:rsidR="00A64370" w:rsidRPr="007B7470" w:rsidRDefault="00A64370" w:rsidP="00A64370">
      <w:pPr>
        <w:spacing w:after="0" w:line="240" w:lineRule="auto"/>
        <w:jc w:val="both"/>
        <w:rPr>
          <w:rFonts w:ascii="Times New Roman" w:eastAsia="Times New Roman" w:hAnsi="Times New Roman" w:cs="Times New Roman"/>
          <w:sz w:val="24"/>
          <w:szCs w:val="24"/>
          <w:lang w:eastAsia="sk-SK"/>
        </w:rPr>
      </w:pPr>
    </w:p>
    <w:p w14:paraId="73F9564A" w14:textId="77777777" w:rsidR="00A64370" w:rsidRPr="007B7470" w:rsidRDefault="00A64370" w:rsidP="00A64370">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F704EA4" w14:textId="77777777" w:rsidR="00A64370" w:rsidRPr="007B7470" w:rsidRDefault="00A64370" w:rsidP="00A64370">
      <w:pPr>
        <w:spacing w:after="0" w:line="240" w:lineRule="auto"/>
        <w:jc w:val="both"/>
        <w:rPr>
          <w:rFonts w:ascii="Times New Roman" w:eastAsia="Times New Roman" w:hAnsi="Times New Roman" w:cs="Times New Roman"/>
          <w:sz w:val="24"/>
          <w:szCs w:val="24"/>
          <w:lang w:eastAsia="sk-SK"/>
        </w:rPr>
      </w:pPr>
    </w:p>
    <w:p w14:paraId="5285C9DC" w14:textId="77777777" w:rsidR="00A64370" w:rsidRPr="007B7470" w:rsidRDefault="00A64370" w:rsidP="00A64370">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14:paraId="719DE66B" w14:textId="77777777" w:rsidR="00A64370" w:rsidRPr="007B7470" w:rsidRDefault="00A64370" w:rsidP="00A64370">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A64370" w:rsidRPr="007B7470" w14:paraId="3D0F56E9" w14:textId="77777777" w:rsidTr="005E3146">
        <w:trPr>
          <w:trHeight w:val="284"/>
        </w:trPr>
        <w:tc>
          <w:tcPr>
            <w:tcW w:w="2943" w:type="dxa"/>
            <w:vMerge w:val="restart"/>
            <w:shd w:val="clear" w:color="auto" w:fill="BFBFBF" w:themeFill="background1" w:themeFillShade="BF"/>
            <w:vAlign w:val="center"/>
          </w:tcPr>
          <w:p w14:paraId="519D8D7B"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24499634"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36141FA9"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A64370" w:rsidRPr="007B7470" w14:paraId="06E9413C" w14:textId="77777777" w:rsidTr="005E3146">
        <w:trPr>
          <w:trHeight w:val="284"/>
        </w:trPr>
        <w:tc>
          <w:tcPr>
            <w:tcW w:w="2943" w:type="dxa"/>
            <w:vMerge/>
            <w:shd w:val="clear" w:color="auto" w:fill="BFBFBF" w:themeFill="background1" w:themeFillShade="BF"/>
          </w:tcPr>
          <w:p w14:paraId="1085EB2F"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7C9C28F0"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0DDB683E"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353AB91D"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28DC55EB"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27D8DDAE" w14:textId="77777777" w:rsidR="00A64370" w:rsidRPr="007B7470" w:rsidRDefault="00A64370" w:rsidP="005E314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45BD36B9"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64370" w:rsidRPr="007B7470" w14:paraId="09383B45" w14:textId="77777777" w:rsidTr="005E3146">
        <w:trPr>
          <w:trHeight w:val="284"/>
        </w:trPr>
        <w:tc>
          <w:tcPr>
            <w:tcW w:w="2943" w:type="dxa"/>
            <w:vAlign w:val="bottom"/>
          </w:tcPr>
          <w:p w14:paraId="3D784F19" w14:textId="77777777" w:rsidR="00A64370" w:rsidRPr="007B7470" w:rsidRDefault="00A64370" w:rsidP="005E314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tcPr>
          <w:p w14:paraId="4B7F43AE"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6C543CA1"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76A6E532"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7BB3A0FA"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353393BA"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16B7189F"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64370" w:rsidRPr="007B7470" w14:paraId="03BF6E82" w14:textId="77777777" w:rsidTr="005E3146">
        <w:trPr>
          <w:trHeight w:val="284"/>
        </w:trPr>
        <w:tc>
          <w:tcPr>
            <w:tcW w:w="2943" w:type="dxa"/>
          </w:tcPr>
          <w:p w14:paraId="4D467FB0" w14:textId="77777777" w:rsidR="00A64370" w:rsidRPr="007B7470" w:rsidRDefault="00A64370" w:rsidP="005E314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tcPr>
          <w:p w14:paraId="249D5091"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4228850C"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2784E3F2"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30297270"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4117FD04"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5052637C"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A64370" w:rsidRPr="007B7470" w14:paraId="22079AF0" w14:textId="77777777" w:rsidTr="005E3146">
        <w:trPr>
          <w:trHeight w:val="284"/>
        </w:trPr>
        <w:tc>
          <w:tcPr>
            <w:tcW w:w="2943" w:type="dxa"/>
          </w:tcPr>
          <w:p w14:paraId="61FF1843" w14:textId="77777777" w:rsidR="00A64370" w:rsidRPr="007B7470" w:rsidRDefault="00A64370" w:rsidP="005E314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tcPr>
          <w:p w14:paraId="1252B489"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09E4985B"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21B59175"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4D9A0A66"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298DBD2E"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3D9F442F" w14:textId="77777777" w:rsidR="00A64370" w:rsidRPr="007B7470" w:rsidRDefault="00A64370" w:rsidP="005E314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18CFB731" w14:textId="77777777" w:rsidR="00A64370" w:rsidRPr="007B7470" w:rsidRDefault="00A64370" w:rsidP="00A64370">
      <w:pPr>
        <w:spacing w:after="0" w:line="240" w:lineRule="auto"/>
        <w:jc w:val="both"/>
        <w:rPr>
          <w:rFonts w:ascii="Times New Roman" w:eastAsia="Times New Roman" w:hAnsi="Times New Roman" w:cs="Times New Roman"/>
          <w:sz w:val="24"/>
          <w:szCs w:val="24"/>
          <w:lang w:eastAsia="sk-SK"/>
        </w:rPr>
      </w:pPr>
    </w:p>
    <w:p w14:paraId="73B389A5" w14:textId="77777777" w:rsidR="00A64370" w:rsidRPr="007B7470" w:rsidRDefault="00A64370" w:rsidP="00A64370">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14:paraId="49B47DA5" w14:textId="77777777" w:rsidR="00A64370" w:rsidRPr="007B7470" w:rsidRDefault="00A64370" w:rsidP="00A64370">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2C4502C7" w14:textId="77777777" w:rsidR="00A64370" w:rsidRPr="00002847" w:rsidRDefault="00A64370" w:rsidP="00A64370">
      <w:pPr>
        <w:spacing w:after="0" w:line="240" w:lineRule="auto"/>
        <w:jc w:val="both"/>
        <w:rPr>
          <w:rFonts w:ascii="Times New Roman" w:eastAsia="Times New Roman" w:hAnsi="Times New Roman" w:cs="Times New Roman"/>
          <w:sz w:val="24"/>
          <w:szCs w:val="24"/>
          <w:lang w:eastAsia="sk-SK"/>
        </w:rPr>
        <w:sectPr w:rsidR="00A64370" w:rsidRPr="00002847" w:rsidSect="00A64370">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w:t>
      </w:r>
      <w:r>
        <w:rPr>
          <w:rFonts w:ascii="Times New Roman" w:eastAsia="Times New Roman" w:hAnsi="Times New Roman" w:cs="Times New Roman"/>
          <w:sz w:val="24"/>
          <w:szCs w:val="24"/>
          <w:lang w:eastAsia="sk-SK"/>
        </w:rPr>
        <w:t>a všetkých opatrení súčasne.“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64370" w:rsidRPr="00322013" w14:paraId="7DD7C528" w14:textId="77777777" w:rsidTr="005E3146">
        <w:trPr>
          <w:trHeight w:val="566"/>
        </w:trPr>
        <w:tc>
          <w:tcPr>
            <w:tcW w:w="9062" w:type="dxa"/>
            <w:shd w:val="clear" w:color="auto" w:fill="D9D9D9"/>
            <w:vAlign w:val="center"/>
            <w:hideMark/>
          </w:tcPr>
          <w:p w14:paraId="6E884BFB" w14:textId="77777777" w:rsidR="00A64370" w:rsidRPr="00322013" w:rsidRDefault="00A64370" w:rsidP="005E3146">
            <w:pPr>
              <w:jc w:val="center"/>
              <w:rPr>
                <w:rFonts w:ascii="Times New Roman" w:hAnsi="Times New Roman" w:cs="Times New Roman"/>
                <w:sz w:val="24"/>
                <w:szCs w:val="24"/>
              </w:rPr>
            </w:pPr>
            <w:r w:rsidRPr="00322013">
              <w:rPr>
                <w:rFonts w:ascii="Times New Roman" w:hAnsi="Times New Roman" w:cs="Times New Roman"/>
                <w:b/>
                <w:sz w:val="28"/>
                <w:szCs w:val="24"/>
              </w:rPr>
              <w:lastRenderedPageBreak/>
              <w:t>Analýza vplyvov na životné prostredie</w:t>
            </w:r>
          </w:p>
        </w:tc>
      </w:tr>
      <w:tr w:rsidR="00A64370" w:rsidRPr="00322013" w14:paraId="290B0C70" w14:textId="77777777" w:rsidTr="005E3146">
        <w:trPr>
          <w:trHeight w:val="688"/>
        </w:trPr>
        <w:tc>
          <w:tcPr>
            <w:tcW w:w="9062" w:type="dxa"/>
            <w:shd w:val="clear" w:color="auto" w:fill="D9D9D9"/>
            <w:vAlign w:val="center"/>
            <w:hideMark/>
          </w:tcPr>
          <w:p w14:paraId="59B37BCD" w14:textId="77777777" w:rsidR="00A64370" w:rsidRPr="00322013" w:rsidRDefault="00A64370" w:rsidP="005E3146">
            <w:pPr>
              <w:jc w:val="both"/>
              <w:rPr>
                <w:rFonts w:ascii="Times New Roman" w:hAnsi="Times New Roman" w:cs="Times New Roman"/>
                <w:i/>
                <w:sz w:val="24"/>
                <w:szCs w:val="24"/>
              </w:rPr>
            </w:pPr>
            <w:r w:rsidRPr="00322013">
              <w:rPr>
                <w:rFonts w:ascii="Times New Roman" w:hAnsi="Times New Roman" w:cs="Times New Roman"/>
                <w:i/>
                <w:sz w:val="24"/>
                <w:szCs w:val="24"/>
              </w:rPr>
              <w:t>V prípade, že je predkladaný materiál posudzovaný podľa Zákona č. 24/2006 Z. z. o posudzovaní vplyvov na životné prostredie a o zmene a doplnení niektorých zákonov (EIA/SEA), tak nie je nutné vypĺňať túto analýzu. Proces EIA/SEA nahrádza Analýzu vplyvov na životné prostredie podľa Jednotnej metodiky na posudzovanie vybraných vplyvov. Túto informáciu je potrebné uviesť v Doložke vybraných vplyvov a v Poznámkach uviesť odkaz na proces. Pred predložením do PPK je však nutné mať Záverečné stanovisko z EIA/SEA procesu.</w:t>
            </w:r>
          </w:p>
          <w:p w14:paraId="55A15371" w14:textId="77777777" w:rsidR="00A64370" w:rsidRPr="00322013" w:rsidRDefault="00A64370" w:rsidP="005E3146">
            <w:pPr>
              <w:rPr>
                <w:rFonts w:ascii="Times New Roman" w:hAnsi="Times New Roman" w:cs="Times New Roman"/>
                <w:i/>
                <w:sz w:val="24"/>
                <w:szCs w:val="24"/>
              </w:rPr>
            </w:pPr>
          </w:p>
        </w:tc>
      </w:tr>
      <w:tr w:rsidR="00A64370" w:rsidRPr="00322013" w14:paraId="306DD33C" w14:textId="77777777" w:rsidTr="005E3146">
        <w:trPr>
          <w:trHeight w:val="688"/>
        </w:trPr>
        <w:tc>
          <w:tcPr>
            <w:tcW w:w="9062" w:type="dxa"/>
            <w:shd w:val="clear" w:color="auto" w:fill="D9D9D9"/>
            <w:vAlign w:val="center"/>
            <w:hideMark/>
          </w:tcPr>
          <w:p w14:paraId="27E8FE3B" w14:textId="77777777" w:rsidR="00A64370" w:rsidRPr="00322013" w:rsidRDefault="00A64370" w:rsidP="005E3146">
            <w:pPr>
              <w:jc w:val="both"/>
              <w:rPr>
                <w:rFonts w:ascii="Times New Roman" w:hAnsi="Times New Roman" w:cs="Times New Roman"/>
                <w:i/>
                <w:sz w:val="24"/>
                <w:szCs w:val="24"/>
              </w:rPr>
            </w:pPr>
            <w:r w:rsidRPr="00322013">
              <w:rPr>
                <w:rFonts w:ascii="Times New Roman" w:hAnsi="Times New Roman" w:cs="Times New Roman"/>
                <w:b/>
                <w:sz w:val="24"/>
                <w:szCs w:val="24"/>
              </w:rPr>
              <w:t>5.1 Ktoré zložky životného prostredia (najmä klimatickú zmenu, ovzdušie, voda, horniny, pôda, organizmy) budú predkladaným materiálom ovplyvnené, a aký bude ich vplyv?</w:t>
            </w:r>
          </w:p>
        </w:tc>
      </w:tr>
      <w:tr w:rsidR="00A64370" w:rsidRPr="00322013" w14:paraId="15D10E71" w14:textId="77777777" w:rsidTr="005E3146">
        <w:trPr>
          <w:trHeight w:val="558"/>
        </w:trPr>
        <w:tc>
          <w:tcPr>
            <w:tcW w:w="9062" w:type="dxa"/>
          </w:tcPr>
          <w:p w14:paraId="004D6850" w14:textId="77777777" w:rsidR="00A64370" w:rsidRPr="00322013" w:rsidRDefault="00A64370" w:rsidP="005E3146">
            <w:pPr>
              <w:jc w:val="both"/>
              <w:rPr>
                <w:rFonts w:ascii="Times New Roman" w:hAnsi="Times New Roman" w:cs="Times New Roman"/>
                <w:i/>
                <w:sz w:val="24"/>
                <w:szCs w:val="24"/>
              </w:rPr>
            </w:pPr>
            <w:r w:rsidRPr="00322013">
              <w:rPr>
                <w:rFonts w:ascii="Times New Roman" w:hAnsi="Times New Roman" w:cs="Times New Roman"/>
                <w:i/>
                <w:sz w:val="24"/>
                <w:szCs w:val="24"/>
              </w:rPr>
              <w:t>(Typ, veľkosť a rozsah vplyvu. Popíšte základné vplyvy na jednotlivé zložky životného prostredia)</w:t>
            </w:r>
          </w:p>
          <w:p w14:paraId="34A76B6D" w14:textId="77777777" w:rsidR="00A64370" w:rsidRPr="00322013" w:rsidRDefault="00A64370" w:rsidP="005E3146">
            <w:pPr>
              <w:spacing w:before="120" w:after="240"/>
              <w:jc w:val="both"/>
              <w:rPr>
                <w:rFonts w:ascii="Times New Roman" w:hAnsi="Times New Roman" w:cs="Times New Roman"/>
                <w:sz w:val="24"/>
                <w:szCs w:val="24"/>
              </w:rPr>
            </w:pPr>
            <w:r w:rsidRPr="00322013">
              <w:rPr>
                <w:rFonts w:ascii="Times New Roman" w:hAnsi="Times New Roman" w:cs="Times New Roman"/>
                <w:sz w:val="24"/>
                <w:szCs w:val="24"/>
              </w:rPr>
              <w:t>Predkladaný návrh zákona bude mať trvalý pozitívny, nepriamy environmentálny vplyv na zmenu klímy tým, že sa budú uplatňovať opatrenia na znižovanie emisií z budov.</w:t>
            </w:r>
          </w:p>
        </w:tc>
      </w:tr>
      <w:tr w:rsidR="00A64370" w:rsidRPr="00322013" w14:paraId="0D617425" w14:textId="77777777" w:rsidTr="005E3146">
        <w:trPr>
          <w:trHeight w:val="995"/>
        </w:trPr>
        <w:tc>
          <w:tcPr>
            <w:tcW w:w="9062" w:type="dxa"/>
          </w:tcPr>
          <w:p w14:paraId="1023BEC0" w14:textId="77777777" w:rsidR="00A64370" w:rsidRPr="00322013" w:rsidRDefault="00A64370" w:rsidP="005E3146">
            <w:pPr>
              <w:ind w:left="284"/>
              <w:jc w:val="both"/>
              <w:rPr>
                <w:rFonts w:ascii="Times New Roman" w:hAnsi="Times New Roman" w:cs="Times New Roman"/>
                <w:sz w:val="24"/>
                <w:szCs w:val="24"/>
              </w:rPr>
            </w:pPr>
            <w:r w:rsidRPr="00322013">
              <w:rPr>
                <w:rFonts w:ascii="Times New Roman" w:hAnsi="Times New Roman" w:cs="Times New Roman"/>
                <w:sz w:val="24"/>
                <w:szCs w:val="24"/>
              </w:rPr>
              <w:t>5.1.1 Vplyvy na ovzdušie (</w:t>
            </w:r>
            <w:r w:rsidRPr="00322013">
              <w:rPr>
                <w:rFonts w:ascii="Times New Roman" w:hAnsi="Times New Roman" w:cs="Times New Roman"/>
                <w:i/>
                <w:sz w:val="24"/>
                <w:szCs w:val="24"/>
              </w:rPr>
              <w:t>množstvo očakávaných navýšených alebo ušetrených emisií ovzdušie znečisťujúcich látok)</w:t>
            </w:r>
            <w:r w:rsidRPr="00322013">
              <w:rPr>
                <w:rFonts w:ascii="Times New Roman" w:hAnsi="Times New Roman" w:cs="Times New Roman"/>
                <w:sz w:val="24"/>
                <w:szCs w:val="24"/>
              </w:rPr>
              <w:t>:</w:t>
            </w:r>
          </w:p>
          <w:p w14:paraId="465979FB" w14:textId="77777777" w:rsidR="00A64370" w:rsidRPr="00322013" w:rsidRDefault="00A64370" w:rsidP="005E3146">
            <w:pPr>
              <w:spacing w:before="120"/>
              <w:ind w:left="284"/>
              <w:jc w:val="both"/>
              <w:rPr>
                <w:rFonts w:ascii="Times New Roman" w:hAnsi="Times New Roman" w:cs="Times New Roman"/>
                <w:sz w:val="24"/>
                <w:szCs w:val="24"/>
              </w:rPr>
            </w:pPr>
            <w:r w:rsidRPr="00322013">
              <w:rPr>
                <w:rFonts w:ascii="Times New Roman" w:hAnsi="Times New Roman" w:cs="Times New Roman"/>
                <w:sz w:val="24"/>
                <w:szCs w:val="24"/>
              </w:rPr>
              <w:t xml:space="preserve">Predkladaný návrh zákona nepredpokladá vplyv na ovzdušie. </w:t>
            </w:r>
          </w:p>
          <w:p w14:paraId="71A96ECB" w14:textId="77777777" w:rsidR="00A64370" w:rsidRPr="00322013" w:rsidRDefault="00A64370" w:rsidP="005E3146">
            <w:pPr>
              <w:spacing w:before="120" w:after="240"/>
              <w:ind w:left="284"/>
              <w:jc w:val="both"/>
              <w:rPr>
                <w:rFonts w:ascii="Times New Roman" w:hAnsi="Times New Roman" w:cs="Times New Roman"/>
                <w:sz w:val="24"/>
                <w:szCs w:val="24"/>
              </w:rPr>
            </w:pPr>
            <w:r w:rsidRPr="00322013">
              <w:rPr>
                <w:rFonts w:ascii="Times New Roman" w:hAnsi="Times New Roman" w:cs="Times New Roman"/>
                <w:sz w:val="24"/>
                <w:szCs w:val="24"/>
              </w:rPr>
              <w:t xml:space="preserve">Emisie znečisťujúcich látok neboli pre nové budovy posudzované vzhľadom na skutočnosť, že smernica (EÚ) pri novej výstavbe budov s nulovými emisiami nepovoľuje inštaláciu samostatne stojaceho zdroja na vykurovanie založeného na fosílnom palive a pripúšťa použitie biomasy ako zdroja vykurovania budov ako obnoviteľného zdroja energie. Vzhľadom na to, že zavádzané opatrenia sa týkajú najmä nových budov (novej výstavby), vplyv na množstvo znečisťujúcich látok je minimálny.  </w:t>
            </w:r>
          </w:p>
          <w:p w14:paraId="0C0C4F12" w14:textId="77777777" w:rsidR="00A64370" w:rsidRPr="00322013" w:rsidRDefault="00A64370" w:rsidP="005E3146">
            <w:pPr>
              <w:pStyle w:val="Normlnywebov"/>
              <w:shd w:val="clear" w:color="auto" w:fill="FFFFFF"/>
              <w:spacing w:before="0" w:beforeAutospacing="0" w:after="150" w:afterAutospacing="0"/>
              <w:ind w:left="312"/>
              <w:jc w:val="both"/>
            </w:pPr>
            <w:r w:rsidRPr="00322013">
              <w:t>Projekcie emisií zo spaľovania domácností boli modelované v rámci publikácie Prvej BTR (</w:t>
            </w:r>
            <w:proofErr w:type="spellStart"/>
            <w:r w:rsidRPr="00322013">
              <w:t>Biennial</w:t>
            </w:r>
            <w:proofErr w:type="spellEnd"/>
            <w:r w:rsidRPr="00322013">
              <w:t xml:space="preserve"> </w:t>
            </w:r>
            <w:proofErr w:type="spellStart"/>
            <w:r w:rsidRPr="00322013">
              <w:t>Transparency</w:t>
            </w:r>
            <w:proofErr w:type="spellEnd"/>
            <w:r w:rsidRPr="00322013">
              <w:t xml:space="preserve"> Report). Pri výpočte bolo zohľadnené zlepšovanie účinnosti, stavu a štruktúry zariadení.</w:t>
            </w:r>
          </w:p>
          <w:p w14:paraId="4F42199D" w14:textId="77777777" w:rsidR="00A64370" w:rsidRPr="00322013" w:rsidRDefault="00A64370" w:rsidP="005E3146">
            <w:pPr>
              <w:spacing w:before="100" w:beforeAutospacing="1" w:after="100" w:afterAutospacing="1"/>
              <w:ind w:left="312"/>
              <w:jc w:val="both"/>
              <w:rPr>
                <w:rFonts w:ascii="Times New Roman" w:hAnsi="Times New Roman" w:cs="Times New Roman"/>
                <w:sz w:val="24"/>
                <w:szCs w:val="24"/>
              </w:rPr>
            </w:pPr>
            <w:r w:rsidRPr="00322013">
              <w:rPr>
                <w:rFonts w:ascii="Times New Roman" w:hAnsi="Times New Roman" w:cs="Times New Roman"/>
                <w:sz w:val="24"/>
                <w:szCs w:val="24"/>
              </w:rPr>
              <w:t xml:space="preserve">Scenár WEM počíta s výrazným znížením spotreby tuhých fosílnych palív a vyváženým trendom spotreby plynu, tieto dva trendy stabilizujú emisie skleníkových plynov do roku 2030 s miernym poklesom v porovnaní s rokom 2022. V scenári WAM je významné zníženie emisií do roku 2030 (-23,6 %). Toto zníženie bude spôsobené najmä výraznými úsporami pri vykurovaní vplyvom investícií do izolácie a efektívnejšieho vybavenia. V scenári WAM sa ráta s poklesom spotreby zemného plynu (-19,7 %) a tuhých palív (-76,1 %). </w:t>
            </w:r>
          </w:p>
          <w:p w14:paraId="35DD7F17" w14:textId="77777777" w:rsidR="00A64370" w:rsidRPr="00322013" w:rsidRDefault="00A64370" w:rsidP="005E3146">
            <w:pPr>
              <w:spacing w:before="100" w:beforeAutospacing="1" w:after="100" w:afterAutospacing="1"/>
              <w:ind w:left="312"/>
              <w:jc w:val="both"/>
              <w:rPr>
                <w:rFonts w:ascii="Times New Roman" w:hAnsi="Times New Roman" w:cs="Times New Roman"/>
                <w:sz w:val="24"/>
                <w:szCs w:val="24"/>
              </w:rPr>
            </w:pPr>
            <w:r w:rsidRPr="00322013">
              <w:rPr>
                <w:rFonts w:ascii="Times New Roman" w:hAnsi="Times New Roman" w:cs="Times New Roman"/>
                <w:sz w:val="24"/>
                <w:szCs w:val="24"/>
              </w:rPr>
              <w:t xml:space="preserve">Smernica sa primárne zameriava na energetickú hospodárnosť budov a minimálne energetické štandardy. Hlavným cieľom smernice (EÚ) 2024/1275 je zníženie energetickej spotreby budov a podpora zavádzania obnoviteľných zdrojov v budovách vo väčšej miere. Efekt na lokálne znečistenie je nepriamy a závisí od toho, aké palivá budú nahradené a v akej miere. Prepočet emisií závisí od množstva variabilných faktorov. Mix </w:t>
            </w:r>
            <w:r w:rsidRPr="00322013">
              <w:rPr>
                <w:rFonts w:ascii="Times New Roman" w:hAnsi="Times New Roman" w:cs="Times New Roman"/>
                <w:sz w:val="24"/>
                <w:szCs w:val="24"/>
              </w:rPr>
              <w:lastRenderedPageBreak/>
              <w:t xml:space="preserve">palív v domácnostiach a malých kotloch sa líši podľa regiónu, typu kotla, kvality paliva a sezónnej spotreby. Emisné faktory pre PM₂,₅ a </w:t>
            </w:r>
            <w:proofErr w:type="spellStart"/>
            <w:r w:rsidRPr="00322013">
              <w:rPr>
                <w:rFonts w:ascii="Times New Roman" w:hAnsi="Times New Roman" w:cs="Times New Roman"/>
                <w:sz w:val="24"/>
                <w:szCs w:val="24"/>
              </w:rPr>
              <w:t>NOx</w:t>
            </w:r>
            <w:proofErr w:type="spellEnd"/>
            <w:r w:rsidRPr="00322013">
              <w:rPr>
                <w:rFonts w:ascii="Times New Roman" w:hAnsi="Times New Roman" w:cs="Times New Roman"/>
                <w:sz w:val="24"/>
                <w:szCs w:val="24"/>
              </w:rPr>
              <w:t xml:space="preserve"> pri malých zdrojoch (domácich kotloch) sú veľmi heterogénne a často len orientačné. Kvantifikácia by vyžadovala detailnú databázu existujúcich kotlov a spotreby palív, ktorá v súčasnosti neexistuje. Mnohé opatrenia smernice (EÚ) 2024/1275 sú už čiastočne pokryté WEM scenárom v NECP alebo BTR. Je takmer nemožné izolovať efekt smernice od iných politík, pretože zníženie emisií PM₂,₅ alebo </w:t>
            </w:r>
            <w:proofErr w:type="spellStart"/>
            <w:r w:rsidRPr="00322013">
              <w:rPr>
                <w:rFonts w:ascii="Times New Roman" w:hAnsi="Times New Roman" w:cs="Times New Roman"/>
                <w:sz w:val="24"/>
                <w:szCs w:val="24"/>
              </w:rPr>
              <w:t>NOx</w:t>
            </w:r>
            <w:proofErr w:type="spellEnd"/>
            <w:r w:rsidRPr="00322013">
              <w:rPr>
                <w:rFonts w:ascii="Times New Roman" w:hAnsi="Times New Roman" w:cs="Times New Roman"/>
                <w:sz w:val="24"/>
                <w:szCs w:val="24"/>
              </w:rPr>
              <w:t xml:space="preserve"> bude kombináciou viacerých opatrení súčasne. Ak sa elektrifikácia a zateplenie budov realizuje postupne, efekt na emisie lokálneho znečistenia bude marginálny, najmä vo väčších mestách, kde podiel domácich kotlov na celkových emisiách klesá.</w:t>
            </w:r>
          </w:p>
        </w:tc>
      </w:tr>
      <w:tr w:rsidR="00A64370" w:rsidRPr="00322013" w14:paraId="0FD6250A" w14:textId="77777777" w:rsidTr="005E3146">
        <w:trPr>
          <w:trHeight w:val="995"/>
        </w:trPr>
        <w:tc>
          <w:tcPr>
            <w:tcW w:w="9062" w:type="dxa"/>
          </w:tcPr>
          <w:p w14:paraId="6EB15A4C" w14:textId="77777777" w:rsidR="00A64370" w:rsidRPr="00322013" w:rsidRDefault="00A64370" w:rsidP="005E3146">
            <w:pPr>
              <w:ind w:left="284"/>
              <w:jc w:val="both"/>
              <w:rPr>
                <w:rFonts w:ascii="Times New Roman" w:hAnsi="Times New Roman" w:cs="Times New Roman"/>
                <w:sz w:val="24"/>
                <w:szCs w:val="24"/>
              </w:rPr>
            </w:pPr>
            <w:r w:rsidRPr="00322013">
              <w:rPr>
                <w:rFonts w:ascii="Times New Roman" w:hAnsi="Times New Roman" w:cs="Times New Roman"/>
                <w:sz w:val="24"/>
                <w:szCs w:val="24"/>
              </w:rPr>
              <w:lastRenderedPageBreak/>
              <w:t>5.1.2 Vplyvy na vodu vrátane odpadových vôd (</w:t>
            </w:r>
            <w:r w:rsidRPr="00322013">
              <w:rPr>
                <w:rFonts w:ascii="Times New Roman" w:hAnsi="Times New Roman" w:cs="Times New Roman"/>
                <w:i/>
                <w:sz w:val="24"/>
                <w:szCs w:val="24"/>
              </w:rPr>
              <w:t>množstvo pitnej a úžitkovej vody, akým spôsobom a odkiaľ budú vodné zdroje získavané, množstvo a spôsob likvidácie/nakladania s odpadovými vodami a pod.):</w:t>
            </w:r>
          </w:p>
          <w:p w14:paraId="24E211EB" w14:textId="77777777" w:rsidR="00A64370" w:rsidRPr="00322013" w:rsidRDefault="00A64370" w:rsidP="005E3146">
            <w:pPr>
              <w:spacing w:before="120" w:after="120"/>
              <w:ind w:left="284"/>
              <w:jc w:val="both"/>
              <w:rPr>
                <w:rFonts w:ascii="Times New Roman" w:hAnsi="Times New Roman" w:cs="Times New Roman"/>
                <w:sz w:val="24"/>
                <w:szCs w:val="24"/>
              </w:rPr>
            </w:pPr>
            <w:r w:rsidRPr="00322013">
              <w:rPr>
                <w:rFonts w:ascii="Times New Roman" w:hAnsi="Times New Roman" w:cs="Times New Roman"/>
                <w:sz w:val="24"/>
                <w:szCs w:val="24"/>
              </w:rPr>
              <w:t>Realizácia predkladaného návrhu zákona nebude mať žiadny vplyv na vodu vrátane odpadových vôd.</w:t>
            </w:r>
          </w:p>
        </w:tc>
      </w:tr>
      <w:tr w:rsidR="00A64370" w:rsidRPr="00322013" w14:paraId="004F5E88" w14:textId="77777777" w:rsidTr="005E3146">
        <w:trPr>
          <w:trHeight w:val="995"/>
        </w:trPr>
        <w:tc>
          <w:tcPr>
            <w:tcW w:w="9062" w:type="dxa"/>
          </w:tcPr>
          <w:p w14:paraId="25579ABF" w14:textId="77777777" w:rsidR="00A64370" w:rsidRPr="00322013" w:rsidRDefault="00A64370" w:rsidP="005E3146">
            <w:pPr>
              <w:ind w:left="284"/>
              <w:jc w:val="both"/>
              <w:rPr>
                <w:rFonts w:ascii="Times New Roman" w:hAnsi="Times New Roman" w:cs="Times New Roman"/>
                <w:sz w:val="24"/>
                <w:szCs w:val="24"/>
              </w:rPr>
            </w:pPr>
            <w:r w:rsidRPr="00322013">
              <w:rPr>
                <w:rFonts w:ascii="Times New Roman" w:hAnsi="Times New Roman" w:cs="Times New Roman"/>
                <w:sz w:val="24"/>
                <w:szCs w:val="24"/>
              </w:rPr>
              <w:t>5.1.3  Vplyvy na pôdu a horninové prostredie:</w:t>
            </w:r>
          </w:p>
          <w:p w14:paraId="2CD84803" w14:textId="77777777" w:rsidR="00A64370" w:rsidRPr="00322013" w:rsidRDefault="00A64370" w:rsidP="005E3146">
            <w:pPr>
              <w:spacing w:before="120" w:after="120"/>
              <w:ind w:left="284"/>
              <w:jc w:val="both"/>
              <w:rPr>
                <w:rFonts w:ascii="Times New Roman" w:hAnsi="Times New Roman" w:cs="Times New Roman"/>
                <w:sz w:val="24"/>
                <w:szCs w:val="24"/>
              </w:rPr>
            </w:pPr>
            <w:r w:rsidRPr="00322013">
              <w:rPr>
                <w:rFonts w:ascii="Times New Roman" w:hAnsi="Times New Roman" w:cs="Times New Roman"/>
                <w:sz w:val="24"/>
                <w:szCs w:val="24"/>
              </w:rPr>
              <w:t>Realizácia predkladaného návrhu zákona nebude mať žiadny vplyv na pôdu a horninové prostredie.</w:t>
            </w:r>
          </w:p>
        </w:tc>
      </w:tr>
      <w:tr w:rsidR="00A64370" w:rsidRPr="00322013" w14:paraId="191CD603" w14:textId="77777777" w:rsidTr="005E3146">
        <w:trPr>
          <w:trHeight w:val="995"/>
        </w:trPr>
        <w:tc>
          <w:tcPr>
            <w:tcW w:w="9062" w:type="dxa"/>
          </w:tcPr>
          <w:p w14:paraId="7FEA26CC" w14:textId="77777777" w:rsidR="00A64370" w:rsidRPr="00322013" w:rsidRDefault="00A64370" w:rsidP="005E3146">
            <w:pPr>
              <w:ind w:left="284"/>
              <w:jc w:val="both"/>
              <w:rPr>
                <w:rFonts w:ascii="Times New Roman" w:hAnsi="Times New Roman" w:cs="Times New Roman"/>
                <w:sz w:val="24"/>
                <w:szCs w:val="24"/>
              </w:rPr>
            </w:pPr>
            <w:r w:rsidRPr="00322013">
              <w:rPr>
                <w:rFonts w:ascii="Times New Roman" w:hAnsi="Times New Roman" w:cs="Times New Roman"/>
                <w:sz w:val="24"/>
                <w:szCs w:val="24"/>
              </w:rPr>
              <w:t>5.1.4  Vplyvy na organizmy:</w:t>
            </w:r>
          </w:p>
          <w:p w14:paraId="54DF646F" w14:textId="77777777" w:rsidR="00A64370" w:rsidRPr="00322013" w:rsidRDefault="00A64370" w:rsidP="005E3146">
            <w:pPr>
              <w:spacing w:before="120"/>
              <w:ind w:left="284"/>
              <w:jc w:val="both"/>
              <w:rPr>
                <w:rFonts w:ascii="Times New Roman" w:hAnsi="Times New Roman" w:cs="Times New Roman"/>
                <w:sz w:val="24"/>
                <w:szCs w:val="24"/>
              </w:rPr>
            </w:pPr>
            <w:r w:rsidRPr="00322013">
              <w:rPr>
                <w:rFonts w:ascii="Times New Roman" w:hAnsi="Times New Roman" w:cs="Times New Roman"/>
                <w:sz w:val="24"/>
                <w:szCs w:val="24"/>
              </w:rPr>
              <w:t>Realizácia predkladaného návrhu zákona nebude mať žiadny vplyv na organizmy.</w:t>
            </w:r>
          </w:p>
        </w:tc>
      </w:tr>
      <w:tr w:rsidR="00A64370" w:rsidRPr="00322013" w14:paraId="14A23A6A" w14:textId="77777777" w:rsidTr="005E3146">
        <w:trPr>
          <w:trHeight w:val="995"/>
        </w:trPr>
        <w:tc>
          <w:tcPr>
            <w:tcW w:w="9062" w:type="dxa"/>
          </w:tcPr>
          <w:p w14:paraId="024AE2D9" w14:textId="77777777" w:rsidR="00A64370" w:rsidRPr="00322013" w:rsidRDefault="00A64370" w:rsidP="005E3146">
            <w:pPr>
              <w:ind w:left="284"/>
              <w:jc w:val="both"/>
              <w:rPr>
                <w:rFonts w:ascii="Times New Roman" w:hAnsi="Times New Roman" w:cs="Times New Roman"/>
                <w:sz w:val="24"/>
                <w:szCs w:val="24"/>
              </w:rPr>
            </w:pPr>
            <w:r w:rsidRPr="00322013">
              <w:rPr>
                <w:rFonts w:ascii="Times New Roman" w:hAnsi="Times New Roman" w:cs="Times New Roman"/>
                <w:sz w:val="24"/>
                <w:szCs w:val="24"/>
              </w:rPr>
              <w:t>5.1.5  Vplyvy na odpady (</w:t>
            </w:r>
            <w:r w:rsidRPr="00322013">
              <w:rPr>
                <w:rFonts w:ascii="Times New Roman" w:hAnsi="Times New Roman" w:cs="Times New Roman"/>
                <w:i/>
                <w:sz w:val="24"/>
                <w:szCs w:val="24"/>
              </w:rPr>
              <w:t>koľko akého druhu odpadu bude prijatím a realizovaním predkladaného materiálu produkované, ako s ním bude nakladané a ako prispeje materiál k rozvoju a posilneniu obehovej ekonomiky</w:t>
            </w:r>
            <w:r w:rsidRPr="00322013">
              <w:rPr>
                <w:rFonts w:ascii="Times New Roman" w:hAnsi="Times New Roman" w:cs="Times New Roman"/>
                <w:sz w:val="24"/>
                <w:szCs w:val="24"/>
              </w:rPr>
              <w:t>):</w:t>
            </w:r>
          </w:p>
          <w:p w14:paraId="0DED4353" w14:textId="77777777" w:rsidR="00A64370" w:rsidRPr="00322013" w:rsidRDefault="00A64370" w:rsidP="005E3146">
            <w:pPr>
              <w:spacing w:before="120" w:after="240"/>
              <w:ind w:left="284"/>
              <w:jc w:val="both"/>
              <w:rPr>
                <w:rFonts w:ascii="Times New Roman" w:hAnsi="Times New Roman" w:cs="Times New Roman"/>
                <w:sz w:val="24"/>
                <w:szCs w:val="24"/>
              </w:rPr>
            </w:pPr>
            <w:r w:rsidRPr="00322013">
              <w:rPr>
                <w:rFonts w:ascii="Times New Roman" w:hAnsi="Times New Roman" w:cs="Times New Roman"/>
                <w:sz w:val="24"/>
                <w:szCs w:val="24"/>
              </w:rPr>
              <w:t>Realizácia predkladaného návrhu zákona nebude mať vplyv na produkciu odpadov.</w:t>
            </w:r>
          </w:p>
          <w:p w14:paraId="623C8C3D" w14:textId="77777777" w:rsidR="00A64370" w:rsidRPr="00322013" w:rsidRDefault="00A64370" w:rsidP="005E3146">
            <w:pPr>
              <w:spacing w:before="120" w:after="240"/>
              <w:ind w:left="284"/>
              <w:jc w:val="both"/>
              <w:rPr>
                <w:rFonts w:ascii="Times New Roman" w:hAnsi="Times New Roman" w:cs="Times New Roman"/>
                <w:color w:val="000000"/>
                <w:sz w:val="24"/>
              </w:rPr>
            </w:pPr>
            <w:r w:rsidRPr="00322013">
              <w:rPr>
                <w:rFonts w:ascii="Times New Roman" w:hAnsi="Times New Roman" w:cs="Times New Roman"/>
                <w:color w:val="000000"/>
                <w:sz w:val="24"/>
              </w:rPr>
              <w:t xml:space="preserve">Aj keď inštalácia zariadení využívajúcich slnečnú energiu nemá významný environmentálny dopad počas ich životnosti, ktorá je odhadovaná na 40 - 50 rokov. Očakáva sa, že po ukončení životnosti týchto zariadení sa niektoré časti najmä sklo alebo kovové  časti dajú recyklovať, avšak z časti zariadenia vznikne </w:t>
            </w:r>
            <w:proofErr w:type="spellStart"/>
            <w:r w:rsidRPr="00322013">
              <w:rPr>
                <w:rFonts w:ascii="Times New Roman" w:hAnsi="Times New Roman" w:cs="Times New Roman"/>
                <w:color w:val="000000"/>
                <w:sz w:val="24"/>
              </w:rPr>
              <w:t>elektroodpad</w:t>
            </w:r>
            <w:proofErr w:type="spellEnd"/>
            <w:r w:rsidRPr="00322013">
              <w:rPr>
                <w:rFonts w:ascii="Times New Roman" w:hAnsi="Times New Roman" w:cs="Times New Roman"/>
                <w:color w:val="000000"/>
                <w:sz w:val="24"/>
              </w:rPr>
              <w:t xml:space="preserve">. </w:t>
            </w:r>
          </w:p>
          <w:p w14:paraId="47DCDCC5" w14:textId="77777777" w:rsidR="00A64370" w:rsidRPr="00322013" w:rsidRDefault="00A64370" w:rsidP="005E3146">
            <w:pPr>
              <w:spacing w:before="120" w:after="240"/>
              <w:ind w:left="284"/>
              <w:jc w:val="both"/>
              <w:rPr>
                <w:rFonts w:ascii="Times New Roman" w:hAnsi="Times New Roman" w:cs="Times New Roman"/>
                <w:color w:val="000000"/>
                <w:sz w:val="24"/>
              </w:rPr>
            </w:pPr>
            <w:r w:rsidRPr="00322013">
              <w:rPr>
                <w:rFonts w:ascii="Times New Roman" w:hAnsi="Times New Roman" w:cs="Times New Roman"/>
                <w:color w:val="000000"/>
                <w:sz w:val="24"/>
              </w:rPr>
              <w:t xml:space="preserve">Na odhad o jeho množstve je možné využiť dostupné informácie o stavebnotechnických parametroch identifikovaného okruhu budov a technických parametroch zariadení využívajúcich slnečnú energiu. </w:t>
            </w:r>
          </w:p>
          <w:p w14:paraId="7F0E5EE2" w14:textId="77777777" w:rsidR="00A64370" w:rsidRPr="00322013" w:rsidRDefault="00A64370" w:rsidP="005E3146">
            <w:pPr>
              <w:pStyle w:val="Nadpis3"/>
              <w:rPr>
                <w:b/>
                <w:sz w:val="24"/>
                <w:szCs w:val="24"/>
              </w:rPr>
            </w:pPr>
            <w:r w:rsidRPr="00322013">
              <w:rPr>
                <w:sz w:val="24"/>
                <w:szCs w:val="24"/>
              </w:rPr>
              <w:t>Predpoklady:</w:t>
            </w:r>
          </w:p>
          <w:p w14:paraId="655B04D4" w14:textId="77777777" w:rsidR="00A64370" w:rsidRPr="00322013" w:rsidRDefault="00A64370" w:rsidP="005E3146">
            <w:pPr>
              <w:pStyle w:val="Normlnywebov"/>
              <w:numPr>
                <w:ilvl w:val="0"/>
                <w:numId w:val="20"/>
              </w:numPr>
              <w:spacing w:before="0" w:beforeAutospacing="0" w:after="0" w:afterAutospacing="0"/>
            </w:pPr>
            <w:r w:rsidRPr="00322013">
              <w:rPr>
                <w:rStyle w:val="Vrazn"/>
              </w:rPr>
              <w:t>Odhadovaný počet budov dotknutých povinnosťou inštalácie zariadení:</w:t>
            </w:r>
            <w:r w:rsidRPr="00322013">
              <w:t xml:space="preserve"> </w:t>
            </w:r>
          </w:p>
          <w:p w14:paraId="6FD51540" w14:textId="77777777" w:rsidR="00A64370" w:rsidRPr="00322013" w:rsidRDefault="00A64370" w:rsidP="005E3146">
            <w:pPr>
              <w:pStyle w:val="Normlnywebov"/>
              <w:numPr>
                <w:ilvl w:val="0"/>
                <w:numId w:val="18"/>
              </w:numPr>
              <w:spacing w:before="0" w:beforeAutospacing="0" w:after="0" w:afterAutospacing="0"/>
            </w:pPr>
            <w:r w:rsidRPr="00322013">
              <w:t xml:space="preserve">cca 12 000 nových budov ročne (zdroj: </w:t>
            </w:r>
            <w:hyperlink r:id="rId19" w:history="1">
              <w:r w:rsidRPr="00322013">
                <w:rPr>
                  <w:rStyle w:val="Hypertextovprepojenie"/>
                </w:rPr>
                <w:t>www.inforeg.sk</w:t>
              </w:r>
            </w:hyperlink>
            <w:r w:rsidRPr="00322013">
              <w:t>),</w:t>
            </w:r>
          </w:p>
          <w:p w14:paraId="5C9D2917" w14:textId="77777777" w:rsidR="00A64370" w:rsidRPr="00322013" w:rsidRDefault="00A64370" w:rsidP="005E3146">
            <w:pPr>
              <w:pStyle w:val="Normlnywebov"/>
              <w:numPr>
                <w:ilvl w:val="0"/>
                <w:numId w:val="18"/>
              </w:numPr>
              <w:spacing w:before="0" w:beforeAutospacing="0" w:after="0" w:afterAutospacing="0"/>
            </w:pPr>
            <w:r w:rsidRPr="00322013">
              <w:t>existujúce verejné budovy s celkovou podlahovou plochou viac ako 2000 m</w:t>
            </w:r>
            <w:r w:rsidRPr="00322013">
              <w:rPr>
                <w:vertAlign w:val="superscript"/>
              </w:rPr>
              <w:t>2</w:t>
            </w:r>
            <w:r w:rsidRPr="00322013">
              <w:t>, (zdroj: zoznam relevantných budov 216 budov, uvažovaná asi 1/3 čo je 72 budov),</w:t>
            </w:r>
          </w:p>
          <w:p w14:paraId="143E467A" w14:textId="77777777" w:rsidR="00A64370" w:rsidRPr="00322013" w:rsidRDefault="00A64370" w:rsidP="005E3146">
            <w:pPr>
              <w:pStyle w:val="Normlnywebov"/>
              <w:numPr>
                <w:ilvl w:val="0"/>
                <w:numId w:val="19"/>
              </w:numPr>
              <w:spacing w:before="0" w:beforeAutospacing="0" w:after="0" w:afterAutospacing="0"/>
            </w:pPr>
            <w:r w:rsidRPr="00322013">
              <w:t xml:space="preserve">počet budov pre scenár: 12 072 budov </w:t>
            </w:r>
          </w:p>
          <w:p w14:paraId="3422781C" w14:textId="77777777" w:rsidR="00A64370" w:rsidRPr="00322013" w:rsidRDefault="00A64370" w:rsidP="005E3146">
            <w:pPr>
              <w:pStyle w:val="Normlnywebov"/>
              <w:numPr>
                <w:ilvl w:val="0"/>
                <w:numId w:val="19"/>
              </w:numPr>
              <w:spacing w:before="0" w:beforeAutospacing="0" w:after="0" w:afterAutospacing="0"/>
            </w:pPr>
            <w:r w:rsidRPr="00322013">
              <w:t xml:space="preserve">čas vzniku odpadu – po roku 2070  (pri predpokladanej životnosti zariadení 40 rokov) </w:t>
            </w:r>
          </w:p>
          <w:p w14:paraId="29669015" w14:textId="77777777" w:rsidR="00A64370" w:rsidRPr="00322013" w:rsidRDefault="00A64370" w:rsidP="005E3146">
            <w:pPr>
              <w:pStyle w:val="Normlnywebov"/>
              <w:numPr>
                <w:ilvl w:val="0"/>
                <w:numId w:val="20"/>
              </w:numPr>
              <w:spacing w:after="0" w:afterAutospacing="0"/>
              <w:rPr>
                <w:rStyle w:val="Vrazn"/>
                <w:b w:val="0"/>
                <w:bCs w:val="0"/>
              </w:rPr>
            </w:pPr>
            <w:r w:rsidRPr="00322013">
              <w:rPr>
                <w:rStyle w:val="Vrazn"/>
              </w:rPr>
              <w:lastRenderedPageBreak/>
              <w:t>Technické parametre zariadení</w:t>
            </w:r>
            <w:r w:rsidRPr="00322013">
              <w:t xml:space="preserve"> na jednu budovu</w:t>
            </w:r>
          </w:p>
          <w:p w14:paraId="5EB23B29" w14:textId="77777777" w:rsidR="00A64370" w:rsidRPr="00322013" w:rsidRDefault="00A64370" w:rsidP="005E3146">
            <w:pPr>
              <w:pStyle w:val="Normlnywebov"/>
              <w:numPr>
                <w:ilvl w:val="0"/>
                <w:numId w:val="21"/>
              </w:numPr>
              <w:spacing w:before="0" w:beforeAutospacing="0"/>
            </w:pPr>
            <w:r w:rsidRPr="00322013">
              <w:rPr>
                <w:rStyle w:val="Vrazn"/>
              </w:rPr>
              <w:t>plocha inštalovaných zariadení (panelov v</w:t>
            </w:r>
            <w:r w:rsidRPr="00322013">
              <w:t xml:space="preserve"> m²) – 3 m</w:t>
            </w:r>
            <w:r w:rsidRPr="00322013">
              <w:rPr>
                <w:vertAlign w:val="superscript"/>
              </w:rPr>
              <w:t>2</w:t>
            </w:r>
          </w:p>
          <w:p w14:paraId="7694834F" w14:textId="77777777" w:rsidR="00A64370" w:rsidRPr="00322013" w:rsidRDefault="00A64370" w:rsidP="005E3146">
            <w:pPr>
              <w:pStyle w:val="Normlnywebov"/>
              <w:numPr>
                <w:ilvl w:val="0"/>
                <w:numId w:val="21"/>
              </w:numPr>
            </w:pPr>
            <w:r w:rsidRPr="00322013">
              <w:rPr>
                <w:rStyle w:val="Vrazn"/>
              </w:rPr>
              <w:t>hmotnosť zariadenia (3 m</w:t>
            </w:r>
            <w:r w:rsidRPr="00322013">
              <w:rPr>
                <w:rStyle w:val="Vrazn"/>
                <w:vertAlign w:val="superscript"/>
              </w:rPr>
              <w:t>2</w:t>
            </w:r>
            <w:r w:rsidRPr="00322013">
              <w:rPr>
                <w:rStyle w:val="Vrazn"/>
              </w:rPr>
              <w:t>):</w:t>
            </w:r>
            <w:r w:rsidRPr="00322013">
              <w:t xml:space="preserve"> 30 kg </w:t>
            </w:r>
          </w:p>
          <w:p w14:paraId="3A7E71B9" w14:textId="77777777" w:rsidR="00A64370" w:rsidRPr="00322013" w:rsidRDefault="00A64370" w:rsidP="005E3146">
            <w:pPr>
              <w:pStyle w:val="Normlnywebov"/>
              <w:numPr>
                <w:ilvl w:val="0"/>
                <w:numId w:val="22"/>
              </w:numPr>
            </w:pPr>
            <w:r w:rsidRPr="00322013">
              <w:t xml:space="preserve">vzhľadom na vysoký podiel recyklovateľných materiálov(až 95 % ich hmotnosti možno zhodnotiť) – uvažovaná hmotnosť </w:t>
            </w:r>
            <w:proofErr w:type="spellStart"/>
            <w:r w:rsidRPr="00322013">
              <w:t>elektrooodpadu</w:t>
            </w:r>
            <w:proofErr w:type="spellEnd"/>
            <w:r w:rsidRPr="00322013">
              <w:t xml:space="preserve"> 1,5 kg </w:t>
            </w:r>
          </w:p>
          <w:p w14:paraId="1FDDA225" w14:textId="77777777" w:rsidR="00A64370" w:rsidRPr="00322013" w:rsidRDefault="00A64370" w:rsidP="005E3146">
            <w:pPr>
              <w:pStyle w:val="Normlnywebov"/>
              <w:spacing w:after="120" w:afterAutospacing="0"/>
              <w:ind w:left="360"/>
              <w:jc w:val="both"/>
              <w:rPr>
                <w:bCs/>
              </w:rPr>
            </w:pPr>
            <w:r w:rsidRPr="00322013">
              <w:rPr>
                <w:bCs/>
              </w:rPr>
              <w:t xml:space="preserve">Odhad vzniku </w:t>
            </w:r>
            <w:proofErr w:type="spellStart"/>
            <w:r w:rsidRPr="00322013">
              <w:rPr>
                <w:bCs/>
              </w:rPr>
              <w:t>elektroodpadu</w:t>
            </w:r>
            <w:proofErr w:type="spellEnd"/>
            <w:r w:rsidRPr="00322013">
              <w:rPr>
                <w:bCs/>
              </w:rPr>
              <w:t xml:space="preserve"> po ukončení životnosti zariadení po roku 2070 je 18 108 kg ročne. Uvedené množstvo môže byť ovplyvnené novými technológiami na recykláciu </w:t>
            </w:r>
            <w:proofErr w:type="spellStart"/>
            <w:r w:rsidRPr="00322013">
              <w:rPr>
                <w:bCs/>
              </w:rPr>
              <w:t>elektroodpadov</w:t>
            </w:r>
            <w:proofErr w:type="spellEnd"/>
            <w:r w:rsidRPr="00322013">
              <w:rPr>
                <w:bCs/>
              </w:rPr>
              <w:t xml:space="preserve"> v budúcnosti. </w:t>
            </w:r>
          </w:p>
        </w:tc>
      </w:tr>
      <w:tr w:rsidR="00A64370" w:rsidRPr="00322013" w14:paraId="70C78182" w14:textId="77777777" w:rsidTr="005E3146">
        <w:trPr>
          <w:trHeight w:val="404"/>
        </w:trPr>
        <w:tc>
          <w:tcPr>
            <w:tcW w:w="9062" w:type="dxa"/>
            <w:shd w:val="clear" w:color="auto" w:fill="D9D9D9"/>
            <w:vAlign w:val="center"/>
            <w:hideMark/>
          </w:tcPr>
          <w:p w14:paraId="2EA7A73C" w14:textId="77777777" w:rsidR="00A64370" w:rsidRPr="00322013" w:rsidRDefault="00A64370" w:rsidP="005E3146">
            <w:pPr>
              <w:rPr>
                <w:rFonts w:ascii="Times New Roman" w:hAnsi="Times New Roman" w:cs="Times New Roman"/>
                <w:b/>
                <w:sz w:val="24"/>
                <w:szCs w:val="24"/>
              </w:rPr>
            </w:pPr>
            <w:r w:rsidRPr="00322013">
              <w:rPr>
                <w:rFonts w:ascii="Times New Roman" w:hAnsi="Times New Roman" w:cs="Times New Roman"/>
                <w:b/>
                <w:sz w:val="24"/>
                <w:szCs w:val="24"/>
              </w:rPr>
              <w:lastRenderedPageBreak/>
              <w:t xml:space="preserve">5.2 Bude mať predkladaný materiál vplyv na chránené územia a ak áno, aký? </w:t>
            </w:r>
          </w:p>
        </w:tc>
      </w:tr>
      <w:tr w:rsidR="00A64370" w:rsidRPr="00322013" w14:paraId="717F5620" w14:textId="77777777" w:rsidTr="005E3146">
        <w:trPr>
          <w:trHeight w:val="987"/>
        </w:trPr>
        <w:tc>
          <w:tcPr>
            <w:tcW w:w="9062" w:type="dxa"/>
          </w:tcPr>
          <w:p w14:paraId="30C05AD4" w14:textId="77777777" w:rsidR="00A64370" w:rsidRPr="00322013" w:rsidRDefault="00A64370" w:rsidP="005E3146">
            <w:pPr>
              <w:jc w:val="both"/>
              <w:rPr>
                <w:rFonts w:ascii="Times New Roman" w:hAnsi="Times New Roman" w:cs="Times New Roman"/>
                <w:i/>
                <w:sz w:val="24"/>
                <w:szCs w:val="24"/>
              </w:rPr>
            </w:pPr>
            <w:r w:rsidRPr="00322013">
              <w:rPr>
                <w:rFonts w:ascii="Times New Roman" w:hAnsi="Times New Roman" w:cs="Times New Roman"/>
                <w:i/>
                <w:sz w:val="24"/>
                <w:szCs w:val="24"/>
              </w:rPr>
              <w:t>Popíšte typ, veľkosť a rozsah vplyvu. Popíšte na ktoré chránené územia môže mať predkladaný materiál vplyvy (Natura 2000, národné parky, CHKO a pod.) Do ktorých stupňov ochrany bude prekladaný materiál zasahovať.</w:t>
            </w:r>
          </w:p>
          <w:p w14:paraId="5E694191" w14:textId="77777777" w:rsidR="00A64370" w:rsidRPr="00322013" w:rsidRDefault="00A64370" w:rsidP="005E3146">
            <w:pPr>
              <w:spacing w:before="120"/>
              <w:jc w:val="both"/>
              <w:rPr>
                <w:rFonts w:ascii="Times New Roman" w:hAnsi="Times New Roman" w:cs="Times New Roman"/>
                <w:sz w:val="24"/>
                <w:szCs w:val="24"/>
              </w:rPr>
            </w:pPr>
            <w:r w:rsidRPr="00322013">
              <w:rPr>
                <w:rFonts w:ascii="Times New Roman" w:hAnsi="Times New Roman" w:cs="Times New Roman"/>
                <w:sz w:val="24"/>
                <w:szCs w:val="24"/>
              </w:rPr>
              <w:t>Predkladaný návrhu zákona nepredpokladá vplyvy na chránené územia.</w:t>
            </w:r>
          </w:p>
          <w:p w14:paraId="07054D9E" w14:textId="77777777" w:rsidR="00A64370" w:rsidRPr="00322013" w:rsidRDefault="00A64370" w:rsidP="005E3146">
            <w:pPr>
              <w:jc w:val="both"/>
              <w:rPr>
                <w:rFonts w:ascii="Times New Roman" w:hAnsi="Times New Roman" w:cs="Times New Roman"/>
                <w:sz w:val="24"/>
                <w:szCs w:val="24"/>
              </w:rPr>
            </w:pPr>
          </w:p>
        </w:tc>
      </w:tr>
      <w:tr w:rsidR="00A64370" w:rsidRPr="00322013" w14:paraId="5C8BCF37" w14:textId="77777777" w:rsidTr="005E3146">
        <w:trPr>
          <w:trHeight w:val="698"/>
        </w:trPr>
        <w:tc>
          <w:tcPr>
            <w:tcW w:w="9062" w:type="dxa"/>
            <w:shd w:val="clear" w:color="auto" w:fill="D9D9D9"/>
            <w:vAlign w:val="center"/>
          </w:tcPr>
          <w:p w14:paraId="3D17FE83" w14:textId="77777777" w:rsidR="00A64370" w:rsidRPr="00322013" w:rsidRDefault="00A64370" w:rsidP="005E3146">
            <w:pPr>
              <w:jc w:val="both"/>
              <w:rPr>
                <w:rFonts w:ascii="Times New Roman" w:hAnsi="Times New Roman" w:cs="Times New Roman"/>
                <w:b/>
                <w:sz w:val="24"/>
                <w:szCs w:val="24"/>
              </w:rPr>
            </w:pPr>
            <w:r w:rsidRPr="00322013">
              <w:rPr>
                <w:rFonts w:ascii="Times New Roman" w:hAnsi="Times New Roman" w:cs="Times New Roman"/>
                <w:b/>
                <w:sz w:val="24"/>
                <w:szCs w:val="24"/>
              </w:rPr>
              <w:t xml:space="preserve">5.3 Bude mať predkladaný materiál vplyv na zmenu klímy a ak áno, aký? (typ, veľkosť a rozsah vplyvu). </w:t>
            </w:r>
          </w:p>
        </w:tc>
      </w:tr>
      <w:tr w:rsidR="00A64370" w:rsidRPr="00322013" w14:paraId="7A7ECF03" w14:textId="77777777" w:rsidTr="005E3146">
        <w:trPr>
          <w:trHeight w:val="698"/>
        </w:trPr>
        <w:tc>
          <w:tcPr>
            <w:tcW w:w="9062" w:type="dxa"/>
            <w:vAlign w:val="center"/>
          </w:tcPr>
          <w:p w14:paraId="7A9952D5" w14:textId="77777777" w:rsidR="00A64370" w:rsidRPr="00322013" w:rsidRDefault="00A64370" w:rsidP="005E3146">
            <w:pPr>
              <w:jc w:val="both"/>
              <w:rPr>
                <w:rFonts w:ascii="Times New Roman" w:hAnsi="Times New Roman" w:cs="Times New Roman"/>
                <w:i/>
                <w:sz w:val="24"/>
                <w:szCs w:val="24"/>
              </w:rPr>
            </w:pPr>
            <w:r w:rsidRPr="00322013">
              <w:rPr>
                <w:rFonts w:ascii="Times New Roman" w:hAnsi="Times New Roman" w:cs="Times New Roman"/>
                <w:i/>
                <w:sz w:val="24"/>
                <w:szCs w:val="24"/>
              </w:rPr>
              <w:t>Popíšte, akým spôsobom (pozitívne, negatívne) sa bude predkladaný materiál podieľať na znižovaní emisií skleníkových plynov a na adaptácii na zmenu klímy.</w:t>
            </w:r>
          </w:p>
          <w:p w14:paraId="670BBE1F" w14:textId="77777777" w:rsidR="00A64370" w:rsidRPr="00322013" w:rsidRDefault="00A64370" w:rsidP="005E3146">
            <w:pPr>
              <w:spacing w:before="120" w:after="240"/>
              <w:jc w:val="both"/>
              <w:rPr>
                <w:rFonts w:ascii="Times New Roman" w:hAnsi="Times New Roman" w:cs="Times New Roman"/>
                <w:sz w:val="24"/>
                <w:szCs w:val="24"/>
              </w:rPr>
            </w:pPr>
            <w:r w:rsidRPr="00322013">
              <w:rPr>
                <w:rFonts w:ascii="Times New Roman" w:hAnsi="Times New Roman" w:cs="Times New Roman"/>
                <w:sz w:val="24"/>
                <w:szCs w:val="24"/>
              </w:rPr>
              <w:t xml:space="preserve">Predkladaný návrh zákona predpokladá pozitívny vplyv na zmenu klímy. </w:t>
            </w:r>
          </w:p>
          <w:p w14:paraId="48899822" w14:textId="77777777" w:rsidR="00A64370" w:rsidRPr="00322013" w:rsidRDefault="00A64370" w:rsidP="005E3146">
            <w:pPr>
              <w:spacing w:before="120"/>
              <w:jc w:val="both"/>
              <w:rPr>
                <w:rFonts w:ascii="Times New Roman" w:hAnsi="Times New Roman" w:cs="Times New Roman"/>
                <w:sz w:val="24"/>
                <w:szCs w:val="24"/>
              </w:rPr>
            </w:pPr>
            <w:r w:rsidRPr="00322013">
              <w:rPr>
                <w:rFonts w:ascii="Times New Roman" w:hAnsi="Times New Roman" w:cs="Times New Roman"/>
                <w:sz w:val="24"/>
                <w:szCs w:val="24"/>
              </w:rPr>
              <w:t>Na základe analýz Európskej komisie a relevantných hodnotení sa predpokladá, že zavedenie revidovanej smernice o energetickej hospodárnosti budov (EPBD) umožní znížiť spotrebu energie v sektore budov v EÚ o 5–6 %, čo by mohlo viesť k zníženiu emisií CO</w:t>
            </w:r>
            <w:r w:rsidRPr="00322013">
              <w:rPr>
                <w:rFonts w:ascii="Times New Roman" w:hAnsi="Times New Roman" w:cs="Times New Roman"/>
                <w:sz w:val="24"/>
                <w:szCs w:val="24"/>
                <w:vertAlign w:val="subscript"/>
              </w:rPr>
              <w:t>2</w:t>
            </w:r>
            <w:r w:rsidRPr="00322013">
              <w:rPr>
                <w:rFonts w:ascii="Times New Roman" w:hAnsi="Times New Roman" w:cs="Times New Roman"/>
                <w:sz w:val="24"/>
                <w:szCs w:val="24"/>
              </w:rPr>
              <w:t xml:space="preserve"> o približne 5 %. Tým sa významne prispeje k environmentálnym cieľom EÚ v oblasti dekarbonizácie.</w:t>
            </w:r>
          </w:p>
          <w:p w14:paraId="619E2744" w14:textId="77777777" w:rsidR="00A64370" w:rsidRPr="00322013" w:rsidRDefault="00A64370" w:rsidP="005E3146">
            <w:pPr>
              <w:spacing w:before="120" w:after="240"/>
              <w:jc w:val="both"/>
              <w:rPr>
                <w:rFonts w:ascii="Times New Roman" w:hAnsi="Times New Roman" w:cs="Times New Roman"/>
                <w:sz w:val="24"/>
                <w:szCs w:val="24"/>
              </w:rPr>
            </w:pPr>
            <w:r w:rsidRPr="00322013">
              <w:rPr>
                <w:rFonts w:ascii="Times New Roman" w:hAnsi="Times New Roman" w:cs="Times New Roman"/>
                <w:sz w:val="24"/>
                <w:szCs w:val="24"/>
              </w:rPr>
              <w:t>Zatiaľ čo presné kvantifikovanie redukcie lokálnych emisií znečisťujúcich látok (ako sú prachové častice a oxidy dusíka) nie je možné vyčísliť, očakáva sa ich zníženie v dôsledku uplatňovania prísnejších požiadaviek na novú výstavbu budov od roku 2030, ktorá bude znamenať využívanie obnoviteľných zdrojov energie v budovách vo väčšej miere. Tiež uskutočňovanie obnovy fondu budov bude pozitívne vplývať na znižovanie emisií. Pozitívny vplyv sa očakáva aj zo zákazu poskytovať finančné stimuly na inštaláciu samostatných kotlov na fosílne palivá od 1.1.2025.</w:t>
            </w:r>
          </w:p>
          <w:p w14:paraId="0B555085" w14:textId="77777777" w:rsidR="00A64370" w:rsidRPr="00322013" w:rsidRDefault="00A64370" w:rsidP="005E3146">
            <w:pPr>
              <w:spacing w:before="120" w:after="240"/>
              <w:jc w:val="both"/>
              <w:rPr>
                <w:rFonts w:ascii="Times New Roman" w:hAnsi="Times New Roman" w:cs="Times New Roman"/>
                <w:color w:val="000000"/>
                <w:sz w:val="24"/>
              </w:rPr>
            </w:pPr>
            <w:r w:rsidRPr="00322013">
              <w:rPr>
                <w:rFonts w:ascii="Times New Roman" w:hAnsi="Times New Roman" w:cs="Times New Roman"/>
                <w:color w:val="000000"/>
                <w:sz w:val="24"/>
              </w:rPr>
              <w:t>Na základe odborného odhadu môžeme predpokladať, že výstavba nových budov s nulovými emisiami po roku 2030 prinesie oproti súčasnej požiadavke na výstavbu budov zníženie produkcie emisií skleníkových plynov o 5 %.</w:t>
            </w:r>
          </w:p>
          <w:p w14:paraId="62FEB89C" w14:textId="77777777" w:rsidR="00A64370" w:rsidRPr="00322013" w:rsidRDefault="00A64370" w:rsidP="005E3146">
            <w:pPr>
              <w:pStyle w:val="Normlnywebov"/>
              <w:shd w:val="clear" w:color="auto" w:fill="FFFFFF"/>
              <w:spacing w:before="0" w:beforeAutospacing="0" w:after="150" w:afterAutospacing="0"/>
              <w:jc w:val="both"/>
              <w:rPr>
                <w:color w:val="000000"/>
                <w:kern w:val="2"/>
                <w:lang w:eastAsia="en-US"/>
                <w14:ligatures w14:val="standardContextual"/>
              </w:rPr>
            </w:pPr>
            <w:r w:rsidRPr="00322013">
              <w:rPr>
                <w:color w:val="000000"/>
                <w:kern w:val="2"/>
                <w:lang w:eastAsia="en-US"/>
                <w14:ligatures w14:val="standardContextual"/>
              </w:rPr>
              <w:t xml:space="preserve">Existujúce scenáre, zamerané na projekcie emisií skleníkových plynov zahŕňajú viaceré opatrenia, ktoré nie je možné izolovať iba na určitú skupinu budov alebo návrh opatrení a tým je znemožnené uviesť konkrétny príspevok návrhu zákona k poklesu emisií skleníkových plynov bez dodatočného modelovania.  </w:t>
            </w:r>
          </w:p>
          <w:p w14:paraId="60FD1EA6" w14:textId="77777777" w:rsidR="00A64370" w:rsidRPr="00322013" w:rsidRDefault="00A64370" w:rsidP="005E3146">
            <w:pPr>
              <w:pStyle w:val="Normlnywebov"/>
              <w:shd w:val="clear" w:color="auto" w:fill="FFFFFF"/>
              <w:spacing w:before="0" w:beforeAutospacing="0" w:after="150" w:afterAutospacing="0"/>
              <w:jc w:val="both"/>
              <w:rPr>
                <w:color w:val="000000"/>
                <w:kern w:val="2"/>
                <w:lang w:eastAsia="en-US"/>
                <w14:ligatures w14:val="standardContextual"/>
              </w:rPr>
            </w:pPr>
            <w:r w:rsidRPr="00322013">
              <w:rPr>
                <w:color w:val="000000"/>
                <w:kern w:val="2"/>
                <w:lang w:eastAsia="en-US"/>
                <w14:ligatures w14:val="standardContextual"/>
              </w:rPr>
              <w:lastRenderedPageBreak/>
              <w:t>Projekcie emisií zo spaľovania domácností boli modelované v rámci publikácie Prvej BTR (</w:t>
            </w:r>
            <w:proofErr w:type="spellStart"/>
            <w:r w:rsidRPr="00322013">
              <w:rPr>
                <w:color w:val="000000"/>
                <w:kern w:val="2"/>
                <w:lang w:eastAsia="en-US"/>
                <w14:ligatures w14:val="standardContextual"/>
              </w:rPr>
              <w:t>Biennial</w:t>
            </w:r>
            <w:proofErr w:type="spellEnd"/>
            <w:r w:rsidRPr="00322013">
              <w:rPr>
                <w:color w:val="000000"/>
                <w:kern w:val="2"/>
                <w:lang w:eastAsia="en-US"/>
                <w14:ligatures w14:val="standardContextual"/>
              </w:rPr>
              <w:t xml:space="preserve"> </w:t>
            </w:r>
            <w:proofErr w:type="spellStart"/>
            <w:r w:rsidRPr="00322013">
              <w:rPr>
                <w:color w:val="000000"/>
                <w:kern w:val="2"/>
                <w:lang w:eastAsia="en-US"/>
                <w14:ligatures w14:val="standardContextual"/>
              </w:rPr>
              <w:t>Transparency</w:t>
            </w:r>
            <w:proofErr w:type="spellEnd"/>
            <w:r w:rsidRPr="00322013">
              <w:rPr>
                <w:color w:val="000000"/>
                <w:kern w:val="2"/>
                <w:lang w:eastAsia="en-US"/>
                <w14:ligatures w14:val="standardContextual"/>
              </w:rPr>
              <w:t xml:space="preserve"> Report). Pri výpočte bolo zohľadnené zlepšovanie účinnosti, stavu a štruktúry zariadení.</w:t>
            </w:r>
          </w:p>
          <w:p w14:paraId="698DA84F" w14:textId="77777777" w:rsidR="00A64370" w:rsidRPr="00322013" w:rsidRDefault="00A64370" w:rsidP="005E3146">
            <w:pPr>
              <w:spacing w:before="120" w:after="240"/>
              <w:jc w:val="both"/>
              <w:rPr>
                <w:rFonts w:ascii="Times New Roman" w:hAnsi="Times New Roman" w:cs="Times New Roman"/>
                <w:sz w:val="24"/>
                <w:szCs w:val="24"/>
              </w:rPr>
            </w:pPr>
            <w:r w:rsidRPr="00322013">
              <w:rPr>
                <w:rFonts w:ascii="Times New Roman" w:hAnsi="Times New Roman" w:cs="Times New Roman"/>
                <w:color w:val="000000"/>
                <w:kern w:val="2"/>
                <w:sz w:val="24"/>
                <w:szCs w:val="24"/>
                <w14:ligatures w14:val="standardContextual"/>
              </w:rPr>
              <w:t>Scenár WEM počíta s výrazným znížením spotreby tuhých fosílnych palív a vyváženým trendom spotreby plynu, tieto dva trendy stabilizujú emisie skleníkových plynov do roku 2030 s miernym poklesom v porovnaní s rokom 2022. V scenári WAM je významné zníženie emisií do roku 2030 (-23,6 %). Toto zníženie bude spôsobené najmä výraznými úsporami pri vykurovaní vplyvom investícií do izolácie a efektívnejšieho vybavenia. V scenári WAM sa ráta s poklesom spotreby zemného plynu (-19,7 %) a tuhých palív (-76,1 %).</w:t>
            </w:r>
          </w:p>
        </w:tc>
      </w:tr>
      <w:tr w:rsidR="00A64370" w:rsidRPr="00322013" w14:paraId="2D0B6A93" w14:textId="77777777" w:rsidTr="005E3146">
        <w:trPr>
          <w:trHeight w:val="698"/>
        </w:trPr>
        <w:tc>
          <w:tcPr>
            <w:tcW w:w="9062" w:type="dxa"/>
            <w:shd w:val="clear" w:color="auto" w:fill="D9D9D9"/>
            <w:vAlign w:val="center"/>
          </w:tcPr>
          <w:p w14:paraId="6DD8B101" w14:textId="77777777" w:rsidR="00A64370" w:rsidRPr="00322013" w:rsidRDefault="00A64370" w:rsidP="005E3146">
            <w:pPr>
              <w:jc w:val="both"/>
              <w:rPr>
                <w:rFonts w:ascii="Times New Roman" w:hAnsi="Times New Roman" w:cs="Times New Roman"/>
                <w:b/>
                <w:sz w:val="24"/>
                <w:szCs w:val="24"/>
              </w:rPr>
            </w:pPr>
            <w:r w:rsidRPr="00322013">
              <w:rPr>
                <w:rFonts w:ascii="Times New Roman" w:hAnsi="Times New Roman" w:cs="Times New Roman"/>
                <w:b/>
                <w:sz w:val="24"/>
                <w:szCs w:val="24"/>
              </w:rPr>
              <w:lastRenderedPageBreak/>
              <w:t>5.4 Bude mať predkladaný materiál vplyvy na životné prostredie presahujúce štátne hranice? (ktoré zložky a ako budú najviac ovplyvnené)?</w:t>
            </w:r>
          </w:p>
        </w:tc>
      </w:tr>
      <w:tr w:rsidR="00A64370" w:rsidRPr="00322013" w14:paraId="18B396FE" w14:textId="77777777" w:rsidTr="005E3146">
        <w:trPr>
          <w:trHeight w:val="969"/>
        </w:trPr>
        <w:tc>
          <w:tcPr>
            <w:tcW w:w="9062" w:type="dxa"/>
          </w:tcPr>
          <w:p w14:paraId="2A0462F1" w14:textId="77777777" w:rsidR="00A64370" w:rsidRPr="00322013" w:rsidRDefault="00A64370" w:rsidP="005E3146">
            <w:pPr>
              <w:jc w:val="both"/>
              <w:rPr>
                <w:rFonts w:ascii="Times New Roman" w:hAnsi="Times New Roman" w:cs="Times New Roman"/>
                <w:sz w:val="24"/>
                <w:szCs w:val="24"/>
              </w:rPr>
            </w:pPr>
            <w:r w:rsidRPr="00322013">
              <w:rPr>
                <w:rFonts w:ascii="Times New Roman" w:hAnsi="Times New Roman" w:cs="Times New Roman"/>
                <w:i/>
                <w:sz w:val="24"/>
                <w:szCs w:val="24"/>
              </w:rPr>
              <w:t xml:space="preserve">Popíšte typ, veľkosť a rozsah cezhraničných vplyvov. </w:t>
            </w:r>
          </w:p>
          <w:p w14:paraId="055493B7" w14:textId="77777777" w:rsidR="00A64370" w:rsidRPr="00322013" w:rsidRDefault="00A64370" w:rsidP="005E3146">
            <w:pPr>
              <w:spacing w:before="120"/>
              <w:jc w:val="both"/>
              <w:rPr>
                <w:rFonts w:ascii="Times New Roman" w:hAnsi="Times New Roman" w:cs="Times New Roman"/>
                <w:b/>
                <w:sz w:val="24"/>
                <w:szCs w:val="24"/>
              </w:rPr>
            </w:pPr>
            <w:r w:rsidRPr="00322013">
              <w:rPr>
                <w:rFonts w:ascii="Times New Roman" w:hAnsi="Times New Roman" w:cs="Times New Roman"/>
                <w:sz w:val="24"/>
                <w:szCs w:val="24"/>
              </w:rPr>
              <w:t>Predkladaný návrhu zákona nepredpokladá cezhraničné vplyvy.</w:t>
            </w:r>
          </w:p>
        </w:tc>
      </w:tr>
      <w:tr w:rsidR="00A64370" w:rsidRPr="00322013" w14:paraId="6E13E8D6" w14:textId="77777777" w:rsidTr="005E3146">
        <w:trPr>
          <w:trHeight w:val="713"/>
        </w:trPr>
        <w:tc>
          <w:tcPr>
            <w:tcW w:w="9062" w:type="dxa"/>
            <w:shd w:val="clear" w:color="auto" w:fill="D9D9D9"/>
            <w:vAlign w:val="center"/>
          </w:tcPr>
          <w:p w14:paraId="3CB45B00" w14:textId="77777777" w:rsidR="00A64370" w:rsidRPr="00322013" w:rsidRDefault="00A64370" w:rsidP="005E3146">
            <w:pPr>
              <w:jc w:val="both"/>
              <w:rPr>
                <w:rFonts w:ascii="Times New Roman" w:hAnsi="Times New Roman" w:cs="Times New Roman"/>
                <w:b/>
                <w:sz w:val="24"/>
                <w:szCs w:val="24"/>
              </w:rPr>
            </w:pPr>
            <w:r w:rsidRPr="00322013">
              <w:rPr>
                <w:rFonts w:ascii="Times New Roman" w:hAnsi="Times New Roman" w:cs="Times New Roman"/>
                <w:b/>
                <w:sz w:val="24"/>
                <w:szCs w:val="24"/>
              </w:rPr>
              <w:t>5.5 Aké opatrenia budú prijaté na zmiernenie negatívneho vplyvu na životné prostredie?</w:t>
            </w:r>
          </w:p>
        </w:tc>
      </w:tr>
      <w:tr w:rsidR="00A64370" w:rsidRPr="00322013" w14:paraId="07B37F8B" w14:textId="77777777" w:rsidTr="005E3146">
        <w:trPr>
          <w:trHeight w:val="979"/>
        </w:trPr>
        <w:tc>
          <w:tcPr>
            <w:tcW w:w="9062" w:type="dxa"/>
            <w:shd w:val="clear" w:color="auto" w:fill="FFFFFF"/>
          </w:tcPr>
          <w:p w14:paraId="0CD851C8" w14:textId="77777777" w:rsidR="00A64370" w:rsidRPr="00322013" w:rsidRDefault="00A64370" w:rsidP="005E3146">
            <w:pPr>
              <w:jc w:val="both"/>
              <w:rPr>
                <w:rFonts w:ascii="Times New Roman" w:hAnsi="Times New Roman" w:cs="Times New Roman"/>
                <w:sz w:val="24"/>
                <w:szCs w:val="24"/>
              </w:rPr>
            </w:pPr>
            <w:r w:rsidRPr="00322013">
              <w:rPr>
                <w:rFonts w:ascii="Times New Roman" w:hAnsi="Times New Roman" w:cs="Times New Roman"/>
                <w:i/>
                <w:sz w:val="24"/>
                <w:szCs w:val="24"/>
              </w:rPr>
              <w:t xml:space="preserve">Uveďte konkrétne všetky kompenzačné opatrenia, ktoré budú prijaté na zmiernenie uvádzaných vplyvov. </w:t>
            </w:r>
          </w:p>
          <w:p w14:paraId="61C618D5" w14:textId="77777777" w:rsidR="00A64370" w:rsidRPr="00322013" w:rsidRDefault="00A64370" w:rsidP="005E3146">
            <w:pPr>
              <w:pStyle w:val="Odsekzoznamu"/>
              <w:numPr>
                <w:ilvl w:val="0"/>
                <w:numId w:val="17"/>
              </w:numPr>
              <w:spacing w:after="0" w:line="240" w:lineRule="auto"/>
              <w:jc w:val="both"/>
              <w:rPr>
                <w:rFonts w:ascii="Times New Roman" w:hAnsi="Times New Roman" w:cs="Times New Roman"/>
                <w:sz w:val="24"/>
                <w:szCs w:val="24"/>
              </w:rPr>
            </w:pPr>
          </w:p>
        </w:tc>
      </w:tr>
    </w:tbl>
    <w:p w14:paraId="0C30BB03" w14:textId="77777777" w:rsidR="00A64370" w:rsidRPr="002E32C0" w:rsidRDefault="00A64370" w:rsidP="00A64370">
      <w:pPr>
        <w:rPr>
          <w:sz w:val="24"/>
          <w:szCs w:val="24"/>
        </w:rPr>
      </w:pPr>
    </w:p>
    <w:p w14:paraId="44830874" w14:textId="77777777" w:rsidR="00A64370" w:rsidRPr="00A738C0" w:rsidRDefault="00A64370" w:rsidP="00A64370">
      <w:pPr>
        <w:spacing w:after="0" w:line="240" w:lineRule="auto"/>
        <w:rPr>
          <w:color w:val="000000" w:themeColor="text1"/>
        </w:rPr>
      </w:pPr>
    </w:p>
    <w:p w14:paraId="71E823FA" w14:textId="77777777" w:rsidR="00A64370" w:rsidRDefault="00A64370" w:rsidP="00A64370">
      <w:pPr>
        <w:pStyle w:val="Odsekzoznamu"/>
        <w:spacing w:line="240" w:lineRule="auto"/>
        <w:ind w:left="360" w:firstLine="348"/>
        <w:jc w:val="both"/>
        <w:rPr>
          <w:rFonts w:ascii="Times New Roman" w:hAnsi="Times New Roman" w:cs="Times New Roman"/>
          <w:sz w:val="24"/>
          <w:szCs w:val="24"/>
        </w:rPr>
      </w:pPr>
    </w:p>
    <w:p w14:paraId="1E117E10" w14:textId="0A030900" w:rsidR="007876F7" w:rsidRPr="00F77933" w:rsidRDefault="007876F7" w:rsidP="00F77933">
      <w:pPr>
        <w:spacing w:line="240" w:lineRule="auto"/>
        <w:jc w:val="both"/>
        <w:rPr>
          <w:rFonts w:ascii="Times New Roman" w:hAnsi="Times New Roman" w:cs="Times New Roman"/>
          <w:sz w:val="24"/>
          <w:szCs w:val="24"/>
        </w:rPr>
      </w:pPr>
    </w:p>
    <w:sectPr w:rsidR="007876F7" w:rsidRPr="00F779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6D30" w14:textId="77777777" w:rsidR="0022577E" w:rsidRDefault="0022577E" w:rsidP="00A64370">
      <w:pPr>
        <w:spacing w:after="0" w:line="240" w:lineRule="auto"/>
      </w:pPr>
      <w:r>
        <w:separator/>
      </w:r>
    </w:p>
  </w:endnote>
  <w:endnote w:type="continuationSeparator" w:id="0">
    <w:p w14:paraId="066C7A78" w14:textId="77777777" w:rsidR="0022577E" w:rsidRDefault="0022577E" w:rsidP="00A64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2083D" w14:textId="77777777" w:rsidR="00A64370" w:rsidRDefault="00A6437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FCE9" w14:textId="77777777" w:rsidR="00A64370" w:rsidRDefault="00A64370">
    <w:pPr>
      <w:pStyle w:val="Pta"/>
      <w:framePr w:wrap="around" w:vAnchor="text" w:hAnchor="margin" w:xAlign="right" w:y="1"/>
      <w:rPr>
        <w:rStyle w:val="slostrany"/>
      </w:rPr>
    </w:pPr>
    <w:r>
      <w:rPr>
        <w:noProof/>
        <w:lang w:eastAsia="sk-SK"/>
      </w:rPr>
      <mc:AlternateContent>
        <mc:Choice Requires="wps">
          <w:drawing>
            <wp:anchor distT="0" distB="0" distL="0" distR="0" simplePos="0" relativeHeight="251660288" behindDoc="0" locked="0" layoutInCell="1" allowOverlap="1" wp14:anchorId="7348A1E7" wp14:editId="44781D38">
              <wp:simplePos x="635" y="635"/>
              <wp:positionH relativeFrom="page">
                <wp:align>left</wp:align>
              </wp:positionH>
              <wp:positionV relativeFrom="page">
                <wp:align>bottom</wp:align>
              </wp:positionV>
              <wp:extent cx="633095" cy="368935"/>
              <wp:effectExtent l="0" t="0" r="14605" b="0"/>
              <wp:wrapNone/>
              <wp:docPr id="133947209"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702AA2AB" w14:textId="77777777" w:rsidR="00A64370" w:rsidRPr="000B168A" w:rsidRDefault="00A64370" w:rsidP="000B168A">
                          <w:pPr>
                            <w:spacing w:after="0"/>
                            <w:rPr>
                              <w:rFonts w:ascii="Calibri" w:eastAsia="Calibri" w:hAnsi="Calibri" w:cs="Calibri"/>
                              <w:noProof/>
                              <w:color w:val="000000"/>
                              <w:sz w:val="20"/>
                              <w:szCs w:val="20"/>
                            </w:rPr>
                          </w:pPr>
                          <w:r w:rsidRPr="000B168A">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48A1E7" id="_x0000_t202" coordsize="21600,21600" o:spt="202" path="m,l,21600r21600,l21600,xe">
              <v:stroke joinstyle="miter"/>
              <v:path gradientshapeok="t" o:connecttype="rect"/>
            </v:shapetype>
            <v:shape id="Textové pole 2" o:spid="_x0000_s1026" type="#_x0000_t202" alt="Interné" style="position:absolute;margin-left:0;margin-top:0;width:49.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" filled="f" stroked="f">
              <v:textbox style="mso-fit-shape-to-text:t" inset="20pt,0,0,15pt">
                <w:txbxContent>
                  <w:p w14:paraId="702AA2AB" w14:textId="77777777" w:rsidR="00A64370" w:rsidRPr="000B168A" w:rsidRDefault="00A64370" w:rsidP="000B168A">
                    <w:pPr>
                      <w:spacing w:after="0"/>
                      <w:rPr>
                        <w:rFonts w:ascii="Calibri" w:eastAsia="Calibri" w:hAnsi="Calibri" w:cs="Calibri"/>
                        <w:noProof/>
                        <w:color w:val="000000"/>
                        <w:sz w:val="20"/>
                        <w:szCs w:val="20"/>
                      </w:rPr>
                    </w:pPr>
                    <w:r w:rsidRPr="000B168A">
                      <w:rPr>
                        <w:rFonts w:ascii="Calibri" w:eastAsia="Calibri" w:hAnsi="Calibri" w:cs="Calibri"/>
                        <w:noProof/>
                        <w:color w:val="000000"/>
                        <w:sz w:val="20"/>
                        <w:szCs w:val="20"/>
                      </w:rPr>
                      <w:t>Interné</w:t>
                    </w:r>
                  </w:p>
                </w:txbxContent>
              </v:textbox>
              <w10:wrap anchorx="page" anchory="page"/>
            </v:shape>
          </w:pict>
        </mc:Fallback>
      </mc:AlternateContent>
    </w: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noProof/>
      </w:rPr>
      <w:t>0</w:t>
    </w:r>
    <w:r>
      <w:rPr>
        <w:rStyle w:val="slostrany"/>
      </w:rPr>
      <w:fldChar w:fldCharType="end"/>
    </w:r>
  </w:p>
  <w:p w14:paraId="3D5050EF" w14:textId="77777777" w:rsidR="00A64370" w:rsidRDefault="00A64370">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C594" w14:textId="77777777" w:rsidR="00A64370" w:rsidRDefault="00A64370">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30C8" w14:textId="77777777" w:rsidR="00A64370" w:rsidRDefault="00A64370">
    <w:pPr>
      <w:pStyle w:val="Pta"/>
      <w:jc w:val="right"/>
    </w:pPr>
    <w:r>
      <w:rPr>
        <w:noProof/>
        <w:lang w:eastAsia="sk-SK"/>
      </w:rPr>
      <mc:AlternateContent>
        <mc:Choice Requires="wps">
          <w:drawing>
            <wp:anchor distT="0" distB="0" distL="0" distR="0" simplePos="0" relativeHeight="251659264" behindDoc="0" locked="0" layoutInCell="1" allowOverlap="1" wp14:anchorId="4F05C263" wp14:editId="2AFF3006">
              <wp:simplePos x="635" y="635"/>
              <wp:positionH relativeFrom="page">
                <wp:align>left</wp:align>
              </wp:positionH>
              <wp:positionV relativeFrom="page">
                <wp:align>bottom</wp:align>
              </wp:positionV>
              <wp:extent cx="633095" cy="368935"/>
              <wp:effectExtent l="0" t="0" r="14605" b="0"/>
              <wp:wrapNone/>
              <wp:docPr id="1789499052"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68935"/>
                      </a:xfrm>
                      <a:prstGeom prst="rect">
                        <a:avLst/>
                      </a:prstGeom>
                      <a:noFill/>
                      <a:ln>
                        <a:noFill/>
                      </a:ln>
                    </wps:spPr>
                    <wps:txbx>
                      <w:txbxContent>
                        <w:p w14:paraId="1D02F32E" w14:textId="77777777" w:rsidR="00A64370" w:rsidRPr="000B168A" w:rsidRDefault="00A64370" w:rsidP="000B168A">
                          <w:pPr>
                            <w:spacing w:after="0"/>
                            <w:rPr>
                              <w:rFonts w:ascii="Calibri" w:eastAsia="Calibri" w:hAnsi="Calibri" w:cs="Calibri"/>
                              <w:noProof/>
                              <w:color w:val="000000"/>
                              <w:sz w:val="20"/>
                              <w:szCs w:val="20"/>
                            </w:rPr>
                          </w:pPr>
                          <w:r w:rsidRPr="000B168A">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05C263" id="_x0000_t202" coordsize="21600,21600" o:spt="202" path="m,l,21600r21600,l21600,xe">
              <v:stroke joinstyle="miter"/>
              <v:path gradientshapeok="t" o:connecttype="rect"/>
            </v:shapetype>
            <v:shape id="Textové pole 1" o:spid="_x0000_s1027" type="#_x0000_t202" alt="Interné" style="position:absolute;left:0;text-align:left;margin-left:0;margin-top:0;width:49.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" filled="f" stroked="f">
              <v:textbox style="mso-fit-shape-to-text:t" inset="20pt,0,0,15pt">
                <w:txbxContent>
                  <w:p w14:paraId="1D02F32E" w14:textId="77777777" w:rsidR="00A64370" w:rsidRPr="000B168A" w:rsidRDefault="00A64370" w:rsidP="000B168A">
                    <w:pPr>
                      <w:spacing w:after="0"/>
                      <w:rPr>
                        <w:rFonts w:ascii="Calibri" w:eastAsia="Calibri" w:hAnsi="Calibri" w:cs="Calibri"/>
                        <w:noProof/>
                        <w:color w:val="000000"/>
                        <w:sz w:val="20"/>
                        <w:szCs w:val="20"/>
                      </w:rPr>
                    </w:pPr>
                    <w:r w:rsidRPr="000B168A">
                      <w:rPr>
                        <w:rFonts w:ascii="Calibri" w:eastAsia="Calibri" w:hAnsi="Calibri" w:cs="Calibri"/>
                        <w:noProof/>
                        <w:color w:val="000000"/>
                        <w:sz w:val="20"/>
                        <w:szCs w:val="20"/>
                      </w:rPr>
                      <w:t>Interné</w:t>
                    </w:r>
                  </w:p>
                </w:txbxContent>
              </v:textbox>
              <w10:wrap anchorx="page" anchory="page"/>
            </v:shape>
          </w:pict>
        </mc:Fallback>
      </mc:AlternateContent>
    </w:r>
    <w:r>
      <w:fldChar w:fldCharType="begin"/>
    </w:r>
    <w:r>
      <w:instrText>PAGE   \* MERGEFORMAT</w:instrText>
    </w:r>
    <w:r>
      <w:fldChar w:fldCharType="separate"/>
    </w:r>
    <w:r>
      <w:rPr>
        <w:noProof/>
      </w:rPr>
      <w:t>0</w:t>
    </w:r>
    <w:r>
      <w:fldChar w:fldCharType="end"/>
    </w:r>
  </w:p>
  <w:p w14:paraId="08745562" w14:textId="77777777" w:rsidR="00A64370" w:rsidRDefault="00A643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48B2" w14:textId="77777777" w:rsidR="0022577E" w:rsidRDefault="0022577E" w:rsidP="00A64370">
      <w:pPr>
        <w:spacing w:after="0" w:line="240" w:lineRule="auto"/>
      </w:pPr>
      <w:r>
        <w:separator/>
      </w:r>
    </w:p>
  </w:footnote>
  <w:footnote w:type="continuationSeparator" w:id="0">
    <w:p w14:paraId="4F2885FA" w14:textId="77777777" w:rsidR="0022577E" w:rsidRDefault="0022577E" w:rsidP="00A64370">
      <w:pPr>
        <w:spacing w:after="0" w:line="240" w:lineRule="auto"/>
      </w:pPr>
      <w:r>
        <w:continuationSeparator/>
      </w:r>
    </w:p>
  </w:footnote>
  <w:footnote w:id="1">
    <w:p w14:paraId="66EE1C19" w14:textId="77777777" w:rsidR="00A64370" w:rsidRPr="000A6B7F" w:rsidRDefault="00A64370" w:rsidP="00A64370">
      <w:pPr>
        <w:pStyle w:val="Textpoznmkypodiarou"/>
        <w:rPr>
          <w:rFonts w:ascii="Times New Roman" w:hAnsi="Times New Roman"/>
        </w:rPr>
      </w:pPr>
      <w:r>
        <w:rPr>
          <w:rStyle w:val="Odkaznapoznmkupodiarou"/>
        </w:rPr>
        <w:footnoteRef/>
      </w:r>
      <w:r>
        <w:t xml:space="preserve"> </w:t>
      </w:r>
      <w:r w:rsidRPr="000A6B7F">
        <w:rPr>
          <w:rFonts w:ascii="Times New Roman" w:hAnsi="Times New Roman"/>
        </w:rPr>
        <w:t xml:space="preserve">Definícia goldplatingu </w:t>
      </w:r>
      <w:r w:rsidRPr="00D114ED">
        <w:rPr>
          <w:rFonts w:ascii="Times New Roman" w:hAnsi="Times New Roman"/>
        </w:rPr>
        <w:t>je uvedená v bode 4 časti III. jednotnej metodiky.</w:t>
      </w:r>
    </w:p>
  </w:footnote>
  <w:footnote w:id="2">
    <w:p w14:paraId="57B8C751" w14:textId="77777777" w:rsidR="00A64370" w:rsidRPr="00804BC8" w:rsidRDefault="00A64370" w:rsidP="00A64370">
      <w:pPr>
        <w:pStyle w:val="Textpoznmkypodiarou"/>
        <w:jc w:val="both"/>
        <w:rPr>
          <w:rFonts w:ascii="Times New Roman" w:hAnsi="Times New Roman"/>
        </w:rPr>
      </w:pPr>
      <w:r w:rsidRPr="0099544D">
        <w:rPr>
          <w:rStyle w:val="Odkaznapoznmkupodiarou"/>
          <w:rFonts w:ascii="Times New Roman" w:hAnsi="Times New Roman"/>
        </w:rPr>
        <w:footnoteRef/>
      </w:r>
      <w:r w:rsidRPr="0099544D">
        <w:rPr>
          <w:rFonts w:ascii="Times New Roman" w:hAnsi="Times New Roman"/>
        </w:rPr>
        <w:t xml:space="preserve"> </w:t>
      </w:r>
      <w:r w:rsidRPr="00804BC8">
        <w:rPr>
          <w:rFonts w:ascii="Times New Roman" w:hAnsi="Times New Roman"/>
        </w:rPr>
        <w:t xml:space="preserve">Informácie sa uvádzajú  iba v prípade, ak sa predkladaným návrhom regulácie vykonáva transpozícia smernice </w:t>
      </w:r>
      <w:r w:rsidRPr="0099544D">
        <w:rPr>
          <w:rFonts w:ascii="Times New Roman" w:hAnsi="Times New Roman"/>
        </w:rPr>
        <w:t>EÚ</w:t>
      </w:r>
      <w:r w:rsidRPr="00804BC8">
        <w:rPr>
          <w:rFonts w:ascii="Times New Roman" w:hAnsi="Times New Roman"/>
        </w:rPr>
        <w:t xml:space="preserve"> a bol identifikovaný goldplating podľa tabuľky zhody alebo sa vykonáva implementácia nariadenia EÚ s goldplatingom.</w:t>
      </w:r>
      <w:r>
        <w:rPr>
          <w:rFonts w:ascii="Times New Roman" w:hAnsi="Times New Roman"/>
        </w:rPr>
        <w:t xml:space="preserve"> Informácie sa uvádzajú aj v prípade</w:t>
      </w:r>
      <w:r w:rsidRPr="00CF4D09">
        <w:rPr>
          <w:rFonts w:ascii="Times New Roman" w:hAnsi="Times New Roman"/>
        </w:rPr>
        <w:t xml:space="preserve"> (ak nejde o transpozíciu smernice EÚ alebo implementáciu nariadenia EÚ)</w:t>
      </w:r>
      <w:r>
        <w:rPr>
          <w:rFonts w:ascii="Times New Roman" w:hAnsi="Times New Roman"/>
        </w:rPr>
        <w:t>, ak sa predloženým návrhom odstraňuje goldplating, ktorého pôvod je v skoršom zachovaní existujúcej právnej úpravy (existujúcich vnútroštátnych požiadaviek).</w:t>
      </w:r>
    </w:p>
    <w:p w14:paraId="66C35F44" w14:textId="77777777" w:rsidR="00A64370" w:rsidRDefault="00A64370" w:rsidP="00A643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7661" w14:textId="77777777" w:rsidR="00A64370" w:rsidRDefault="00A64370" w:rsidP="002B63FD">
    <w:pPr>
      <w:pStyle w:val="Hlavika"/>
      <w:jc w:val="right"/>
      <w:rPr>
        <w:sz w:val="24"/>
        <w:szCs w:val="24"/>
      </w:rPr>
    </w:pPr>
    <w:r>
      <w:rPr>
        <w:sz w:val="24"/>
        <w:szCs w:val="24"/>
      </w:rPr>
      <w:t>Príloha č. 2</w:t>
    </w:r>
  </w:p>
  <w:p w14:paraId="66E02B1F" w14:textId="77777777" w:rsidR="00A64370" w:rsidRPr="00EB59C8" w:rsidRDefault="00A64370"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379C" w14:textId="77777777" w:rsidR="00A64370" w:rsidRPr="0024067A" w:rsidRDefault="00A64370">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F426" w14:textId="77777777" w:rsidR="00A64370" w:rsidRPr="000A15AE" w:rsidRDefault="00A64370"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BC0"/>
    <w:multiLevelType w:val="hybridMultilevel"/>
    <w:tmpl w:val="8030398A"/>
    <w:lvl w:ilvl="0" w:tplc="3E8023E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A649CE"/>
    <w:multiLevelType w:val="multilevel"/>
    <w:tmpl w:val="3698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735B3"/>
    <w:multiLevelType w:val="hybridMultilevel"/>
    <w:tmpl w:val="9ADEBFA8"/>
    <w:lvl w:ilvl="0" w:tplc="14EACA7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B4C7A"/>
    <w:multiLevelType w:val="hybridMultilevel"/>
    <w:tmpl w:val="D7C2D1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B34108"/>
    <w:multiLevelType w:val="multilevel"/>
    <w:tmpl w:val="1F40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584FCD"/>
    <w:multiLevelType w:val="hybridMultilevel"/>
    <w:tmpl w:val="0A5490DC"/>
    <w:lvl w:ilvl="0" w:tplc="6FDCEAB6">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6E20A2"/>
    <w:multiLevelType w:val="multilevel"/>
    <w:tmpl w:val="3B988B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22472F"/>
    <w:multiLevelType w:val="hybridMultilevel"/>
    <w:tmpl w:val="30847F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A97C1E"/>
    <w:multiLevelType w:val="hybridMultilevel"/>
    <w:tmpl w:val="1FE605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0E7FBE"/>
    <w:multiLevelType w:val="hybridMultilevel"/>
    <w:tmpl w:val="FC24BAA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6558FA"/>
    <w:multiLevelType w:val="hybridMultilevel"/>
    <w:tmpl w:val="869A6C88"/>
    <w:lvl w:ilvl="0" w:tplc="14EACA7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3B07A16"/>
    <w:multiLevelType w:val="hybridMultilevel"/>
    <w:tmpl w:val="53D46188"/>
    <w:lvl w:ilvl="0" w:tplc="BF00EC86">
      <w:start w:val="3"/>
      <w:numFmt w:val="bullet"/>
      <w:lvlText w:val="-"/>
      <w:lvlJc w:val="left"/>
      <w:pPr>
        <w:ind w:left="720" w:hanging="360"/>
      </w:pPr>
      <w:rPr>
        <w:rFonts w:ascii="Segoe UI Symbol" w:eastAsia="Times New Roman" w:hAnsi="Segoe UI Symbol" w:cs="Segoe UI 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BB11B92"/>
    <w:multiLevelType w:val="hybridMultilevel"/>
    <w:tmpl w:val="AD148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D2B32DB"/>
    <w:multiLevelType w:val="hybridMultilevel"/>
    <w:tmpl w:val="0944DE84"/>
    <w:lvl w:ilvl="0" w:tplc="1B54C2C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ECE77CB"/>
    <w:multiLevelType w:val="multilevel"/>
    <w:tmpl w:val="0A6E9BE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BA219D"/>
    <w:multiLevelType w:val="hybridMultilevel"/>
    <w:tmpl w:val="4F90A34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2F0627"/>
    <w:multiLevelType w:val="hybridMultilevel"/>
    <w:tmpl w:val="6DA01E10"/>
    <w:lvl w:ilvl="0" w:tplc="C10EEAFC">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1FC1E52"/>
    <w:multiLevelType w:val="hybridMultilevel"/>
    <w:tmpl w:val="BCE2C47E"/>
    <w:lvl w:ilvl="0" w:tplc="14EACA7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BD61E6B"/>
    <w:multiLevelType w:val="hybridMultilevel"/>
    <w:tmpl w:val="3BDCD77C"/>
    <w:lvl w:ilvl="0" w:tplc="3E8023E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3" w15:restartNumberingAfterBreak="0">
    <w:nsid w:val="7CA46CA4"/>
    <w:multiLevelType w:val="hybridMultilevel"/>
    <w:tmpl w:val="D6ECBC7A"/>
    <w:lvl w:ilvl="0" w:tplc="936AC186">
      <w:numFmt w:val="bullet"/>
      <w:lvlText w:val="-"/>
      <w:lvlJc w:val="left"/>
      <w:pPr>
        <w:ind w:left="1080" w:hanging="360"/>
      </w:pPr>
      <w:rPr>
        <w:rFonts w:ascii="Times New Roman" w:eastAsia="Times New Roman" w:hAnsi="Times New Roman" w:cs="Times New Roman" w:hint="default"/>
        <w:i/>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855071831">
    <w:abstractNumId w:val="4"/>
  </w:num>
  <w:num w:numId="2" w16cid:durableId="1385835481">
    <w:abstractNumId w:val="1"/>
  </w:num>
  <w:num w:numId="3" w16cid:durableId="188876194">
    <w:abstractNumId w:val="22"/>
  </w:num>
  <w:num w:numId="4" w16cid:durableId="21713923">
    <w:abstractNumId w:val="2"/>
  </w:num>
  <w:num w:numId="5" w16cid:durableId="907225621">
    <w:abstractNumId w:val="13"/>
  </w:num>
  <w:num w:numId="6" w16cid:durableId="1852186009">
    <w:abstractNumId w:val="20"/>
  </w:num>
  <w:num w:numId="7" w16cid:durableId="1279801835">
    <w:abstractNumId w:val="0"/>
  </w:num>
  <w:num w:numId="8" w16cid:durableId="1597596394">
    <w:abstractNumId w:val="7"/>
  </w:num>
  <w:num w:numId="9" w16cid:durableId="982586131">
    <w:abstractNumId w:val="10"/>
  </w:num>
  <w:num w:numId="10" w16cid:durableId="1884756115">
    <w:abstractNumId w:val="3"/>
  </w:num>
  <w:num w:numId="11" w16cid:durableId="1775322826">
    <w:abstractNumId w:val="9"/>
  </w:num>
  <w:num w:numId="12" w16cid:durableId="1076897858">
    <w:abstractNumId w:val="18"/>
  </w:num>
  <w:num w:numId="13" w16cid:durableId="1773469804">
    <w:abstractNumId w:val="21"/>
  </w:num>
  <w:num w:numId="14" w16cid:durableId="1725449509">
    <w:abstractNumId w:val="12"/>
  </w:num>
  <w:num w:numId="15" w16cid:durableId="566960408">
    <w:abstractNumId w:val="23"/>
  </w:num>
  <w:num w:numId="16" w16cid:durableId="1456481306">
    <w:abstractNumId w:val="16"/>
  </w:num>
  <w:num w:numId="17" w16cid:durableId="1551071124">
    <w:abstractNumId w:val="6"/>
  </w:num>
  <w:num w:numId="18" w16cid:durableId="1283195423">
    <w:abstractNumId w:val="14"/>
  </w:num>
  <w:num w:numId="19" w16cid:durableId="1865941969">
    <w:abstractNumId w:val="15"/>
  </w:num>
  <w:num w:numId="20" w16cid:durableId="1280992143">
    <w:abstractNumId w:val="5"/>
  </w:num>
  <w:num w:numId="21" w16cid:durableId="1053777177">
    <w:abstractNumId w:val="17"/>
  </w:num>
  <w:num w:numId="22" w16cid:durableId="1469664217">
    <w:abstractNumId w:val="8"/>
  </w:num>
  <w:num w:numId="23" w16cid:durableId="590705672">
    <w:abstractNumId w:val="11"/>
  </w:num>
  <w:num w:numId="24" w16cid:durableId="19034431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70"/>
    <w:rsid w:val="0022577E"/>
    <w:rsid w:val="005E5B68"/>
    <w:rsid w:val="007876F7"/>
    <w:rsid w:val="008726B0"/>
    <w:rsid w:val="00A64370"/>
    <w:rsid w:val="00BA293F"/>
    <w:rsid w:val="00DD4710"/>
    <w:rsid w:val="00F779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9639"/>
  <w15:chartTrackingRefBased/>
  <w15:docId w15:val="{B5231934-1BB2-4EFE-8A65-A2D5CA9B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4370"/>
    <w:pPr>
      <w:spacing w:line="259" w:lineRule="auto"/>
    </w:pPr>
    <w:rPr>
      <w:kern w:val="0"/>
      <w:sz w:val="22"/>
      <w:szCs w:val="22"/>
      <w14:ligatures w14:val="none"/>
    </w:rPr>
  </w:style>
  <w:style w:type="paragraph" w:styleId="Nadpis1">
    <w:name w:val="heading 1"/>
    <w:basedOn w:val="Normlny"/>
    <w:next w:val="Normlny"/>
    <w:link w:val="Nadpis1Char"/>
    <w:uiPriority w:val="9"/>
    <w:qFormat/>
    <w:rsid w:val="00A64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64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A6437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6437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6437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6437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6437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6437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6437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6437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6437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A6437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6437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6437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6437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6437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6437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64370"/>
    <w:rPr>
      <w:rFonts w:eastAsiaTheme="majorEastAsia" w:cstheme="majorBidi"/>
      <w:color w:val="272727" w:themeColor="text1" w:themeTint="D8"/>
    </w:rPr>
  </w:style>
  <w:style w:type="paragraph" w:styleId="Nzov">
    <w:name w:val="Title"/>
    <w:basedOn w:val="Normlny"/>
    <w:next w:val="Normlny"/>
    <w:link w:val="NzovChar"/>
    <w:uiPriority w:val="10"/>
    <w:qFormat/>
    <w:rsid w:val="00A64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6437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6437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6437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6437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64370"/>
    <w:rPr>
      <w:i/>
      <w:iCs/>
      <w:color w:val="404040" w:themeColor="text1" w:themeTint="BF"/>
    </w:rPr>
  </w:style>
  <w:style w:type="paragraph" w:styleId="Odsekzoznamu">
    <w:name w:val="List Paragraph"/>
    <w:aliases w:val="body,Odsek zoznamu2,Normal bullet 2,Bullet list,1st level - Bullet List Paragraph,Lettre d'introduction,Paragrafo elenco,List Paragraph à moi,Paragraph,Bullet EY,List Paragraph11,Normal bullet 21,List Paragraph111,Bullet list1,lp,Dot pt,3"/>
    <w:basedOn w:val="Normlny"/>
    <w:link w:val="OdsekzoznamuChar"/>
    <w:uiPriority w:val="34"/>
    <w:qFormat/>
    <w:rsid w:val="00A64370"/>
    <w:pPr>
      <w:ind w:left="720"/>
      <w:contextualSpacing/>
    </w:pPr>
  </w:style>
  <w:style w:type="character" w:styleId="Intenzvnezvraznenie">
    <w:name w:val="Intense Emphasis"/>
    <w:basedOn w:val="Predvolenpsmoodseku"/>
    <w:uiPriority w:val="21"/>
    <w:qFormat/>
    <w:rsid w:val="00A64370"/>
    <w:rPr>
      <w:i/>
      <w:iCs/>
      <w:color w:val="0F4761" w:themeColor="accent1" w:themeShade="BF"/>
    </w:rPr>
  </w:style>
  <w:style w:type="paragraph" w:styleId="Zvraznencitcia">
    <w:name w:val="Intense Quote"/>
    <w:basedOn w:val="Normlny"/>
    <w:next w:val="Normlny"/>
    <w:link w:val="ZvraznencitciaChar"/>
    <w:uiPriority w:val="30"/>
    <w:qFormat/>
    <w:rsid w:val="00A64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64370"/>
    <w:rPr>
      <w:i/>
      <w:iCs/>
      <w:color w:val="0F4761" w:themeColor="accent1" w:themeShade="BF"/>
    </w:rPr>
  </w:style>
  <w:style w:type="character" w:styleId="Zvraznenodkaz">
    <w:name w:val="Intense Reference"/>
    <w:basedOn w:val="Predvolenpsmoodseku"/>
    <w:uiPriority w:val="32"/>
    <w:qFormat/>
    <w:rsid w:val="00A64370"/>
    <w:rPr>
      <w:b/>
      <w:bCs/>
      <w:smallCaps/>
      <w:color w:val="0F4761" w:themeColor="accent1" w:themeShade="BF"/>
      <w:spacing w:val="5"/>
    </w:rPr>
  </w:style>
  <w:style w:type="paragraph" w:styleId="Revzia">
    <w:name w:val="Revision"/>
    <w:hidden/>
    <w:uiPriority w:val="99"/>
    <w:semiHidden/>
    <w:rsid w:val="00A64370"/>
    <w:pPr>
      <w:spacing w:after="0" w:line="240" w:lineRule="auto"/>
    </w:pPr>
    <w:rPr>
      <w:kern w:val="0"/>
      <w:sz w:val="22"/>
      <w:szCs w:val="22"/>
      <w14:ligatures w14:val="none"/>
    </w:rPr>
  </w:style>
  <w:style w:type="paragraph" w:styleId="Hlavika">
    <w:name w:val="header"/>
    <w:basedOn w:val="Normlny"/>
    <w:link w:val="HlavikaChar"/>
    <w:uiPriority w:val="99"/>
    <w:unhideWhenUsed/>
    <w:rsid w:val="00A643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64370"/>
    <w:rPr>
      <w:kern w:val="0"/>
      <w:sz w:val="22"/>
      <w:szCs w:val="22"/>
      <w14:ligatures w14:val="none"/>
    </w:rPr>
  </w:style>
  <w:style w:type="paragraph" w:styleId="Pta">
    <w:name w:val="footer"/>
    <w:basedOn w:val="Normlny"/>
    <w:link w:val="PtaChar"/>
    <w:uiPriority w:val="99"/>
    <w:unhideWhenUsed/>
    <w:rsid w:val="00A64370"/>
    <w:pPr>
      <w:tabs>
        <w:tab w:val="center" w:pos="4536"/>
        <w:tab w:val="right" w:pos="9072"/>
      </w:tabs>
      <w:spacing w:after="0" w:line="240" w:lineRule="auto"/>
    </w:pPr>
  </w:style>
  <w:style w:type="character" w:customStyle="1" w:styleId="PtaChar">
    <w:name w:val="Päta Char"/>
    <w:basedOn w:val="Predvolenpsmoodseku"/>
    <w:link w:val="Pta"/>
    <w:uiPriority w:val="99"/>
    <w:rsid w:val="00A64370"/>
    <w:rPr>
      <w:kern w:val="0"/>
      <w:sz w:val="22"/>
      <w:szCs w:val="22"/>
      <w14:ligatures w14:val="none"/>
    </w:rPr>
  </w:style>
  <w:style w:type="character" w:styleId="Odkaznakomentr">
    <w:name w:val="annotation reference"/>
    <w:basedOn w:val="Predvolenpsmoodseku"/>
    <w:uiPriority w:val="99"/>
    <w:semiHidden/>
    <w:unhideWhenUsed/>
    <w:rsid w:val="00A64370"/>
    <w:rPr>
      <w:sz w:val="16"/>
      <w:szCs w:val="16"/>
    </w:rPr>
  </w:style>
  <w:style w:type="paragraph" w:styleId="Textkomentra">
    <w:name w:val="annotation text"/>
    <w:basedOn w:val="Normlny"/>
    <w:link w:val="TextkomentraChar"/>
    <w:uiPriority w:val="99"/>
    <w:semiHidden/>
    <w:unhideWhenUsed/>
    <w:rsid w:val="00A64370"/>
    <w:pPr>
      <w:spacing w:line="240" w:lineRule="auto"/>
    </w:pPr>
    <w:rPr>
      <w:sz w:val="20"/>
      <w:szCs w:val="20"/>
    </w:rPr>
  </w:style>
  <w:style w:type="character" w:customStyle="1" w:styleId="TextkomentraChar">
    <w:name w:val="Text komentára Char"/>
    <w:basedOn w:val="Predvolenpsmoodseku"/>
    <w:link w:val="Textkomentra"/>
    <w:uiPriority w:val="99"/>
    <w:semiHidden/>
    <w:rsid w:val="00A64370"/>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A64370"/>
    <w:rPr>
      <w:b/>
      <w:bCs/>
    </w:rPr>
  </w:style>
  <w:style w:type="character" w:customStyle="1" w:styleId="PredmetkomentraChar">
    <w:name w:val="Predmet komentára Char"/>
    <w:basedOn w:val="TextkomentraChar"/>
    <w:link w:val="Predmetkomentra"/>
    <w:uiPriority w:val="99"/>
    <w:semiHidden/>
    <w:rsid w:val="00A64370"/>
    <w:rPr>
      <w:b/>
      <w:bCs/>
      <w:kern w:val="0"/>
      <w:sz w:val="20"/>
      <w:szCs w:val="20"/>
      <w14:ligatures w14:val="none"/>
    </w:rPr>
  </w:style>
  <w:style w:type="paragraph" w:styleId="Textbubliny">
    <w:name w:val="Balloon Text"/>
    <w:basedOn w:val="Normlny"/>
    <w:link w:val="TextbublinyChar"/>
    <w:uiPriority w:val="99"/>
    <w:semiHidden/>
    <w:unhideWhenUsed/>
    <w:rsid w:val="00A6437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4370"/>
    <w:rPr>
      <w:rFonts w:ascii="Segoe UI" w:hAnsi="Segoe UI" w:cs="Segoe UI"/>
      <w:kern w:val="0"/>
      <w:sz w:val="18"/>
      <w:szCs w:val="18"/>
      <w14:ligatures w14:val="none"/>
    </w:rPr>
  </w:style>
  <w:style w:type="paragraph" w:customStyle="1" w:styleId="Default">
    <w:name w:val="Default"/>
    <w:rsid w:val="00A64370"/>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Zstupntext">
    <w:name w:val="Placeholder Text"/>
    <w:basedOn w:val="Predvolenpsmoodseku"/>
    <w:uiPriority w:val="99"/>
    <w:semiHidden/>
    <w:rsid w:val="00A64370"/>
    <w:rPr>
      <w:rFonts w:ascii="Times New Roman" w:hAnsi="Times New Roman" w:cs="Times New Roman"/>
      <w:color w:val="808080"/>
    </w:rPr>
  </w:style>
  <w:style w:type="character" w:styleId="Vrazn">
    <w:name w:val="Strong"/>
    <w:basedOn w:val="Predvolenpsmoodseku"/>
    <w:uiPriority w:val="22"/>
    <w:qFormat/>
    <w:rsid w:val="00A64370"/>
    <w:rPr>
      <w:b/>
      <w:bCs/>
    </w:rPr>
  </w:style>
  <w:style w:type="paragraph" w:customStyle="1" w:styleId="norm00e1lny">
    <w:name w:val="norm_00e1lny"/>
    <w:basedOn w:val="Normlny"/>
    <w:rsid w:val="00A64370"/>
    <w:pPr>
      <w:spacing w:after="0" w:line="200" w:lineRule="atLeast"/>
    </w:pPr>
    <w:rPr>
      <w:rFonts w:ascii="Times New Roman" w:eastAsia="Times New Roman" w:hAnsi="Times New Roman" w:cs="Times New Roman"/>
      <w:sz w:val="20"/>
      <w:szCs w:val="20"/>
      <w:lang w:eastAsia="sk-SK"/>
    </w:rPr>
  </w:style>
  <w:style w:type="character" w:styleId="Hypertextovprepojenie">
    <w:name w:val="Hyperlink"/>
    <w:uiPriority w:val="99"/>
    <w:unhideWhenUsed/>
    <w:rsid w:val="00A64370"/>
    <w:rPr>
      <w:color w:val="0563C1"/>
      <w:u w:val="single"/>
    </w:rPr>
  </w:style>
  <w:style w:type="paragraph" w:customStyle="1" w:styleId="gmail-m-1648484718305530482msolistparagraph">
    <w:name w:val="gmail-m_-1648484718305530482msolistparagraph"/>
    <w:basedOn w:val="Normlny"/>
    <w:rsid w:val="00A64370"/>
    <w:pPr>
      <w:spacing w:before="100" w:beforeAutospacing="1" w:after="100" w:afterAutospacing="1" w:line="240" w:lineRule="auto"/>
    </w:pPr>
    <w:rPr>
      <w:rFonts w:ascii="Calibri" w:eastAsia="Calibri" w:hAnsi="Calibri" w:cs="Calibri"/>
      <w:lang w:eastAsia="sk-SK"/>
    </w:rPr>
  </w:style>
  <w:style w:type="paragraph" w:styleId="Textpoznmkypodiarou">
    <w:name w:val="footnote text"/>
    <w:basedOn w:val="Normlny"/>
    <w:link w:val="TextpoznmkypodiarouChar"/>
    <w:uiPriority w:val="99"/>
    <w:semiHidden/>
    <w:unhideWhenUsed/>
    <w:rsid w:val="00A64370"/>
    <w:pPr>
      <w:spacing w:after="0" w:line="240" w:lineRule="auto"/>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semiHidden/>
    <w:rsid w:val="00A64370"/>
    <w:rPr>
      <w:rFonts w:ascii="Calibri" w:eastAsia="Calibri" w:hAnsi="Calibri" w:cs="Times New Roman"/>
      <w:kern w:val="0"/>
      <w:sz w:val="20"/>
      <w:szCs w:val="20"/>
      <w14:ligatures w14:val="none"/>
    </w:rPr>
  </w:style>
  <w:style w:type="character" w:styleId="Odkaznapoznmkupodiarou">
    <w:name w:val="footnote reference"/>
    <w:uiPriority w:val="99"/>
    <w:semiHidden/>
    <w:unhideWhenUsed/>
    <w:rsid w:val="00A64370"/>
    <w:rPr>
      <w:vertAlign w:val="superscript"/>
    </w:rPr>
  </w:style>
  <w:style w:type="character" w:styleId="slostrany">
    <w:name w:val="page number"/>
    <w:basedOn w:val="Predvolenpsmoodseku"/>
    <w:uiPriority w:val="99"/>
    <w:rsid w:val="00A64370"/>
    <w:rPr>
      <w:rFonts w:cs="Times New Roman"/>
    </w:rPr>
  </w:style>
  <w:style w:type="table" w:styleId="Mriekatabuky">
    <w:name w:val="Table Grid"/>
    <w:basedOn w:val="Normlnatabuka"/>
    <w:uiPriority w:val="59"/>
    <w:rsid w:val="00A6437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A64370"/>
    <w:rPr>
      <w:color w:val="96607D" w:themeColor="followedHyperlink"/>
      <w:u w:val="single"/>
    </w:rPr>
  </w:style>
  <w:style w:type="paragraph" w:styleId="Normlnywebov">
    <w:name w:val="Normal (Web)"/>
    <w:basedOn w:val="Normlny"/>
    <w:uiPriority w:val="99"/>
    <w:unhideWhenUsed/>
    <w:rsid w:val="00A6437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Normal bullet 2 Char,Bullet list Char,1st level - Bullet List Paragraph Char,Lettre d'introduction Char,Paragrafo elenco Char,List Paragraph à moi Char,Paragraph Char,Bullet EY Char,List Paragraph11 Char"/>
    <w:link w:val="Odsekzoznamu"/>
    <w:uiPriority w:val="34"/>
    <w:qFormat/>
    <w:locked/>
    <w:rsid w:val="00A64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podnikatelske-prostredie/lepsia-regulacia/regulacne-zatazenie/kalkulacka-nakladov-regulacie"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zuzana.barnova@mindop.sk" TargetMode="External"/><Relationship Id="rId12" Type="http://schemas.openxmlformats.org/officeDocument/2006/relationships/hyperlink" Target="https://www.mindop.sk/fileadmin/documents/vystavba/relevantn%C3%A9_budovy/Zoznam_relevantn%C3%BDch_budov_k_31.12._2024.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dop.sk/fileadmin/documents/vystavba/StavebnictvoDokumenty/Dlhodoba_strategia_obnovy_fondu_budov.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mindop.sk/fileadmin/documents/vystavba/StavebnictvoDokumenty/Dlhodoba_strategia_obnovy_fondu_budov.pdf" TargetMode="External"/><Relationship Id="rId19" Type="http://schemas.openxmlformats.org/officeDocument/2006/relationships/hyperlink" Target="http://www.inforeg.s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9817</Words>
  <Characters>55963</Characters>
  <Application>Microsoft Office Word</Application>
  <DocSecurity>0</DocSecurity>
  <Lines>466</Lines>
  <Paragraphs>131</Paragraphs>
  <ScaleCrop>false</ScaleCrop>
  <Company>Kancelaria Narodnej rady Slovenskej republiky</Company>
  <LinksUpToDate>false</LinksUpToDate>
  <CharactersWithSpaces>65649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3</cp:revision>
  <dcterms:created xsi:type="dcterms:W3CDTF">2026-05-07T09:40:00Z</dcterms:created>
  <dcterms:modified xsi:type="dcterms:W3CDTF">2026-05-07T12:42:00Z</dcterms:modified>
</cp:coreProperties>
</file>