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1FB79" w14:textId="77777777" w:rsidR="005473E9" w:rsidRPr="0073104A" w:rsidRDefault="005473E9" w:rsidP="005473E9">
      <w:pPr>
        <w:rPr>
          <w:b/>
          <w:spacing w:val="30"/>
        </w:rPr>
      </w:pPr>
      <w:r w:rsidRPr="0073104A">
        <w:rPr>
          <w:b/>
          <w:spacing w:val="30"/>
        </w:rPr>
        <w:t>B. Osobitná časť</w:t>
      </w:r>
    </w:p>
    <w:p w14:paraId="5A092686" w14:textId="77777777" w:rsidR="005473E9" w:rsidRPr="0073104A" w:rsidRDefault="005473E9" w:rsidP="005473E9">
      <w:pPr>
        <w:rPr>
          <w:b/>
          <w:bCs/>
          <w:color w:val="000000"/>
        </w:rPr>
      </w:pPr>
    </w:p>
    <w:p w14:paraId="2C17CD28" w14:textId="77777777" w:rsidR="005473E9" w:rsidRDefault="005473E9" w:rsidP="005473E9">
      <w:pPr>
        <w:rPr>
          <w:b/>
          <w:bCs/>
          <w:color w:val="000000"/>
        </w:rPr>
      </w:pPr>
      <w:r w:rsidRPr="0073104A">
        <w:rPr>
          <w:b/>
          <w:bCs/>
          <w:color w:val="000000"/>
        </w:rPr>
        <w:t>K čl. I</w:t>
      </w:r>
    </w:p>
    <w:p w14:paraId="28262F48" w14:textId="77777777" w:rsidR="005473E9" w:rsidRPr="001E77CB" w:rsidRDefault="005473E9" w:rsidP="005473E9">
      <w:pPr>
        <w:shd w:val="clear" w:color="auto" w:fill="FFFFFF"/>
        <w:jc w:val="both"/>
        <w:outlineLvl w:val="0"/>
      </w:pPr>
      <w:r w:rsidRPr="001905F1">
        <w:rPr>
          <w:b/>
          <w:bCs/>
          <w:color w:val="000000"/>
        </w:rPr>
        <w:t>K</w:t>
      </w:r>
      <w:r>
        <w:rPr>
          <w:b/>
          <w:bCs/>
          <w:color w:val="000000"/>
        </w:rPr>
        <w:t> </w:t>
      </w:r>
      <w:r w:rsidRPr="001905F1">
        <w:rPr>
          <w:b/>
          <w:bCs/>
          <w:color w:val="000000"/>
        </w:rPr>
        <w:t>bod</w:t>
      </w:r>
      <w:r>
        <w:rPr>
          <w:b/>
          <w:bCs/>
          <w:color w:val="000000"/>
        </w:rPr>
        <w:t xml:space="preserve">u 1 </w:t>
      </w:r>
      <w:r w:rsidRPr="004D1836">
        <w:rPr>
          <w:color w:val="000000"/>
        </w:rPr>
        <w:t>(§ 5 písm. ad) a</w:t>
      </w:r>
      <w:r>
        <w:rPr>
          <w:color w:val="000000"/>
        </w:rPr>
        <w:t>ž</w:t>
      </w:r>
      <w:r w:rsidRPr="004D1836">
        <w:rPr>
          <w:color w:val="000000"/>
        </w:rPr>
        <w:t> </w:t>
      </w:r>
      <w:proofErr w:type="spellStart"/>
      <w:r w:rsidRPr="004D1836">
        <w:rPr>
          <w:color w:val="000000"/>
        </w:rPr>
        <w:t>a</w:t>
      </w:r>
      <w:r>
        <w:rPr>
          <w:color w:val="000000"/>
        </w:rPr>
        <w:t>f</w:t>
      </w:r>
      <w:proofErr w:type="spellEnd"/>
      <w:r w:rsidRPr="004D1836">
        <w:rPr>
          <w:color w:val="000000"/>
        </w:rPr>
        <w:t>)</w:t>
      </w:r>
    </w:p>
    <w:p w14:paraId="5BF09607" w14:textId="77777777" w:rsidR="005473E9" w:rsidRPr="00F156F3" w:rsidRDefault="005473E9" w:rsidP="005473E9">
      <w:pPr>
        <w:shd w:val="clear" w:color="auto" w:fill="FFFFFF"/>
        <w:jc w:val="both"/>
        <w:outlineLvl w:val="0"/>
        <w:rPr>
          <w:bCs/>
          <w:color w:val="000000"/>
        </w:rPr>
      </w:pPr>
      <w:r>
        <w:rPr>
          <w:bCs/>
          <w:color w:val="000000"/>
        </w:rPr>
        <w:t xml:space="preserve">          </w:t>
      </w:r>
      <w:r w:rsidRPr="00F156F3">
        <w:rPr>
          <w:bCs/>
          <w:color w:val="000000"/>
        </w:rPr>
        <w:t xml:space="preserve">Navrhovanou úpravou sa rozširujú kompetencie </w:t>
      </w:r>
      <w:r>
        <w:rPr>
          <w:bCs/>
          <w:color w:val="000000"/>
        </w:rPr>
        <w:t>Ministerstva pôdohospodárstva a rozvoja vidieka Slovenskej republiky (ďalej len „ministerstvo“) v oblasti</w:t>
      </w:r>
      <w:r w:rsidRPr="00F156F3">
        <w:rPr>
          <w:bCs/>
          <w:color w:val="000000"/>
        </w:rPr>
        <w:t xml:space="preserve"> </w:t>
      </w:r>
      <w:r>
        <w:rPr>
          <w:bCs/>
          <w:color w:val="000000"/>
        </w:rPr>
        <w:t xml:space="preserve">uznávania  a kontroly </w:t>
      </w:r>
      <w:r w:rsidRPr="00F156F3">
        <w:rPr>
          <w:bCs/>
          <w:color w:val="000000"/>
        </w:rPr>
        <w:t>chovateľskej organizácie oprávnenej na vydávanie preukazov</w:t>
      </w:r>
      <w:r>
        <w:rPr>
          <w:bCs/>
          <w:color w:val="000000"/>
        </w:rPr>
        <w:t xml:space="preserve"> o pôvode psa a mačky. V tejto súvislosti bude ministerstvo viesť zoznam uznaných chovateľských organizácií, ktorý bude sprístupnený na jeho webovom sídle.  </w:t>
      </w:r>
    </w:p>
    <w:p w14:paraId="37B85F36" w14:textId="77777777" w:rsidR="005473E9" w:rsidRPr="00F156F3" w:rsidRDefault="005473E9" w:rsidP="005473E9">
      <w:pPr>
        <w:shd w:val="clear" w:color="auto" w:fill="FFFFFF"/>
        <w:jc w:val="both"/>
        <w:outlineLvl w:val="0"/>
        <w:rPr>
          <w:bCs/>
          <w:color w:val="000000"/>
        </w:rPr>
      </w:pPr>
    </w:p>
    <w:p w14:paraId="37297E33" w14:textId="77777777" w:rsidR="005473E9" w:rsidRPr="00B9605B" w:rsidRDefault="005473E9" w:rsidP="005473E9">
      <w:pPr>
        <w:shd w:val="clear" w:color="auto" w:fill="FFFFFF"/>
        <w:jc w:val="both"/>
        <w:outlineLvl w:val="0"/>
        <w:rPr>
          <w:b/>
          <w:color w:val="000000"/>
        </w:rPr>
      </w:pPr>
      <w:r w:rsidRPr="00B9605B">
        <w:rPr>
          <w:b/>
          <w:color w:val="000000"/>
        </w:rPr>
        <w:t xml:space="preserve">K bodu 2 </w:t>
      </w:r>
      <w:r w:rsidRPr="004D1836">
        <w:rPr>
          <w:bCs/>
          <w:color w:val="000000"/>
        </w:rPr>
        <w:t xml:space="preserve">(§ </w:t>
      </w:r>
      <w:r>
        <w:rPr>
          <w:bCs/>
          <w:color w:val="000000"/>
        </w:rPr>
        <w:t>13 ods. 1</w:t>
      </w:r>
      <w:r w:rsidRPr="004D1836">
        <w:rPr>
          <w:bCs/>
          <w:color w:val="000000"/>
        </w:rPr>
        <w:t xml:space="preserve"> písm. </w:t>
      </w:r>
      <w:r>
        <w:rPr>
          <w:bCs/>
          <w:color w:val="000000"/>
        </w:rPr>
        <w:t>h</w:t>
      </w:r>
      <w:r w:rsidRPr="004D1836">
        <w:rPr>
          <w:bCs/>
          <w:color w:val="000000"/>
        </w:rPr>
        <w:t>)</w:t>
      </w:r>
    </w:p>
    <w:p w14:paraId="4DDB2D5D" w14:textId="77777777" w:rsidR="005473E9" w:rsidRDefault="005473E9" w:rsidP="005473E9">
      <w:pPr>
        <w:shd w:val="clear" w:color="auto" w:fill="FFFFFF"/>
        <w:ind w:firstLine="708"/>
        <w:jc w:val="both"/>
        <w:outlineLvl w:val="0"/>
        <w:rPr>
          <w:bCs/>
          <w:color w:val="000000"/>
        </w:rPr>
      </w:pPr>
      <w:r w:rsidRPr="00F156F3">
        <w:rPr>
          <w:bCs/>
          <w:color w:val="000000"/>
        </w:rPr>
        <w:t>Rozširuje sa povinnosť súkromných veterinárnych lekárov zadávať do príslušnej evidencie údaje aj o identifikovaných mačkách. Zavedenie tejto povinnosti súvisí s potrebou posilnenia kontroly a sledovateľnosti zvierat, ktoré môžu byť predmetom neetického rozmnožovania</w:t>
      </w:r>
      <w:r>
        <w:rPr>
          <w:bCs/>
          <w:color w:val="000000"/>
        </w:rPr>
        <w:t xml:space="preserve">, </w:t>
      </w:r>
      <w:r w:rsidRPr="00F156F3">
        <w:rPr>
          <w:bCs/>
          <w:color w:val="000000"/>
        </w:rPr>
        <w:t xml:space="preserve"> najmä v súvislosti s ich uvádzaním na trh, keďže tieto zvieratá musia byť riadne identifikované.</w:t>
      </w:r>
    </w:p>
    <w:p w14:paraId="6C682385" w14:textId="77777777" w:rsidR="005473E9" w:rsidRDefault="005473E9" w:rsidP="005473E9">
      <w:pPr>
        <w:shd w:val="clear" w:color="auto" w:fill="FFFFFF"/>
        <w:ind w:firstLine="708"/>
        <w:jc w:val="both"/>
        <w:outlineLvl w:val="0"/>
        <w:rPr>
          <w:bCs/>
          <w:color w:val="000000"/>
        </w:rPr>
      </w:pPr>
    </w:p>
    <w:p w14:paraId="7227A43E" w14:textId="77777777" w:rsidR="005473E9" w:rsidRPr="00F156F3" w:rsidRDefault="005473E9" w:rsidP="005473E9">
      <w:pPr>
        <w:shd w:val="clear" w:color="auto" w:fill="FFFFFF"/>
        <w:jc w:val="both"/>
        <w:outlineLvl w:val="0"/>
        <w:rPr>
          <w:b/>
          <w:color w:val="000000"/>
        </w:rPr>
      </w:pPr>
      <w:r w:rsidRPr="00F156F3">
        <w:rPr>
          <w:b/>
          <w:color w:val="000000"/>
        </w:rPr>
        <w:t>K bodu 3</w:t>
      </w:r>
      <w:r>
        <w:rPr>
          <w:b/>
          <w:color w:val="000000"/>
        </w:rPr>
        <w:t xml:space="preserve"> </w:t>
      </w:r>
      <w:r w:rsidRPr="003133E2">
        <w:rPr>
          <w:bCs/>
          <w:color w:val="000000"/>
        </w:rPr>
        <w:t xml:space="preserve">(§ </w:t>
      </w:r>
      <w:r>
        <w:rPr>
          <w:bCs/>
          <w:color w:val="000000"/>
        </w:rPr>
        <w:t>19 ods. 9</w:t>
      </w:r>
      <w:r w:rsidRPr="003133E2">
        <w:rPr>
          <w:bCs/>
          <w:color w:val="000000"/>
        </w:rPr>
        <w:t>)</w:t>
      </w:r>
    </w:p>
    <w:p w14:paraId="75D4D355" w14:textId="77777777" w:rsidR="005473E9" w:rsidRDefault="005473E9" w:rsidP="005473E9">
      <w:pPr>
        <w:shd w:val="clear" w:color="auto" w:fill="FFFFFF"/>
        <w:ind w:firstLine="708"/>
        <w:jc w:val="both"/>
        <w:outlineLvl w:val="0"/>
      </w:pPr>
      <w:r w:rsidRPr="00F156F3">
        <w:t xml:space="preserve">Zavádza sa povinnosť uvádzať do Centrálneho registra spoločenských zvierat číslo transpondéra matky šteňaťa alebo mačaťa po jeho označení transpondérom, aby sa zabezpečila jednoznačná prepojiteľnosť potomka s matkou a zvýšila sa </w:t>
      </w:r>
      <w:proofErr w:type="spellStart"/>
      <w:r w:rsidRPr="00F156F3">
        <w:t>vysledovateľnosť</w:t>
      </w:r>
      <w:proofErr w:type="spellEnd"/>
      <w:r w:rsidRPr="00F156F3">
        <w:t xml:space="preserve"> pôvodu </w:t>
      </w:r>
      <w:r>
        <w:t xml:space="preserve">spoločenských </w:t>
      </w:r>
      <w:r w:rsidRPr="00F156F3">
        <w:t>zvierat.</w:t>
      </w:r>
    </w:p>
    <w:p w14:paraId="00BC6AFB" w14:textId="77777777" w:rsidR="005473E9" w:rsidRDefault="005473E9" w:rsidP="005473E9">
      <w:pPr>
        <w:shd w:val="clear" w:color="auto" w:fill="FFFFFF"/>
        <w:jc w:val="both"/>
        <w:outlineLvl w:val="0"/>
      </w:pPr>
    </w:p>
    <w:p w14:paraId="5760BF7A" w14:textId="77777777" w:rsidR="005473E9" w:rsidRPr="00F156F3" w:rsidRDefault="005473E9" w:rsidP="005473E9">
      <w:pPr>
        <w:shd w:val="clear" w:color="auto" w:fill="FFFFFF"/>
        <w:jc w:val="both"/>
        <w:outlineLvl w:val="0"/>
        <w:rPr>
          <w:b/>
          <w:color w:val="000000"/>
        </w:rPr>
      </w:pPr>
      <w:r w:rsidRPr="004A60FC">
        <w:rPr>
          <w:b/>
          <w:color w:val="000000"/>
        </w:rPr>
        <w:t>K bodu 4</w:t>
      </w:r>
      <w:r>
        <w:rPr>
          <w:b/>
          <w:color w:val="000000"/>
        </w:rPr>
        <w:t xml:space="preserve"> </w:t>
      </w:r>
      <w:r w:rsidRPr="003133E2">
        <w:rPr>
          <w:bCs/>
          <w:color w:val="000000"/>
        </w:rPr>
        <w:t xml:space="preserve">(§ </w:t>
      </w:r>
      <w:r>
        <w:rPr>
          <w:bCs/>
          <w:color w:val="000000"/>
        </w:rPr>
        <w:t>22 ods. 20 až 22</w:t>
      </w:r>
      <w:r w:rsidRPr="003133E2">
        <w:rPr>
          <w:bCs/>
          <w:color w:val="000000"/>
        </w:rPr>
        <w:t>)</w:t>
      </w:r>
    </w:p>
    <w:p w14:paraId="359E902D" w14:textId="77777777" w:rsidR="005473E9" w:rsidRDefault="005473E9" w:rsidP="005473E9">
      <w:pPr>
        <w:shd w:val="clear" w:color="auto" w:fill="FFFFFF"/>
        <w:ind w:firstLine="708"/>
        <w:jc w:val="both"/>
        <w:outlineLvl w:val="0"/>
        <w:rPr>
          <w:bCs/>
          <w:color w:val="000000"/>
        </w:rPr>
      </w:pPr>
      <w:r>
        <w:rPr>
          <w:bCs/>
          <w:color w:val="000000"/>
        </w:rPr>
        <w:t>Ustanovuje sa zákaz rozmnožovania psov a mačiek na účely uvádzania na trh s ustanovenými výnimkami, na ktoré sa zákaz nevzťahuje. Povoľuje sa uvádzanie na trh potomkov psov alebo mačiek iba výlučne od vlastnej sučky alebo mačky  s tým, že musí byť zrejmé, z akého chovu pochádzajú s uvedením adresy držby. Zakazuje sa aj sprostredkovávanie predaja psov alebo mačiek iných vlastníkov.</w:t>
      </w:r>
    </w:p>
    <w:p w14:paraId="1F0DE006" w14:textId="77777777" w:rsidR="005473E9" w:rsidRPr="00165752" w:rsidRDefault="005473E9" w:rsidP="005473E9">
      <w:pPr>
        <w:ind w:firstLine="567"/>
        <w:jc w:val="both"/>
      </w:pPr>
      <w:r w:rsidRPr="00DE490C">
        <w:t>Prax dlhodobo poukazuje na to, že neetické rozmnožovanie psov a mačiek, najmä bez preukazu o</w:t>
      </w:r>
      <w:r>
        <w:t xml:space="preserve"> ich </w:t>
      </w:r>
      <w:r w:rsidRPr="00DE490C">
        <w:t xml:space="preserve">pôvode (tzv. „množiarne“), </w:t>
      </w:r>
      <w:r>
        <w:t xml:space="preserve">čo </w:t>
      </w:r>
      <w:r w:rsidRPr="00DE490C">
        <w:t>predstavuje závažný spoločenský problém v oblasti ochrany zvierat, a to aj s medzinárodným presahom.</w:t>
      </w:r>
      <w:r>
        <w:t xml:space="preserve"> </w:t>
      </w:r>
      <w:r w:rsidRPr="00DE490C">
        <w:t xml:space="preserve">Skúsenosti orgánov </w:t>
      </w:r>
      <w:r>
        <w:t xml:space="preserve">veterinárnej </w:t>
      </w:r>
      <w:r w:rsidRPr="00DE490C">
        <w:t xml:space="preserve">správy ukazujú, že v týchto zariadeniach, vrátane subjektov evidovaných ako chovné zariadenia, dochádza nielen k administratívnym a evidenčným nedostatkom, ale aj k závažným porušeniam veterinárnych a </w:t>
      </w:r>
      <w:proofErr w:type="spellStart"/>
      <w:r w:rsidRPr="00DE490C">
        <w:t>welfare</w:t>
      </w:r>
      <w:proofErr w:type="spellEnd"/>
      <w:r w:rsidRPr="00DE490C">
        <w:t xml:space="preserve"> požiadaviek</w:t>
      </w:r>
      <w:r>
        <w:t xml:space="preserve">, </w:t>
      </w:r>
      <w:r w:rsidRPr="00DE490C">
        <w:t xml:space="preserve">zároveň </w:t>
      </w:r>
      <w:r>
        <w:t xml:space="preserve">sa </w:t>
      </w:r>
      <w:r w:rsidRPr="00DE490C">
        <w:t xml:space="preserve">opakovane vyskytuje zvýšená chorobnosť zvierat, vyššia úmrtnosť, nejasnosti ohľadom ich pôvodu a </w:t>
      </w:r>
      <w:r>
        <w:t>nežiadúce</w:t>
      </w:r>
      <w:r w:rsidRPr="00DE490C">
        <w:t xml:space="preserve"> rozmnožovanie.</w:t>
      </w:r>
      <w:r>
        <w:t xml:space="preserve"> </w:t>
      </w:r>
      <w:r w:rsidRPr="00165752">
        <w:t>Súčasné kontrolné mechanizmy sa v praxi ukazujú ako nedostatočné na efektívne odhaľovanie a elimináciu nelegálneho a neetického rozmnožovania psov a mačiek. Výkon kontroly je často sťažený nedostatočnou súčinnosťou zo strany kontrolovaných subjektov, najmä v prípadoch, keď dochádza k obmedzovaniu alebo neumožneniu vstupu do objektov za účelom preverenia podmienok chovu.</w:t>
      </w:r>
      <w:r>
        <w:t xml:space="preserve">  </w:t>
      </w:r>
      <w:r w:rsidRPr="00165752">
        <w:t>V praxi tak dochádza k predlžovaniu konaní</w:t>
      </w:r>
      <w:r>
        <w:t xml:space="preserve"> a</w:t>
      </w:r>
      <w:r w:rsidRPr="00165752">
        <w:t xml:space="preserve"> sťaženej dôkaznej situácii.</w:t>
      </w:r>
      <w:r>
        <w:t xml:space="preserve"> </w:t>
      </w:r>
      <w:r w:rsidRPr="00165752">
        <w:t>Riešenie prípadov nelegálneho rozmnožovania zvierat zároveň predstavuje zvýšené nároky na verejné zdroje, najmä v oblasti činnosti orgánov činných v trestnom konaní, orgánov veterinárnej správy, ako aj zabezpečenia umiestnenia a následnej starostlivosti o odobraté zvieratá.</w:t>
      </w:r>
    </w:p>
    <w:p w14:paraId="7257F934" w14:textId="77777777" w:rsidR="005473E9" w:rsidRDefault="005473E9" w:rsidP="005473E9">
      <w:pPr>
        <w:ind w:firstLine="567"/>
        <w:jc w:val="both"/>
      </w:pPr>
      <w:r>
        <w:t xml:space="preserve">V súčasnej dobe je registrovaných viac ako 1900 chovných zariadení psov a mačiek, 38 zberných stredísk na zhromažďovanie psov a mačiek, z ktorých bolo v roku 2025 aktívnych 20. V roku 2025 bolo 5 zberných stredísk, z ktorých každé vyviezlo do zahraničia (Španielsko, Portugalsko, Belgicko, Taliansko) približne od 500 do 2500 zvierat za rok, ostatné zberné strediská vyvážajú ročne do 200 zvierat. Súkromný záujem malej skupiny podnikateľov </w:t>
      </w:r>
      <w:r>
        <w:lastRenderedPageBreak/>
        <w:t xml:space="preserve">pôsobiacich v tejto oblasti nemôže prevýšiť verejný záujem na ochrane zvierat zvlášť, keď je takáto činnosť vykonávaná v rozpore s príslušnou legislatívou v dôsledku čoho navyše dochádza k utrpeniu živej bytosti. Podľa verejne dostupných informácií príjmy štátu cez zaplatené dane za rok 2023 predstavujú sumu 19 785 €, kedy tržby predstavovali 3 748 464 €, za rok 2024 boli zaplatené dane vo výške 31 808 €, kedy tržby predstavovali 3 975 944 € za obchodovanie so psami a mačkami. </w:t>
      </w:r>
      <w:r>
        <w:tab/>
      </w:r>
    </w:p>
    <w:p w14:paraId="3400347B" w14:textId="77777777" w:rsidR="005473E9" w:rsidRPr="00165752" w:rsidRDefault="005473E9" w:rsidP="005473E9">
      <w:pPr>
        <w:ind w:firstLine="567"/>
        <w:jc w:val="both"/>
      </w:pPr>
      <w:r>
        <w:t xml:space="preserve">Cielené rozmnožovanie psov a mačiek za účelom ich uvádzania na trh je v praxi vykonávané so zámerom dosiahnutia zisku. Bez ohľadu na to, či sa uskutočňuje v registrovaných chovných zariadeniach alebo mimo nich, má spravidla ekonomický charakter a vykazuje znaky podnikateľskej činnosti, ktorá si vyžaduje príslušné oprávnenie a podlieha daňovým povinnostiam. Od tejto činnosti je potrebné odlišovať príležitostné rozmnoženia zvierat v domácnostiach, ktoré nemá komerčný charakter. </w:t>
      </w:r>
      <w:r w:rsidRPr="00602B4E">
        <w:t>Z dlhodobého hľadiska sa javí potreba prijatia účinnejších systémových opatrení na zníženie výskytu neetických praktík v tejto oblasti a zvýšenie transparentnosti trhu so spoločenskými zvieratami.</w:t>
      </w:r>
    </w:p>
    <w:p w14:paraId="06EA1E71" w14:textId="77777777" w:rsidR="005473E9" w:rsidRDefault="005473E9" w:rsidP="005473E9">
      <w:pPr>
        <w:shd w:val="clear" w:color="auto" w:fill="FFFFFF"/>
        <w:jc w:val="both"/>
        <w:outlineLvl w:val="0"/>
        <w:rPr>
          <w:bCs/>
          <w:color w:val="000000"/>
        </w:rPr>
      </w:pPr>
    </w:p>
    <w:p w14:paraId="5E9E7AAA" w14:textId="77777777" w:rsidR="005473E9" w:rsidRDefault="005473E9" w:rsidP="005473E9">
      <w:pPr>
        <w:shd w:val="clear" w:color="auto" w:fill="FFFFFF"/>
        <w:jc w:val="both"/>
        <w:outlineLvl w:val="0"/>
        <w:rPr>
          <w:bCs/>
          <w:color w:val="000000"/>
        </w:rPr>
      </w:pPr>
      <w:r w:rsidRPr="00FF1C61">
        <w:rPr>
          <w:b/>
          <w:bCs/>
          <w:color w:val="000000"/>
        </w:rPr>
        <w:t>K bod</w:t>
      </w:r>
      <w:r>
        <w:rPr>
          <w:b/>
          <w:bCs/>
          <w:color w:val="000000"/>
        </w:rPr>
        <w:t>u</w:t>
      </w:r>
      <w:r w:rsidRPr="00FF1C61">
        <w:rPr>
          <w:b/>
          <w:bCs/>
          <w:color w:val="000000"/>
        </w:rPr>
        <w:t xml:space="preserve"> </w:t>
      </w:r>
      <w:r>
        <w:rPr>
          <w:b/>
          <w:bCs/>
          <w:color w:val="000000"/>
        </w:rPr>
        <w:t>5</w:t>
      </w:r>
      <w:r w:rsidRPr="00FF1C61">
        <w:rPr>
          <w:b/>
          <w:bCs/>
          <w:color w:val="000000"/>
        </w:rPr>
        <w:t xml:space="preserve"> </w:t>
      </w:r>
      <w:r w:rsidRPr="003133E2">
        <w:rPr>
          <w:bCs/>
          <w:color w:val="000000"/>
        </w:rPr>
        <w:t xml:space="preserve">(§ </w:t>
      </w:r>
      <w:r>
        <w:rPr>
          <w:bCs/>
          <w:color w:val="000000"/>
        </w:rPr>
        <w:t>37 ods. 2</w:t>
      </w:r>
      <w:r w:rsidRPr="003133E2">
        <w:rPr>
          <w:bCs/>
          <w:color w:val="000000"/>
        </w:rPr>
        <w:t xml:space="preserve"> písm. </w:t>
      </w:r>
      <w:r>
        <w:rPr>
          <w:bCs/>
          <w:color w:val="000000"/>
        </w:rPr>
        <w:t>b</w:t>
      </w:r>
      <w:r w:rsidRPr="003133E2">
        <w:rPr>
          <w:bCs/>
          <w:color w:val="000000"/>
        </w:rPr>
        <w:t>)</w:t>
      </w:r>
      <w:r>
        <w:rPr>
          <w:bCs/>
          <w:color w:val="000000"/>
        </w:rPr>
        <w:t xml:space="preserve"> štvrtý bod)</w:t>
      </w:r>
    </w:p>
    <w:p w14:paraId="00D4ACA5" w14:textId="77777777" w:rsidR="005473E9" w:rsidRDefault="005473E9" w:rsidP="005473E9">
      <w:pPr>
        <w:shd w:val="clear" w:color="auto" w:fill="FFFFFF"/>
        <w:jc w:val="both"/>
        <w:outlineLvl w:val="0"/>
        <w:rPr>
          <w:bCs/>
          <w:color w:val="000000"/>
        </w:rPr>
      </w:pPr>
      <w:r>
        <w:rPr>
          <w:bCs/>
          <w:color w:val="000000"/>
        </w:rPr>
        <w:tab/>
        <w:t xml:space="preserve">V súvislosti s úpravou navrhovanou v nasledujúcom novelizačnom bode sa upravuje lehota na </w:t>
      </w:r>
      <w:r w:rsidRPr="00B2034E">
        <w:rPr>
          <w:bCs/>
          <w:color w:val="000000"/>
        </w:rPr>
        <w:t>nahlás</w:t>
      </w:r>
      <w:r>
        <w:rPr>
          <w:bCs/>
          <w:color w:val="000000"/>
        </w:rPr>
        <w:t>enie</w:t>
      </w:r>
      <w:r w:rsidRPr="00B2034E">
        <w:rPr>
          <w:bCs/>
          <w:color w:val="000000"/>
        </w:rPr>
        <w:t xml:space="preserve"> úda</w:t>
      </w:r>
      <w:r>
        <w:rPr>
          <w:bCs/>
          <w:color w:val="000000"/>
        </w:rPr>
        <w:t>jov</w:t>
      </w:r>
      <w:r w:rsidRPr="00B2034E">
        <w:rPr>
          <w:bCs/>
          <w:color w:val="000000"/>
        </w:rPr>
        <w:t xml:space="preserve"> o novom vlastníkovi psa do centrálneho registra spoločenských zvierat prostredníctvom súkromného veterinárneho lekára pri zmene vlastníka psa</w:t>
      </w:r>
      <w:r>
        <w:rPr>
          <w:bCs/>
          <w:color w:val="000000"/>
        </w:rPr>
        <w:t xml:space="preserve">. Cieľom úpravy je zosúladenie lehôt na nahlásenie zmeny </w:t>
      </w:r>
      <w:r w:rsidRPr="00B2034E">
        <w:rPr>
          <w:bCs/>
          <w:color w:val="000000"/>
        </w:rPr>
        <w:t>pri zmene vlastníka psa</w:t>
      </w:r>
      <w:r>
        <w:rPr>
          <w:bCs/>
          <w:color w:val="000000"/>
        </w:rPr>
        <w:t xml:space="preserve"> a pri zmene miesta držby psa alebo mačky.</w:t>
      </w:r>
    </w:p>
    <w:p w14:paraId="79EFE418" w14:textId="77777777" w:rsidR="005473E9" w:rsidRDefault="005473E9" w:rsidP="005473E9">
      <w:pPr>
        <w:shd w:val="clear" w:color="auto" w:fill="FFFFFF"/>
        <w:jc w:val="both"/>
        <w:outlineLvl w:val="0"/>
        <w:rPr>
          <w:bCs/>
          <w:color w:val="000000"/>
        </w:rPr>
      </w:pPr>
    </w:p>
    <w:p w14:paraId="030E68BB" w14:textId="77777777" w:rsidR="005473E9" w:rsidRDefault="005473E9" w:rsidP="005473E9">
      <w:pPr>
        <w:shd w:val="clear" w:color="auto" w:fill="FFFFFF"/>
        <w:jc w:val="both"/>
        <w:outlineLvl w:val="0"/>
        <w:rPr>
          <w:b/>
          <w:bCs/>
          <w:color w:val="000000"/>
        </w:rPr>
      </w:pPr>
      <w:r w:rsidRPr="00FF1C61">
        <w:rPr>
          <w:b/>
          <w:bCs/>
          <w:color w:val="000000"/>
        </w:rPr>
        <w:t>K bod</w:t>
      </w:r>
      <w:r>
        <w:rPr>
          <w:b/>
          <w:bCs/>
          <w:color w:val="000000"/>
        </w:rPr>
        <w:t>u</w:t>
      </w:r>
      <w:r w:rsidRPr="00FF1C61">
        <w:rPr>
          <w:b/>
          <w:bCs/>
          <w:color w:val="000000"/>
        </w:rPr>
        <w:t xml:space="preserve"> </w:t>
      </w:r>
      <w:r>
        <w:rPr>
          <w:b/>
          <w:bCs/>
          <w:color w:val="000000"/>
        </w:rPr>
        <w:t>6</w:t>
      </w:r>
      <w:r w:rsidRPr="00FF1C61">
        <w:rPr>
          <w:b/>
          <w:bCs/>
          <w:color w:val="000000"/>
        </w:rPr>
        <w:t xml:space="preserve"> </w:t>
      </w:r>
      <w:r w:rsidRPr="003133E2">
        <w:rPr>
          <w:bCs/>
          <w:color w:val="000000"/>
        </w:rPr>
        <w:t xml:space="preserve">(§ </w:t>
      </w:r>
      <w:r>
        <w:rPr>
          <w:bCs/>
          <w:color w:val="000000"/>
        </w:rPr>
        <w:t>37 ods. 2</w:t>
      </w:r>
      <w:r w:rsidRPr="003133E2">
        <w:rPr>
          <w:bCs/>
          <w:color w:val="000000"/>
        </w:rPr>
        <w:t xml:space="preserve"> písm. </w:t>
      </w:r>
      <w:r>
        <w:rPr>
          <w:bCs/>
          <w:color w:val="000000"/>
        </w:rPr>
        <w:t>b</w:t>
      </w:r>
      <w:r w:rsidRPr="003133E2">
        <w:rPr>
          <w:bCs/>
          <w:color w:val="000000"/>
        </w:rPr>
        <w:t>)</w:t>
      </w:r>
      <w:r>
        <w:rPr>
          <w:bCs/>
          <w:color w:val="000000"/>
        </w:rPr>
        <w:t xml:space="preserve"> piaty bod)</w:t>
      </w:r>
    </w:p>
    <w:p w14:paraId="5AD47E43" w14:textId="77777777" w:rsidR="005473E9" w:rsidRDefault="005473E9" w:rsidP="005473E9">
      <w:pPr>
        <w:shd w:val="clear" w:color="auto" w:fill="FFFFFF"/>
        <w:ind w:firstLine="708"/>
        <w:jc w:val="both"/>
        <w:outlineLvl w:val="0"/>
      </w:pPr>
      <w:r>
        <w:t>Ustanovuje sa</w:t>
      </w:r>
      <w:r w:rsidRPr="00B9605B">
        <w:t xml:space="preserve"> oznamovacia povinnosť vlastníka psa alebo mačky v prípade zmeny miesta držby zvieraťa.</w:t>
      </w:r>
    </w:p>
    <w:p w14:paraId="24FCB041" w14:textId="77777777" w:rsidR="005473E9" w:rsidRDefault="005473E9" w:rsidP="005473E9">
      <w:pPr>
        <w:shd w:val="clear" w:color="auto" w:fill="FFFFFF"/>
        <w:jc w:val="both"/>
        <w:outlineLvl w:val="0"/>
      </w:pPr>
    </w:p>
    <w:p w14:paraId="0D0264EA" w14:textId="77777777" w:rsidR="005473E9" w:rsidRPr="00B9605B" w:rsidRDefault="005473E9" w:rsidP="005473E9">
      <w:pPr>
        <w:shd w:val="clear" w:color="auto" w:fill="FFFFFF"/>
        <w:jc w:val="both"/>
        <w:outlineLvl w:val="0"/>
        <w:rPr>
          <w:b/>
          <w:bCs/>
          <w:color w:val="000000"/>
        </w:rPr>
      </w:pPr>
      <w:r w:rsidRPr="00B9605B">
        <w:rPr>
          <w:b/>
          <w:bCs/>
        </w:rPr>
        <w:t>K </w:t>
      </w:r>
      <w:r>
        <w:rPr>
          <w:b/>
          <w:bCs/>
        </w:rPr>
        <w:t>b</w:t>
      </w:r>
      <w:r w:rsidRPr="00B9605B">
        <w:rPr>
          <w:b/>
          <w:bCs/>
        </w:rPr>
        <w:t xml:space="preserve">odu </w:t>
      </w:r>
      <w:r w:rsidRPr="00B9605B">
        <w:rPr>
          <w:b/>
          <w:bCs/>
          <w:color w:val="000000"/>
        </w:rPr>
        <w:t xml:space="preserve"> </w:t>
      </w:r>
      <w:r w:rsidRPr="001A42B1">
        <w:rPr>
          <w:b/>
          <w:bCs/>
          <w:color w:val="000000"/>
        </w:rPr>
        <w:t>7</w:t>
      </w:r>
      <w:r w:rsidRPr="004D1836">
        <w:rPr>
          <w:color w:val="000000"/>
        </w:rPr>
        <w:t xml:space="preserve"> (§ 40b)</w:t>
      </w:r>
    </w:p>
    <w:p w14:paraId="2FE61A6F" w14:textId="77777777" w:rsidR="005473E9" w:rsidRDefault="005473E9" w:rsidP="005473E9">
      <w:pPr>
        <w:shd w:val="clear" w:color="auto" w:fill="FFFFFF"/>
        <w:ind w:firstLine="708"/>
        <w:jc w:val="both"/>
        <w:outlineLvl w:val="0"/>
      </w:pPr>
      <w:r>
        <w:t xml:space="preserve">Upravujú sa požiadavky na uznávanie chovateľských organizácií a rozsah činností, ktoré bude uznaná chovateľská organizácia povinná vykonávať. Evidencia psov a mačiek vedená uznanou chovateľskou organizáciou bude sprístupnená ministerstvu, čo prispeje k zvýšeniu </w:t>
      </w:r>
      <w:proofErr w:type="spellStart"/>
      <w:r>
        <w:t>vysledovateľnosti</w:t>
      </w:r>
      <w:proofErr w:type="spellEnd"/>
      <w:r>
        <w:t xml:space="preserve"> ich pôvodu. Zároveň sa ustanovujú dôvody zrušenia uznania chovateľskej organizácie.</w:t>
      </w:r>
    </w:p>
    <w:p w14:paraId="2990DB5C" w14:textId="77777777" w:rsidR="005473E9" w:rsidRPr="00B9605B" w:rsidRDefault="005473E9" w:rsidP="005473E9">
      <w:pPr>
        <w:shd w:val="clear" w:color="auto" w:fill="FFFFFF"/>
        <w:ind w:firstLine="708"/>
        <w:jc w:val="both"/>
        <w:outlineLvl w:val="0"/>
        <w:rPr>
          <w:color w:val="000000"/>
        </w:rPr>
      </w:pPr>
    </w:p>
    <w:p w14:paraId="353C1364" w14:textId="77777777" w:rsidR="005473E9" w:rsidRPr="004D1836" w:rsidRDefault="005473E9" w:rsidP="005473E9">
      <w:pPr>
        <w:shd w:val="clear" w:color="auto" w:fill="FFFFFF"/>
        <w:jc w:val="both"/>
        <w:outlineLvl w:val="0"/>
        <w:rPr>
          <w:color w:val="000000"/>
        </w:rPr>
      </w:pPr>
      <w:r>
        <w:rPr>
          <w:b/>
          <w:bCs/>
          <w:color w:val="000000"/>
        </w:rPr>
        <w:t xml:space="preserve">K bodom 8 až 11 </w:t>
      </w:r>
      <w:r>
        <w:rPr>
          <w:color w:val="000000"/>
        </w:rPr>
        <w:t>(§ 48 ods. 6písm. d) až f) a ods. 8, § 50 ods. 4 písm. k) až n) a § 51 ods. 3)</w:t>
      </w:r>
    </w:p>
    <w:p w14:paraId="5CC0BB4B" w14:textId="77777777" w:rsidR="005473E9" w:rsidRDefault="005473E9" w:rsidP="005473E9">
      <w:pPr>
        <w:shd w:val="clear" w:color="auto" w:fill="FFFFFF"/>
        <w:ind w:firstLine="708"/>
        <w:jc w:val="both"/>
        <w:outlineLvl w:val="0"/>
        <w:rPr>
          <w:bCs/>
          <w:color w:val="000000"/>
        </w:rPr>
      </w:pPr>
      <w:r w:rsidRPr="00FF1C61">
        <w:rPr>
          <w:bCs/>
          <w:color w:val="000000"/>
        </w:rPr>
        <w:t xml:space="preserve">Ustanovujú sa </w:t>
      </w:r>
      <w:r>
        <w:rPr>
          <w:bCs/>
          <w:color w:val="000000"/>
        </w:rPr>
        <w:t xml:space="preserve">nové </w:t>
      </w:r>
      <w:r w:rsidRPr="00FF1C61">
        <w:rPr>
          <w:bCs/>
          <w:color w:val="000000"/>
        </w:rPr>
        <w:t>skutkové podstaty priestupkov</w:t>
      </w:r>
      <w:r>
        <w:rPr>
          <w:bCs/>
          <w:color w:val="000000"/>
        </w:rPr>
        <w:t>,</w:t>
      </w:r>
      <w:r w:rsidRPr="00FF1C61">
        <w:rPr>
          <w:bCs/>
          <w:color w:val="000000"/>
        </w:rPr>
        <w:t xml:space="preserve"> a</w:t>
      </w:r>
      <w:r>
        <w:rPr>
          <w:bCs/>
          <w:color w:val="000000"/>
        </w:rPr>
        <w:t>ko aj nové skutkové podstaty</w:t>
      </w:r>
      <w:r w:rsidRPr="00FF1C61">
        <w:rPr>
          <w:bCs/>
          <w:color w:val="000000"/>
        </w:rPr>
        <w:t xml:space="preserve"> iných správnych deliktov za porušenie </w:t>
      </w:r>
      <w:r>
        <w:rPr>
          <w:bCs/>
          <w:color w:val="000000"/>
        </w:rPr>
        <w:t>ustanovení</w:t>
      </w:r>
      <w:r w:rsidRPr="00FF1C61">
        <w:rPr>
          <w:bCs/>
          <w:color w:val="000000"/>
        </w:rPr>
        <w:t xml:space="preserve"> § 22 ods. 20 </w:t>
      </w:r>
      <w:r>
        <w:rPr>
          <w:bCs/>
          <w:color w:val="000000"/>
        </w:rPr>
        <w:t>až 22. Rovnako sa ustanovuje</w:t>
      </w:r>
      <w:r w:rsidRPr="009E177A">
        <w:t xml:space="preserve"> </w:t>
      </w:r>
      <w:r w:rsidRPr="009E177A">
        <w:rPr>
          <w:bCs/>
          <w:color w:val="000000"/>
        </w:rPr>
        <w:t>nov</w:t>
      </w:r>
      <w:r>
        <w:rPr>
          <w:bCs/>
          <w:color w:val="000000"/>
        </w:rPr>
        <w:t>á</w:t>
      </w:r>
      <w:r w:rsidRPr="009E177A">
        <w:rPr>
          <w:bCs/>
          <w:color w:val="000000"/>
        </w:rPr>
        <w:t xml:space="preserve"> skutkov</w:t>
      </w:r>
      <w:r>
        <w:rPr>
          <w:bCs/>
          <w:color w:val="000000"/>
        </w:rPr>
        <w:t>á</w:t>
      </w:r>
      <w:r w:rsidRPr="009E177A">
        <w:rPr>
          <w:bCs/>
          <w:color w:val="000000"/>
        </w:rPr>
        <w:t xml:space="preserve"> podstat</w:t>
      </w:r>
      <w:r>
        <w:rPr>
          <w:bCs/>
          <w:color w:val="000000"/>
        </w:rPr>
        <w:t>a</w:t>
      </w:r>
      <w:r w:rsidRPr="009E177A">
        <w:rPr>
          <w:bCs/>
          <w:color w:val="000000"/>
        </w:rPr>
        <w:t xml:space="preserve"> in</w:t>
      </w:r>
      <w:r>
        <w:rPr>
          <w:bCs/>
          <w:color w:val="000000"/>
        </w:rPr>
        <w:t>ého</w:t>
      </w:r>
      <w:r w:rsidRPr="009E177A">
        <w:rPr>
          <w:bCs/>
          <w:color w:val="000000"/>
        </w:rPr>
        <w:t xml:space="preserve"> správn</w:t>
      </w:r>
      <w:r>
        <w:rPr>
          <w:bCs/>
          <w:color w:val="000000"/>
        </w:rPr>
        <w:t>eho</w:t>
      </w:r>
      <w:r w:rsidRPr="009E177A">
        <w:rPr>
          <w:bCs/>
          <w:color w:val="000000"/>
        </w:rPr>
        <w:t xml:space="preserve"> delikt</w:t>
      </w:r>
      <w:r>
        <w:rPr>
          <w:bCs/>
          <w:color w:val="000000"/>
        </w:rPr>
        <w:t>u v súvislosti s novou právnou úpravou uznanej chovateľskej organizácie v § 40b.</w:t>
      </w:r>
      <w:r w:rsidRPr="009E177A">
        <w:rPr>
          <w:bCs/>
          <w:color w:val="000000"/>
        </w:rPr>
        <w:t xml:space="preserve"> </w:t>
      </w:r>
    </w:p>
    <w:p w14:paraId="68DE0F86" w14:textId="77777777" w:rsidR="005473E9" w:rsidRPr="00FF1C61" w:rsidRDefault="005473E9" w:rsidP="005473E9">
      <w:pPr>
        <w:shd w:val="clear" w:color="auto" w:fill="FFFFFF"/>
        <w:ind w:firstLine="708"/>
        <w:jc w:val="both"/>
        <w:outlineLvl w:val="0"/>
        <w:rPr>
          <w:bCs/>
          <w:color w:val="000000"/>
        </w:rPr>
      </w:pPr>
      <w:r>
        <w:rPr>
          <w:bCs/>
          <w:color w:val="000000"/>
        </w:rPr>
        <w:t>Zároveň sa ustanovuje s cieľom zabezpečiť ochranu spoločenských zvierat oprávnenie</w:t>
      </w:r>
      <w:r w:rsidRPr="00FF1C61">
        <w:rPr>
          <w:bCs/>
          <w:color w:val="000000"/>
        </w:rPr>
        <w:t xml:space="preserve"> or</w:t>
      </w:r>
      <w:r>
        <w:rPr>
          <w:bCs/>
          <w:color w:val="000000"/>
        </w:rPr>
        <w:t>gá</w:t>
      </w:r>
      <w:r w:rsidRPr="00FF1C61">
        <w:rPr>
          <w:bCs/>
          <w:color w:val="000000"/>
        </w:rPr>
        <w:t>nu veterinárnej správy v týchto prípadoch</w:t>
      </w:r>
      <w:r>
        <w:rPr>
          <w:bCs/>
          <w:color w:val="000000"/>
        </w:rPr>
        <w:t xml:space="preserve"> porušenia zákona</w:t>
      </w:r>
      <w:r w:rsidRPr="00FF1C61">
        <w:rPr>
          <w:bCs/>
          <w:color w:val="000000"/>
        </w:rPr>
        <w:t xml:space="preserve"> uložiť opatreni</w:t>
      </w:r>
      <w:r>
        <w:rPr>
          <w:bCs/>
          <w:color w:val="000000"/>
        </w:rPr>
        <w:t>e</w:t>
      </w:r>
      <w:r w:rsidRPr="00C93D08">
        <w:t xml:space="preserve"> </w:t>
      </w:r>
      <w:r>
        <w:t xml:space="preserve">spočívajúce v </w:t>
      </w:r>
      <w:r w:rsidRPr="00C93D08">
        <w:rPr>
          <w:bCs/>
          <w:color w:val="000000"/>
        </w:rPr>
        <w:t>obmedzen</w:t>
      </w:r>
      <w:r>
        <w:rPr>
          <w:bCs/>
          <w:color w:val="000000"/>
        </w:rPr>
        <w:t>í</w:t>
      </w:r>
      <w:r w:rsidRPr="00C93D08">
        <w:rPr>
          <w:bCs/>
          <w:color w:val="000000"/>
        </w:rPr>
        <w:t xml:space="preserve"> chovu psa alebo mačky alebo držania psa alebo mačky alebo zákaz</w:t>
      </w:r>
      <w:r>
        <w:rPr>
          <w:bCs/>
          <w:color w:val="000000"/>
        </w:rPr>
        <w:t>e</w:t>
      </w:r>
      <w:r w:rsidRPr="00C93D08">
        <w:rPr>
          <w:bCs/>
          <w:color w:val="000000"/>
        </w:rPr>
        <w:t xml:space="preserve"> chovu psa alebo mačky alebo držania psa alebo mačky až na päť rokov</w:t>
      </w:r>
      <w:r w:rsidRPr="00FF1C61">
        <w:rPr>
          <w:bCs/>
          <w:color w:val="000000"/>
        </w:rPr>
        <w:t>.</w:t>
      </w:r>
      <w:r>
        <w:rPr>
          <w:bCs/>
          <w:color w:val="000000"/>
        </w:rPr>
        <w:t xml:space="preserve"> </w:t>
      </w:r>
    </w:p>
    <w:p w14:paraId="2A067B5F" w14:textId="77777777" w:rsidR="005473E9" w:rsidRDefault="005473E9" w:rsidP="005473E9">
      <w:pPr>
        <w:shd w:val="clear" w:color="auto" w:fill="FFFFFF"/>
        <w:ind w:firstLine="708"/>
        <w:jc w:val="both"/>
        <w:outlineLvl w:val="0"/>
        <w:rPr>
          <w:bCs/>
          <w:color w:val="000000"/>
        </w:rPr>
      </w:pPr>
    </w:p>
    <w:p w14:paraId="55B7B05F" w14:textId="77777777" w:rsidR="005473E9" w:rsidRPr="004D1836" w:rsidRDefault="005473E9" w:rsidP="005473E9">
      <w:pPr>
        <w:shd w:val="clear" w:color="auto" w:fill="FFFFFF"/>
        <w:jc w:val="both"/>
        <w:outlineLvl w:val="0"/>
        <w:rPr>
          <w:bCs/>
          <w:color w:val="000000"/>
        </w:rPr>
      </w:pPr>
      <w:r w:rsidRPr="00B9605B">
        <w:rPr>
          <w:b/>
          <w:color w:val="000000"/>
        </w:rPr>
        <w:t xml:space="preserve">K bodu </w:t>
      </w:r>
      <w:r>
        <w:rPr>
          <w:b/>
          <w:color w:val="000000"/>
        </w:rPr>
        <w:t xml:space="preserve">12 </w:t>
      </w:r>
      <w:r>
        <w:rPr>
          <w:bCs/>
          <w:color w:val="000000"/>
        </w:rPr>
        <w:t>(§ 53 ods. 1 písm. j)</w:t>
      </w:r>
    </w:p>
    <w:p w14:paraId="02F60395" w14:textId="77777777" w:rsidR="005473E9" w:rsidRDefault="005473E9" w:rsidP="005473E9">
      <w:pPr>
        <w:shd w:val="clear" w:color="auto" w:fill="FFFFFF"/>
        <w:ind w:firstLine="708"/>
        <w:jc w:val="both"/>
        <w:outlineLvl w:val="0"/>
        <w:rPr>
          <w:b/>
          <w:color w:val="000000"/>
        </w:rPr>
      </w:pPr>
      <w:r>
        <w:t>Dopĺňa sa splnomocňujúce ustanovenie, podľa ktorého ministerstvo</w:t>
      </w:r>
      <w:r w:rsidRPr="00E0616B">
        <w:t xml:space="preserve"> </w:t>
      </w:r>
      <w:r>
        <w:t>vydá v</w:t>
      </w:r>
      <w:r w:rsidRPr="00E0616B">
        <w:t>šeobecne záväzný právny predpis</w:t>
      </w:r>
      <w:r>
        <w:t xml:space="preserve"> o podrobnostiach o uznávaní chovateľskej organizácie a náležitostiach žiadosti o jej uznanie, vedení evidencie psov a mačiek a ich pôvode a náležitosti preukazu o pôvode psa alebo mačky.</w:t>
      </w:r>
    </w:p>
    <w:p w14:paraId="32F42127" w14:textId="77777777" w:rsidR="005473E9" w:rsidRDefault="005473E9" w:rsidP="005473E9">
      <w:pPr>
        <w:jc w:val="both"/>
        <w:rPr>
          <w:b/>
          <w:bCs/>
        </w:rPr>
      </w:pPr>
    </w:p>
    <w:p w14:paraId="5AA8AD96" w14:textId="77777777" w:rsidR="005473E9" w:rsidRDefault="005473E9" w:rsidP="005473E9">
      <w:pPr>
        <w:shd w:val="clear" w:color="auto" w:fill="FFFFFF"/>
        <w:jc w:val="both"/>
        <w:outlineLvl w:val="0"/>
        <w:rPr>
          <w:b/>
          <w:bCs/>
        </w:rPr>
      </w:pPr>
    </w:p>
    <w:p w14:paraId="14182ADD" w14:textId="77777777" w:rsidR="005473E9" w:rsidRPr="003133E2" w:rsidRDefault="005473E9" w:rsidP="005473E9">
      <w:pPr>
        <w:shd w:val="clear" w:color="auto" w:fill="FFFFFF"/>
        <w:jc w:val="both"/>
        <w:outlineLvl w:val="0"/>
        <w:rPr>
          <w:bCs/>
          <w:color w:val="000000"/>
        </w:rPr>
      </w:pPr>
      <w:r>
        <w:rPr>
          <w:b/>
          <w:bCs/>
        </w:rPr>
        <w:lastRenderedPageBreak/>
        <w:t xml:space="preserve">K bodu 13 </w:t>
      </w:r>
      <w:r>
        <w:rPr>
          <w:bCs/>
          <w:color w:val="000000"/>
        </w:rPr>
        <w:t>(§ 54m)</w:t>
      </w:r>
    </w:p>
    <w:p w14:paraId="7E310BD1" w14:textId="77777777" w:rsidR="005473E9" w:rsidRDefault="005473E9" w:rsidP="005473E9">
      <w:pPr>
        <w:ind w:firstLine="708"/>
        <w:jc w:val="both"/>
      </w:pPr>
      <w:r>
        <w:t xml:space="preserve">Ustanovujú sa prechodné ustanovenia k úpravám účinným od 1. januára 2027. Fyzické osoby, fyzické osoby – podnikatelia a právnické osoby, ktoré ku dňu nadobudnutia účinnosti tohto zákona vykonávajú rozmnožovanie psov alebo mačiek, sú povinné ukončiť uvádzanie potomstva týchto spoločenských zvierat na trh najneskôr do 30. júna 2027. Zároveň je potrebné zabezpečiť dostatočný čas na prispôsobenie sa novým požiadavkám zákona, pokiaľ ide </w:t>
      </w:r>
      <w:r>
        <w:br/>
        <w:t>o uznávanie chovateľských organizácií, a zároveň zabezpečiť nastavenie procesov na strane dotknutých subjektov aj orgánov verejnej správy.</w:t>
      </w:r>
    </w:p>
    <w:p w14:paraId="3A9F3F39" w14:textId="77777777" w:rsidR="005473E9" w:rsidRDefault="005473E9" w:rsidP="005473E9">
      <w:pPr>
        <w:ind w:firstLine="708"/>
        <w:jc w:val="both"/>
        <w:rPr>
          <w:b/>
          <w:bCs/>
        </w:rPr>
      </w:pPr>
      <w:r>
        <w:t>V prechodných ustanoveniach sa tiež ustanovuje, že preukazy o pôvode psa alebo mačky vydané pred nadobudnutím účinnosti tohto zákona sa považujú za preukazy vydané podľa tohto zákona, čím sa predchádza potrebe ich opätovného vydávania.</w:t>
      </w:r>
    </w:p>
    <w:p w14:paraId="0A492F93" w14:textId="77777777" w:rsidR="005473E9" w:rsidRDefault="005473E9" w:rsidP="005473E9">
      <w:pPr>
        <w:jc w:val="both"/>
        <w:rPr>
          <w:b/>
          <w:bCs/>
        </w:rPr>
      </w:pPr>
    </w:p>
    <w:p w14:paraId="34B2C0EB" w14:textId="77777777" w:rsidR="005473E9" w:rsidRDefault="005473E9" w:rsidP="005473E9">
      <w:pPr>
        <w:jc w:val="both"/>
        <w:rPr>
          <w:b/>
          <w:bCs/>
        </w:rPr>
      </w:pPr>
      <w:r w:rsidRPr="00C8247F">
        <w:rPr>
          <w:b/>
          <w:bCs/>
        </w:rPr>
        <w:t xml:space="preserve">K čl. </w:t>
      </w:r>
      <w:r>
        <w:rPr>
          <w:b/>
          <w:bCs/>
        </w:rPr>
        <w:t>II</w:t>
      </w:r>
    </w:p>
    <w:p w14:paraId="489FB8C9" w14:textId="77777777" w:rsidR="005473E9" w:rsidRDefault="005473E9" w:rsidP="005473E9">
      <w:pPr>
        <w:jc w:val="both"/>
        <w:rPr>
          <w:b/>
          <w:bCs/>
        </w:rPr>
      </w:pPr>
    </w:p>
    <w:p w14:paraId="3280C073" w14:textId="77777777" w:rsidR="005473E9" w:rsidRPr="00C8247F" w:rsidRDefault="005473E9" w:rsidP="005473E9">
      <w:pPr>
        <w:ind w:firstLine="708"/>
        <w:jc w:val="both"/>
        <w:rPr>
          <w:bCs/>
        </w:rPr>
      </w:pPr>
      <w:r w:rsidRPr="00C8247F">
        <w:rPr>
          <w:bCs/>
        </w:rPr>
        <w:t xml:space="preserve">Ustanovuje sa </w:t>
      </w:r>
      <w:r>
        <w:rPr>
          <w:bCs/>
        </w:rPr>
        <w:t xml:space="preserve">dátum nadobudnutia </w:t>
      </w:r>
      <w:r w:rsidRPr="00C8247F">
        <w:rPr>
          <w:bCs/>
        </w:rPr>
        <w:t>účinnos</w:t>
      </w:r>
      <w:r>
        <w:rPr>
          <w:bCs/>
        </w:rPr>
        <w:t>ti návrhu</w:t>
      </w:r>
      <w:r w:rsidRPr="00C8247F">
        <w:rPr>
          <w:bCs/>
        </w:rPr>
        <w:t xml:space="preserve"> zákona.</w:t>
      </w:r>
    </w:p>
    <w:p w14:paraId="1063D5EB" w14:textId="77777777" w:rsidR="005473E9" w:rsidRPr="00C8247F" w:rsidRDefault="005473E9" w:rsidP="005473E9"/>
    <w:p w14:paraId="61125F8D" w14:textId="77777777" w:rsidR="005473E9" w:rsidRPr="005755A4" w:rsidRDefault="005473E9" w:rsidP="005473E9">
      <w:pPr>
        <w:spacing w:before="120"/>
        <w:ind w:left="2835" w:hanging="2835"/>
        <w:jc w:val="both"/>
        <w:rPr>
          <w:rFonts w:eastAsia="Calibri"/>
        </w:rPr>
      </w:pPr>
      <w:r w:rsidRPr="005755A4">
        <w:rPr>
          <w:rFonts w:eastAsia="Calibri"/>
        </w:rPr>
        <w:t>V</w:t>
      </w:r>
      <w:r>
        <w:rPr>
          <w:rFonts w:eastAsia="Calibri"/>
        </w:rPr>
        <w:t> Bratislave dňa 6</w:t>
      </w:r>
      <w:r w:rsidRPr="005755A4">
        <w:rPr>
          <w:rFonts w:eastAsia="Calibri"/>
        </w:rPr>
        <w:t xml:space="preserve">. </w:t>
      </w:r>
      <w:r>
        <w:rPr>
          <w:rFonts w:eastAsia="Calibri"/>
        </w:rPr>
        <w:t xml:space="preserve">mája </w:t>
      </w:r>
      <w:r w:rsidRPr="005755A4">
        <w:rPr>
          <w:rFonts w:eastAsia="Calibri"/>
        </w:rPr>
        <w:t>202</w:t>
      </w:r>
      <w:r>
        <w:rPr>
          <w:rFonts w:eastAsia="Calibri"/>
        </w:rPr>
        <w:t>6</w:t>
      </w:r>
    </w:p>
    <w:p w14:paraId="18E8937E" w14:textId="77777777" w:rsidR="005473E9" w:rsidRPr="005755A4" w:rsidRDefault="005473E9" w:rsidP="005473E9">
      <w:pPr>
        <w:ind w:firstLine="709"/>
      </w:pPr>
    </w:p>
    <w:p w14:paraId="2D6F1880" w14:textId="77777777" w:rsidR="005473E9" w:rsidRDefault="005473E9" w:rsidP="005473E9">
      <w:pPr>
        <w:ind w:firstLine="709"/>
      </w:pPr>
    </w:p>
    <w:p w14:paraId="1A0BA42B" w14:textId="77777777" w:rsidR="005473E9" w:rsidRDefault="005473E9" w:rsidP="005473E9">
      <w:pPr>
        <w:ind w:firstLine="709"/>
      </w:pPr>
    </w:p>
    <w:p w14:paraId="4BA5CBE7" w14:textId="77777777" w:rsidR="005473E9" w:rsidRPr="005755A4" w:rsidRDefault="005473E9" w:rsidP="005473E9">
      <w:pPr>
        <w:ind w:firstLine="709"/>
      </w:pPr>
    </w:p>
    <w:p w14:paraId="328C454B" w14:textId="77777777" w:rsidR="005473E9" w:rsidRPr="005755A4" w:rsidRDefault="005473E9" w:rsidP="005473E9">
      <w:pPr>
        <w:ind w:firstLine="709"/>
      </w:pPr>
    </w:p>
    <w:p w14:paraId="4A4B290F" w14:textId="77777777" w:rsidR="005473E9" w:rsidRPr="005755A4" w:rsidRDefault="005473E9" w:rsidP="005473E9">
      <w:pPr>
        <w:ind w:firstLine="709"/>
      </w:pPr>
    </w:p>
    <w:p w14:paraId="407303FC" w14:textId="77777777" w:rsidR="005473E9" w:rsidRPr="005755A4" w:rsidRDefault="005473E9" w:rsidP="005473E9">
      <w:pPr>
        <w:jc w:val="center"/>
        <w:rPr>
          <w:b/>
          <w:bCs/>
        </w:rPr>
      </w:pPr>
      <w:r w:rsidRPr="005755A4">
        <w:rPr>
          <w:b/>
          <w:bCs/>
        </w:rPr>
        <w:t>Robert Fico</w:t>
      </w:r>
      <w:r>
        <w:rPr>
          <w:b/>
          <w:bCs/>
        </w:rPr>
        <w:t xml:space="preserve"> v. r. </w:t>
      </w:r>
    </w:p>
    <w:p w14:paraId="176CA4BB" w14:textId="77777777" w:rsidR="005473E9" w:rsidRPr="005755A4" w:rsidRDefault="005473E9" w:rsidP="005473E9">
      <w:pPr>
        <w:jc w:val="center"/>
      </w:pPr>
      <w:r w:rsidRPr="005755A4">
        <w:t>predseda vlády Slovenskej republiky</w:t>
      </w:r>
    </w:p>
    <w:p w14:paraId="3DF846AB" w14:textId="77777777" w:rsidR="005473E9" w:rsidRPr="005755A4" w:rsidRDefault="005473E9" w:rsidP="005473E9"/>
    <w:p w14:paraId="78BBD274" w14:textId="77777777" w:rsidR="005473E9" w:rsidRDefault="005473E9" w:rsidP="005473E9"/>
    <w:p w14:paraId="58859F28" w14:textId="77777777" w:rsidR="005473E9" w:rsidRDefault="005473E9" w:rsidP="005473E9"/>
    <w:p w14:paraId="1937947B" w14:textId="77777777" w:rsidR="005473E9" w:rsidRPr="005755A4" w:rsidRDefault="005473E9" w:rsidP="005473E9"/>
    <w:p w14:paraId="0447E916" w14:textId="77777777" w:rsidR="005473E9" w:rsidRPr="005755A4" w:rsidRDefault="005473E9" w:rsidP="005473E9"/>
    <w:p w14:paraId="55C59F86" w14:textId="77777777" w:rsidR="005473E9" w:rsidRPr="005755A4" w:rsidRDefault="005473E9" w:rsidP="005473E9"/>
    <w:p w14:paraId="1985A9CE" w14:textId="77777777" w:rsidR="005473E9" w:rsidRPr="005755A4" w:rsidRDefault="005473E9" w:rsidP="005473E9">
      <w:pPr>
        <w:jc w:val="center"/>
        <w:rPr>
          <w:b/>
          <w:bCs/>
        </w:rPr>
      </w:pPr>
      <w:r w:rsidRPr="005755A4">
        <w:rPr>
          <w:b/>
          <w:bCs/>
        </w:rPr>
        <w:t>Richard Takáč</w:t>
      </w:r>
      <w:r>
        <w:rPr>
          <w:b/>
          <w:bCs/>
        </w:rPr>
        <w:t xml:space="preserve"> v. r. </w:t>
      </w:r>
    </w:p>
    <w:p w14:paraId="37CFFA4F" w14:textId="77777777" w:rsidR="005473E9" w:rsidRPr="005755A4" w:rsidRDefault="005473E9" w:rsidP="005473E9">
      <w:pPr>
        <w:jc w:val="center"/>
      </w:pPr>
      <w:r w:rsidRPr="005755A4">
        <w:t xml:space="preserve">minister pôdohospodárstva a rozvoja vidieka </w:t>
      </w:r>
    </w:p>
    <w:p w14:paraId="40C28490" w14:textId="77777777" w:rsidR="005473E9" w:rsidRPr="005755A4" w:rsidRDefault="005473E9" w:rsidP="005473E9">
      <w:pPr>
        <w:jc w:val="center"/>
        <w:rPr>
          <w:color w:val="000000"/>
        </w:rPr>
      </w:pPr>
      <w:r w:rsidRPr="005755A4">
        <w:t>Slovenskej republiky</w:t>
      </w:r>
    </w:p>
    <w:p w14:paraId="01645651" w14:textId="77777777" w:rsidR="005473E9" w:rsidRPr="00DB7F02" w:rsidRDefault="005473E9" w:rsidP="005473E9">
      <w:pPr>
        <w:jc w:val="both"/>
        <w:rPr>
          <w:bCs/>
        </w:rPr>
      </w:pPr>
    </w:p>
    <w:p w14:paraId="01501847" w14:textId="77777777" w:rsidR="005473E9" w:rsidRPr="00933C3E" w:rsidRDefault="005473E9" w:rsidP="005473E9">
      <w:pPr>
        <w:pStyle w:val="odsek"/>
        <w:ind w:firstLine="0"/>
      </w:pPr>
    </w:p>
    <w:p w14:paraId="78C00DC5" w14:textId="77777777" w:rsidR="005473E9" w:rsidRPr="004E677F" w:rsidRDefault="005473E9" w:rsidP="005473E9">
      <w:pPr>
        <w:pStyle w:val="Bezriadkovania"/>
        <w:widowControl w:val="0"/>
        <w:spacing w:before="120" w:after="120"/>
        <w:jc w:val="both"/>
      </w:pPr>
    </w:p>
    <w:p w14:paraId="7ADD29D2" w14:textId="77777777" w:rsidR="005473E9" w:rsidRPr="00B15D0A" w:rsidRDefault="005473E9" w:rsidP="005473E9">
      <w:pPr>
        <w:widowControl/>
        <w:adjustRightInd/>
      </w:pPr>
    </w:p>
    <w:p w14:paraId="119A5A7F" w14:textId="77777777" w:rsidR="005473E9" w:rsidRDefault="005473E9" w:rsidP="005473E9"/>
    <w:p w14:paraId="27215D11" w14:textId="77777777" w:rsidR="007876F7" w:rsidRDefault="007876F7"/>
    <w:sectPr w:rsidR="007876F7" w:rsidSect="005473E9">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111675"/>
      <w:docPartObj>
        <w:docPartGallery w:val="Page Numbers (Bottom of Page)"/>
        <w:docPartUnique/>
      </w:docPartObj>
    </w:sdtPr>
    <w:sdtContent>
      <w:p w14:paraId="698E81B1" w14:textId="77777777" w:rsidR="005473E9" w:rsidRDefault="005473E9" w:rsidP="00A14451">
        <w:pPr>
          <w:pStyle w:val="Pta"/>
          <w:jc w:val="center"/>
        </w:pPr>
        <w:r>
          <w:fldChar w:fldCharType="begin"/>
        </w:r>
        <w:r>
          <w:instrText>PAGE   \* MERGEFORMAT</w:instrText>
        </w:r>
        <w:r>
          <w:fldChar w:fldCharType="separate"/>
        </w:r>
        <w: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E9"/>
    <w:rsid w:val="005473E9"/>
    <w:rsid w:val="007876F7"/>
    <w:rsid w:val="00BA293F"/>
    <w:rsid w:val="00EC4A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1D41"/>
  <w15:chartTrackingRefBased/>
  <w15:docId w15:val="{AF605C67-B8D8-448F-843F-EDF620E9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73E9"/>
    <w:pPr>
      <w:widowControl w:val="0"/>
      <w:adjustRightInd w:val="0"/>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5473E9"/>
    <w:pPr>
      <w:keepNext/>
      <w:keepLines/>
      <w:widowControl/>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5473E9"/>
    <w:pPr>
      <w:keepNext/>
      <w:keepLines/>
      <w:widowControl/>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5473E9"/>
    <w:pPr>
      <w:keepNext/>
      <w:keepLines/>
      <w:widowControl/>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5473E9"/>
    <w:pPr>
      <w:keepNext/>
      <w:keepLines/>
      <w:widowControl/>
      <w:adjustRightInd/>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5473E9"/>
    <w:pPr>
      <w:keepNext/>
      <w:keepLines/>
      <w:widowControl/>
      <w:adjustRightInd/>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5473E9"/>
    <w:pPr>
      <w:keepNext/>
      <w:keepLines/>
      <w:widowControl/>
      <w:adjustRightInd/>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5473E9"/>
    <w:pPr>
      <w:keepNext/>
      <w:keepLines/>
      <w:widowControl/>
      <w:adjustRightInd/>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5473E9"/>
    <w:pPr>
      <w:keepNext/>
      <w:keepLines/>
      <w:widowControl/>
      <w:adjustRightInd/>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5473E9"/>
    <w:pPr>
      <w:keepNext/>
      <w:keepLines/>
      <w:widowControl/>
      <w:adjustRightInd/>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73E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473E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473E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473E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473E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473E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473E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473E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473E9"/>
    <w:rPr>
      <w:rFonts w:eastAsiaTheme="majorEastAsia" w:cstheme="majorBidi"/>
      <w:color w:val="272727" w:themeColor="text1" w:themeTint="D8"/>
    </w:rPr>
  </w:style>
  <w:style w:type="paragraph" w:styleId="Nzov">
    <w:name w:val="Title"/>
    <w:basedOn w:val="Normlny"/>
    <w:next w:val="Normlny"/>
    <w:link w:val="NzovChar"/>
    <w:uiPriority w:val="10"/>
    <w:qFormat/>
    <w:rsid w:val="005473E9"/>
    <w:pPr>
      <w:widowControl/>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5473E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473E9"/>
    <w:pPr>
      <w:widowControl/>
      <w:numPr>
        <w:ilvl w:val="1"/>
      </w:numPr>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5473E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473E9"/>
    <w:pPr>
      <w:widowControl/>
      <w:adjustRightInd/>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5473E9"/>
    <w:rPr>
      <w:i/>
      <w:iCs/>
      <w:color w:val="404040" w:themeColor="text1" w:themeTint="BF"/>
    </w:rPr>
  </w:style>
  <w:style w:type="paragraph" w:styleId="Odsekzoznamu">
    <w:name w:val="List Paragraph"/>
    <w:basedOn w:val="Normlny"/>
    <w:uiPriority w:val="34"/>
    <w:qFormat/>
    <w:rsid w:val="005473E9"/>
    <w:pPr>
      <w:widowControl/>
      <w:adjustRightInd/>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5473E9"/>
    <w:rPr>
      <w:i/>
      <w:iCs/>
      <w:color w:val="0F4761" w:themeColor="accent1" w:themeShade="BF"/>
    </w:rPr>
  </w:style>
  <w:style w:type="paragraph" w:styleId="Zvraznencitcia">
    <w:name w:val="Intense Quote"/>
    <w:basedOn w:val="Normlny"/>
    <w:next w:val="Normlny"/>
    <w:link w:val="ZvraznencitciaChar"/>
    <w:uiPriority w:val="30"/>
    <w:qFormat/>
    <w:rsid w:val="005473E9"/>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5473E9"/>
    <w:rPr>
      <w:i/>
      <w:iCs/>
      <w:color w:val="0F4761" w:themeColor="accent1" w:themeShade="BF"/>
    </w:rPr>
  </w:style>
  <w:style w:type="character" w:styleId="Zvraznenodkaz">
    <w:name w:val="Intense Reference"/>
    <w:basedOn w:val="Predvolenpsmoodseku"/>
    <w:uiPriority w:val="32"/>
    <w:qFormat/>
    <w:rsid w:val="005473E9"/>
    <w:rPr>
      <w:b/>
      <w:bCs/>
      <w:smallCaps/>
      <w:color w:val="0F4761" w:themeColor="accent1" w:themeShade="BF"/>
      <w:spacing w:val="5"/>
    </w:rPr>
  </w:style>
  <w:style w:type="paragraph" w:styleId="Pta">
    <w:name w:val="footer"/>
    <w:basedOn w:val="Normlny"/>
    <w:link w:val="PtaChar"/>
    <w:uiPriority w:val="99"/>
    <w:unhideWhenUsed/>
    <w:rsid w:val="005473E9"/>
    <w:pPr>
      <w:tabs>
        <w:tab w:val="center" w:pos="4536"/>
        <w:tab w:val="right" w:pos="9072"/>
      </w:tabs>
    </w:pPr>
  </w:style>
  <w:style w:type="character" w:customStyle="1" w:styleId="PtaChar">
    <w:name w:val="Päta Char"/>
    <w:basedOn w:val="Predvolenpsmoodseku"/>
    <w:link w:val="Pta"/>
    <w:uiPriority w:val="99"/>
    <w:rsid w:val="005473E9"/>
    <w:rPr>
      <w:rFonts w:ascii="Times New Roman" w:eastAsia="Times New Roman" w:hAnsi="Times New Roman" w:cs="Times New Roman"/>
      <w:kern w:val="0"/>
      <w:lang w:eastAsia="sk-SK"/>
      <w14:ligatures w14:val="none"/>
    </w:rPr>
  </w:style>
  <w:style w:type="paragraph" w:styleId="Bezriadkovania">
    <w:name w:val="No Spacing"/>
    <w:uiPriority w:val="1"/>
    <w:qFormat/>
    <w:rsid w:val="005473E9"/>
    <w:pPr>
      <w:spacing w:after="0" w:line="240" w:lineRule="auto"/>
    </w:pPr>
    <w:rPr>
      <w:rFonts w:ascii="Times New Roman" w:eastAsia="Times New Roman" w:hAnsi="Times New Roman" w:cs="Times New Roman"/>
      <w:kern w:val="0"/>
      <w:lang w:eastAsia="sk-SK"/>
      <w14:ligatures w14:val="none"/>
    </w:rPr>
  </w:style>
  <w:style w:type="paragraph" w:customStyle="1" w:styleId="odsek">
    <w:name w:val="odsek"/>
    <w:basedOn w:val="Normlny"/>
    <w:rsid w:val="005473E9"/>
    <w:pPr>
      <w:keepNext/>
      <w:widowControl/>
      <w:adjustRightInd/>
      <w:spacing w:before="120" w:after="120"/>
      <w:ind w:firstLine="70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6453</Characters>
  <Application>Microsoft Office Word</Application>
  <DocSecurity>0</DocSecurity>
  <Lines>53</Lines>
  <Paragraphs>15</Paragraphs>
  <ScaleCrop>false</ScaleCrop>
  <Company>Kancelaria Narodnej rady Slovenskej republiky</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2026-05-08T09:23:00Z</dcterms:created>
  <dcterms:modified xsi:type="dcterms:W3CDTF">2026-05-08T09:23:00Z</dcterms:modified>
</cp:coreProperties>
</file>