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17084" w14:textId="77777777" w:rsidR="009A3835" w:rsidRPr="008B153E" w:rsidRDefault="009A3835" w:rsidP="009A3835">
      <w:pPr>
        <w:pStyle w:val="Zkladntext"/>
        <w:spacing w:before="120" w:after="120"/>
        <w:jc w:val="center"/>
        <w:rPr>
          <w:rFonts w:ascii="Book Antiqua" w:hAnsi="Book Antiqua" w:cs="Times New Roman"/>
          <w:sz w:val="22"/>
          <w:szCs w:val="22"/>
        </w:rPr>
      </w:pPr>
      <w:r w:rsidRPr="008B153E">
        <w:rPr>
          <w:rFonts w:ascii="Book Antiqua" w:hAnsi="Book Antiqua" w:cs="Times New Roman"/>
          <w:b/>
          <w:bCs/>
          <w:caps/>
          <w:spacing w:val="30"/>
          <w:sz w:val="22"/>
          <w:szCs w:val="22"/>
        </w:rPr>
        <w:t>DOLOŽKA  ZLUČITEĽNOSTI</w:t>
      </w:r>
    </w:p>
    <w:p w14:paraId="0CB62703" w14:textId="77777777" w:rsidR="009A3835" w:rsidRPr="008B153E" w:rsidRDefault="009A3835" w:rsidP="009A3835">
      <w:pPr>
        <w:spacing w:before="120" w:after="120"/>
        <w:jc w:val="center"/>
        <w:rPr>
          <w:rFonts w:ascii="Book Antiqua" w:hAnsi="Book Antiqua"/>
          <w:b/>
          <w:bCs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návrhu zákona s právom Európskej únie</w:t>
      </w:r>
    </w:p>
    <w:p w14:paraId="43035443" w14:textId="77777777" w:rsidR="009A3835" w:rsidRPr="008B153E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71C474B0" w14:textId="77777777" w:rsidR="009A3835" w:rsidRPr="008B153E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8B153E">
        <w:rPr>
          <w:rFonts w:ascii="Book Antiqua" w:hAnsi="Book Antiqua"/>
          <w:sz w:val="22"/>
          <w:szCs w:val="22"/>
        </w:rPr>
        <w:t xml:space="preserve"> </w:t>
      </w:r>
      <w:r w:rsidRPr="008B153E">
        <w:rPr>
          <w:rFonts w:ascii="Book Antiqua" w:hAnsi="Book Antiqua"/>
          <w:bCs/>
          <w:sz w:val="22"/>
          <w:szCs w:val="22"/>
        </w:rPr>
        <w:t>skupina poslancov</w:t>
      </w:r>
      <w:r w:rsidRPr="008B153E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18BD88CA" w14:textId="77777777" w:rsidR="009A3835" w:rsidRPr="008B153E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8B153E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</w:t>
      </w:r>
      <w:r w:rsidRPr="008B153E">
        <w:rPr>
          <w:rFonts w:ascii="Book Antiqua" w:hAnsi="Book Antiqua"/>
          <w:sz w:val="22"/>
          <w:szCs w:val="22"/>
        </w:rPr>
        <w:t xml:space="preserve">ávrh zákona, ktorým sa mení a dopĺňa zákon č. 108/2024 Z. z. o ochrane spotrebiteľa a o zmene a doplnení niektorých zákonov v znení </w:t>
      </w:r>
      <w:r w:rsidRPr="00BC7FAC">
        <w:rPr>
          <w:rFonts w:ascii="Book Antiqua" w:hAnsi="Book Antiqua"/>
          <w:sz w:val="22"/>
          <w:szCs w:val="22"/>
        </w:rPr>
        <w:t>neskorších predpisov</w:t>
      </w:r>
    </w:p>
    <w:p w14:paraId="3A3562CF" w14:textId="77777777" w:rsidR="009A3835" w:rsidRPr="008B153E" w:rsidRDefault="009A3835" w:rsidP="009A3835">
      <w:pPr>
        <w:spacing w:before="120" w:after="120"/>
        <w:jc w:val="both"/>
        <w:rPr>
          <w:rFonts w:ascii="Book Antiqua" w:hAnsi="Book Antiqua"/>
          <w:b/>
          <w:bCs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2D1C663C" w14:textId="77777777" w:rsidR="009A3835" w:rsidRPr="008B153E" w:rsidRDefault="009A3835" w:rsidP="009A3835">
      <w:pPr>
        <w:numPr>
          <w:ilvl w:val="0"/>
          <w:numId w:val="1"/>
        </w:num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sz w:val="22"/>
          <w:szCs w:val="22"/>
        </w:rPr>
        <w:t>v primárnom práve Európskej únie:</w:t>
      </w:r>
    </w:p>
    <w:p w14:paraId="358AC6C4" w14:textId="77777777" w:rsidR="009A3835" w:rsidRPr="008B153E" w:rsidRDefault="009A3835" w:rsidP="009A3835">
      <w:pPr>
        <w:spacing w:before="120" w:after="120"/>
        <w:ind w:left="7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sz w:val="22"/>
          <w:szCs w:val="22"/>
        </w:rPr>
        <w:t>čl. 114 a 169 Zmluvy o fungovaní Európskej únie v platnom znení,</w:t>
      </w:r>
    </w:p>
    <w:p w14:paraId="27F8252C" w14:textId="77777777" w:rsidR="009A3835" w:rsidRDefault="009A3835" w:rsidP="009A3835">
      <w:pPr>
        <w:numPr>
          <w:ilvl w:val="0"/>
          <w:numId w:val="1"/>
        </w:num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sz w:val="22"/>
          <w:szCs w:val="22"/>
        </w:rPr>
        <w:t>v sekundárnom práve Európskej únie:</w:t>
      </w:r>
    </w:p>
    <w:p w14:paraId="75B6C5E6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smernica 98/6/ES Európskeho parlamentu a Rady zo 16. februára 1998 o ochrane spotrebiteľa pri označovaní cien výrobkov ponúkaných spotrebiteľovi (Mimoriadne vydanie Ú. v. EÚ, kap. 15/zv. 4; Ú. v. ES L 80, 18.3.1998) v platnom znení</w:t>
      </w:r>
      <w:r>
        <w:rPr>
          <w:rFonts w:ascii="Book Antiqua" w:hAnsi="Book Antiqua"/>
          <w:sz w:val="22"/>
          <w:szCs w:val="22"/>
        </w:rPr>
        <w:t xml:space="preserve"> </w:t>
      </w:r>
    </w:p>
    <w:p w14:paraId="7FD2FC3E" w14:textId="77777777" w:rsidR="009A3835" w:rsidRPr="00C13D79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republiky.</w:t>
      </w:r>
    </w:p>
    <w:p w14:paraId="5C23C1BF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2005/29/ES z 11. mája 2005 o nekalých obchodných praktikách podnikateľov voči spotrebiteľom na vnútornom trhu, a ktorou sa mení a dopĺňa smernica Rady 84/450/EHS, smernice Európskeho parlamentu a Rady 97/7/ES, 98/27/ES a 2002/65/ES a nariadenie Európskeho parlamentu a Rady (ES) č. 2006/2004 („smernica o nekalých obchodných praktikách“) (Ú. v. EÚ L 149, 11. 6. 2005) v platnom znení</w:t>
      </w:r>
    </w:p>
    <w:p w14:paraId="62CC9387" w14:textId="77777777" w:rsidR="009A3835" w:rsidRPr="00C13D79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</w:p>
    <w:p w14:paraId="5D448565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nariadenie Európskeho parlamentu a Rady (ES) č. 765/2008 z 9. júla 2008 , ktorým sa stanovujú požiadavky akreditácie a dohľadu nad trhom v súvislosti s uvádzaním výrobkov na trh a ktorým sa zrušuje nariadenie (EHS) č. 339/93 (Ú. v. EÚ L 218, 13. 8. 2008) v platnom znení</w:t>
      </w:r>
    </w:p>
    <w:p w14:paraId="28BE6E5A" w14:textId="77777777" w:rsidR="009A3835" w:rsidRPr="00C13D79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Úrad pre normalizáciu, metrológiu a skúšobníctvo Slovenskej republiky,</w:t>
      </w:r>
    </w:p>
    <w:p w14:paraId="2C9C336F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nariadenie Európskeho parlamentu a Rady (ES) č. 66/2010 z 25. novembra 2009 o environmentálnej značke EÚ (Ú. v. EÚ L 27, 30. 1. 2010) v platnom znení</w:t>
      </w:r>
    </w:p>
    <w:p w14:paraId="7F6E00C3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životného prostredia Slovenskej republiky,</w:t>
      </w:r>
    </w:p>
    <w:p w14:paraId="3A203812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2011/83/EÚ z  25. októbra 2011 o právach spotrebiteľov, ktorou sa mení a dopĺňa smernica Rady 93/13/EHS a smernica Európskeho parlamentu a Rady 1999/44/ES a ktorou sa zrušuje smernica Rady 85/577/EHS a smernica Európskeho parlamentu a Rady 97/7/ES (Ú. v. EÚ L 304, 22. 11. 2011) v platnom znení</w:t>
      </w:r>
    </w:p>
    <w:p w14:paraId="0113CE81" w14:textId="77777777" w:rsidR="009A3835" w:rsidRPr="00C13D79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6FE5D4AC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2013/11/EÚ z 21. mája 2013 o alternatívnom riešení spotrebiteľských sporov, ktorou sa mení nariadenie (ES) č. 2006/2004 a smernica 2009/22/ES (smernica o alternatívnom riešení spotrebiteľských sporov) (Ú. v. EÚ L 165, 18. 6. 2013)</w:t>
      </w:r>
    </w:p>
    <w:p w14:paraId="5F1CB1F6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6AE409E6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nariadenie Európskeho parlamentu a Rady (EÚ) č. 524/2013 z  21. mája 2013 o riešení spotrebiteľských sporov online, ktorým sa mení nariadenie (ES) č. 2006/2004 a smernica 2009/22/ES (nariadenie o riešení spotrebiteľských sporov </w:t>
      </w:r>
      <w:r w:rsidRPr="00155F68">
        <w:rPr>
          <w:rFonts w:ascii="Book Antiqua" w:hAnsi="Book Antiqua"/>
          <w:sz w:val="22"/>
          <w:szCs w:val="22"/>
        </w:rPr>
        <w:lastRenderedPageBreak/>
        <w:t>online) (Ú. v. EÚ L 165, 18. 6. 2013)</w:t>
      </w:r>
    </w:p>
    <w:p w14:paraId="495CAD19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spravodlivosti Slovenskej republiky,</w:t>
      </w:r>
    </w:p>
    <w:p w14:paraId="03696B55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nariadenie Európskeho parlamentu a Rady (EÚ) 2017/1369 zo 4. júla 2017, ktorým sa stanovuje rámec pre energetické označovanie a zrušuje smernica 2010/30/EÚ (Ú. v. EÚ L 198, 28. 7. 2017 ) v platnom znení</w:t>
      </w:r>
    </w:p>
    <w:p w14:paraId="7E4747C9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0F99D4CC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nariadenie Európskeho parlamentu a Rady (EÚ) 2017/2394 z 12. decembra 2017 o spolupráci medzi národnými orgánmi zodpovednými za presadzovanie právnych predpisov na ochranu spotrebiteľa a o zrušení nariadenia (ES) č. 2006/2004 (Ú. v. EÚ L 345, 27.12.2017) v platnom znení</w:t>
      </w:r>
    </w:p>
    <w:p w14:paraId="1B854372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  <w:r w:rsidRPr="00C13D79">
        <w:rPr>
          <w:rFonts w:ascii="Book Antiqua" w:hAnsi="Book Antiqua"/>
        </w:rPr>
        <w:t xml:space="preserve">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financií Slovenskej republiky, Ministerstvo dopravy Slovenskej republiky, Ministerstvo zdravotníctva Slovenskej republiky, Ministerstvo kultúry Slovenskej republiky, Ministerstvo pôdohospodárstva a rozvoja vidieka Slovenskej republiky,</w:t>
      </w:r>
    </w:p>
    <w:p w14:paraId="62791BC4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(EÚ) 2019/770 z 20. mája 2019 o určitých aspektoch týkajúcich sa zmlúv o dodávaní digitálneho obsahu a digitálnych služieb (Ú. v. EÚ L 136, 22. 5. 2019) v platnom znení</w:t>
      </w:r>
    </w:p>
    <w:p w14:paraId="5B2B269D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spravodlivosti Slovenskej republiky,</w:t>
      </w:r>
    </w:p>
    <w:p w14:paraId="21752AE8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(EÚ) 2019/771 z 20. mája 2019 o určitých aspektoch týkajúcich sa zmlúv o predaji tovaru, ktorou sa mení nariadenie (EÚ) 2017/2394 a smernica 2009/22/ES a zrušuje smernica 1999/44/ES (Ú. v. EÚ L 136, 22. 5. 2019)</w:t>
      </w:r>
    </w:p>
    <w:p w14:paraId="26FBBFE7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spravodlivosti Slovenskej republiky,</w:t>
      </w:r>
    </w:p>
    <w:p w14:paraId="22FDCE8C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(EÚ) 2019/2161 z 27. novembra 2019, ktorou sa menia smernica Rady 93/13/EHS a smernice Európskeho parlamentu a Rady 98/6/ES, 2005/29/ES a 2011/83/EÚ, pokiaľ ide o lepšie presadzovanie a modernizáciu predpisov Únie v oblasti ochrany spotrebiteľa (Ú. v. EÚ L 328,          18. 12. 2019)</w:t>
      </w:r>
    </w:p>
    <w:p w14:paraId="7DE98B3A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038F1D05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delegované nariadenie Komisie (EÚ) 2023/1669 zo 16. júna 2023, ktorým sa                              dopĺňa nariadenie Európskeho parlamentu a Rady (EÚ) 2017/1369, pokiaľ ide o     energetické označovanie smartfónov a tabletov typu </w:t>
      </w:r>
      <w:proofErr w:type="spellStart"/>
      <w:r w:rsidRPr="00155F68">
        <w:rPr>
          <w:rFonts w:ascii="Book Antiqua" w:hAnsi="Book Antiqua"/>
          <w:sz w:val="22"/>
          <w:szCs w:val="22"/>
        </w:rPr>
        <w:t>Slate</w:t>
      </w:r>
      <w:proofErr w:type="spellEnd"/>
      <w:r w:rsidRPr="00155F68">
        <w:rPr>
          <w:rFonts w:ascii="Book Antiqua" w:hAnsi="Book Antiqua"/>
          <w:sz w:val="22"/>
          <w:szCs w:val="22"/>
        </w:rPr>
        <w:t xml:space="preserve"> (Ú. v. EÚ L 214,      31.8.2023)</w:t>
      </w:r>
    </w:p>
    <w:p w14:paraId="2459007D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057493AE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Európskeho parlamentu a Rady (EÚ) 2024/825 z 28. februára 2024, ktorou sa menia smernice 2005/29/ES a 2011/83/EÚ, pokiaľ ide o posilnenie postavenia spotrebiteľov v rámci zelenej transformácie prostredníctvom lepšej ochrany pred nekalými praktikami a prostredníctvom lepšieho informovania</w:t>
      </w:r>
      <w:r w:rsidRPr="00155F68">
        <w:rPr>
          <w:rFonts w:ascii="Book Antiqua" w:hAnsi="Book Antiqua"/>
        </w:rPr>
        <w:t xml:space="preserve"> (</w:t>
      </w:r>
      <w:r w:rsidRPr="00155F68">
        <w:rPr>
          <w:rFonts w:ascii="Book Antiqua" w:hAnsi="Book Antiqua"/>
          <w:sz w:val="22"/>
          <w:szCs w:val="22"/>
        </w:rPr>
        <w:t>Ú. v. EÚ L, 2024/825, 6. 3. 2024)</w:t>
      </w:r>
    </w:p>
    <w:p w14:paraId="64522CA3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gestor: Ministerstvo hospodárstva Slovenskej republiky,</w:t>
      </w:r>
    </w:p>
    <w:p w14:paraId="3F874C6C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nariadenie Európskeho parlamentu a Rady (EÚ) 2024/1781 z 13. júna 2024, ktorým sa zriaďuje rámec na stanovenie požiadaviek na </w:t>
      </w:r>
      <w:proofErr w:type="spellStart"/>
      <w:r w:rsidRPr="00155F68">
        <w:rPr>
          <w:rFonts w:ascii="Book Antiqua" w:hAnsi="Book Antiqua"/>
          <w:sz w:val="22"/>
          <w:szCs w:val="22"/>
        </w:rPr>
        <w:t>ekodizajn</w:t>
      </w:r>
      <w:proofErr w:type="spellEnd"/>
      <w:r w:rsidRPr="00155F68">
        <w:rPr>
          <w:rFonts w:ascii="Book Antiqua" w:hAnsi="Book Antiqua"/>
          <w:sz w:val="22"/>
          <w:szCs w:val="22"/>
        </w:rPr>
        <w:t xml:space="preserve"> udržateľných výrobkov, mení smernica (EÚ) 2020/1828 a nariadenie (EÚ) 2023/1542 a zrušuje smernica 2009/125/ES (Ú. v. EÚ L, 2024/1781, 28. 6. 2024)</w:t>
      </w:r>
    </w:p>
    <w:p w14:paraId="448B9198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lastRenderedPageBreak/>
        <w:t>gestor: Ministerstvo hospodárstva Slovenskej republiky,</w:t>
      </w:r>
    </w:p>
    <w:p w14:paraId="395D3D33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smernica Európskeho parlamentu a Rady (EÚ) 2024/1799 z 13. júna 2024 o spoločných pravidlách na podporu opravy tovaru a o zmene nariadenia (EÚ) </w:t>
      </w:r>
      <w:r w:rsidRPr="00C13D79">
        <w:rPr>
          <w:rFonts w:ascii="Book Antiqua" w:hAnsi="Book Antiqua"/>
          <w:sz w:val="22"/>
          <w:szCs w:val="22"/>
        </w:rPr>
        <w:t>2017/2394 a smerníc (EÚ) 2019/771 a (EÚ) 2020/1828 (Ú. v. EÚ L, 2024/1799,  10. 7. 2024)</w:t>
      </w:r>
    </w:p>
    <w:p w14:paraId="4901A438" w14:textId="77777777" w:rsidR="009A3835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spravodlivosti Slovenskej republiky,</w:t>
      </w:r>
    </w:p>
    <w:p w14:paraId="5F05D840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nariadenie Európskeho parlamentu a Rady (EÚ) 2024/3228 z 19. decembra 2024, ktorým sa zrušuje nariadenie (EÚ) č. 524/2013 a menia nariadenia (EÚ) 2017/2394 a (EÚ) 2018/1724, pokiaľ ide o ukončenie činnosti európskej platformy na riešenie sporov online (Ú. v. EÚ L, 2024/3228, 30. 12. 2024)</w:t>
      </w:r>
    </w:p>
    <w:p w14:paraId="7E45FC44" w14:textId="77777777" w:rsidR="009A3835" w:rsidRPr="00C13D79" w:rsidRDefault="009A3835" w:rsidP="009A3835">
      <w:pPr>
        <w:pStyle w:val="Odsekzoznamu"/>
        <w:spacing w:before="120" w:after="120"/>
        <w:ind w:left="108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 xml:space="preserve">gestor: Ministerstvo hospodárstva Slovenskej republiky, </w:t>
      </w:r>
      <w:proofErr w:type="spellStart"/>
      <w:r w:rsidRPr="00C13D79">
        <w:rPr>
          <w:rFonts w:ascii="Book Antiqua" w:hAnsi="Book Antiqua"/>
          <w:sz w:val="22"/>
          <w:szCs w:val="22"/>
        </w:rPr>
        <w:t>spolugestor</w:t>
      </w:r>
      <w:proofErr w:type="spellEnd"/>
      <w:r w:rsidRPr="00C13D79">
        <w:rPr>
          <w:rFonts w:ascii="Book Antiqua" w:hAnsi="Book Antiqua"/>
          <w:sz w:val="22"/>
          <w:szCs w:val="22"/>
        </w:rPr>
        <w:t>: Ministerstvo spravodlivosti Slovenskej republiky.</w:t>
      </w:r>
    </w:p>
    <w:p w14:paraId="5DEBC7EB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39616F18" w14:textId="77777777" w:rsidR="009A3835" w:rsidRPr="00C13D79" w:rsidRDefault="009A3835" w:rsidP="009A3835">
      <w:pPr>
        <w:pStyle w:val="Odsekzoznamu"/>
        <w:widowControl w:val="0"/>
        <w:numPr>
          <w:ilvl w:val="0"/>
          <w:numId w:val="1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v judikatúre Súdneho dvora Európskej únie:</w:t>
      </w:r>
    </w:p>
    <w:p w14:paraId="69EFB4B2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rozsudok Súdneho dvora Európskej únie z 25. júla 2018, C</w:t>
      </w:r>
      <w:r w:rsidRPr="00C13D79">
        <w:rPr>
          <w:rFonts w:ascii="Book Antiqua" w:hAnsi="Book Antiqua"/>
          <w:sz w:val="22"/>
          <w:szCs w:val="22"/>
        </w:rPr>
        <w:noBreakHyphen/>
        <w:t xml:space="preserve">632/16 </w:t>
      </w:r>
      <w:proofErr w:type="spellStart"/>
      <w:r w:rsidRPr="00C13D79">
        <w:rPr>
          <w:rFonts w:ascii="Book Antiqua" w:hAnsi="Book Antiqua"/>
          <w:sz w:val="22"/>
          <w:szCs w:val="22"/>
        </w:rPr>
        <w:t>Dyson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13D79">
        <w:rPr>
          <w:rFonts w:ascii="Book Antiqua" w:hAnsi="Book Antiqua"/>
          <w:sz w:val="22"/>
          <w:szCs w:val="22"/>
        </w:rPr>
        <w:t>Ltd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13D79">
        <w:rPr>
          <w:rFonts w:ascii="Book Antiqua" w:hAnsi="Book Antiqua"/>
          <w:sz w:val="22"/>
          <w:szCs w:val="22"/>
        </w:rPr>
        <w:t>Dyson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BV proti BSH Home </w:t>
      </w:r>
      <w:proofErr w:type="spellStart"/>
      <w:r w:rsidRPr="00C13D79">
        <w:rPr>
          <w:rFonts w:ascii="Book Antiqua" w:hAnsi="Book Antiqua"/>
          <w:sz w:val="22"/>
          <w:szCs w:val="22"/>
        </w:rPr>
        <w:t>Appliances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NV,</w:t>
      </w:r>
    </w:p>
    <w:p w14:paraId="2BF40DB9" w14:textId="77777777" w:rsidR="009A3835" w:rsidRPr="00C13D79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rozsudok Súdneho dvora Európskej únie z 26. septembra 2024, C</w:t>
      </w:r>
      <w:r w:rsidRPr="00C13D79">
        <w:rPr>
          <w:rFonts w:ascii="Book Antiqua" w:hAnsi="Book Antiqua"/>
          <w:sz w:val="22"/>
          <w:szCs w:val="22"/>
        </w:rPr>
        <w:noBreakHyphen/>
        <w:t xml:space="preserve">330/23 </w:t>
      </w:r>
      <w:proofErr w:type="spellStart"/>
      <w:r w:rsidRPr="00C13D79">
        <w:rPr>
          <w:rFonts w:ascii="Book Antiqua" w:hAnsi="Book Antiqua"/>
          <w:sz w:val="22"/>
          <w:szCs w:val="22"/>
        </w:rPr>
        <w:t>Verbraucherzentrale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Baden</w:t>
      </w:r>
      <w:r w:rsidRPr="00C13D79">
        <w:rPr>
          <w:rFonts w:ascii="Book Antiqua" w:hAnsi="Book Antiqua"/>
          <w:sz w:val="22"/>
          <w:szCs w:val="22"/>
        </w:rPr>
        <w:noBreakHyphen/>
        <w:t xml:space="preserve">Württemberg </w:t>
      </w:r>
      <w:proofErr w:type="spellStart"/>
      <w:r w:rsidRPr="00C13D79">
        <w:rPr>
          <w:rFonts w:ascii="Book Antiqua" w:hAnsi="Book Antiqua"/>
          <w:sz w:val="22"/>
          <w:szCs w:val="22"/>
        </w:rPr>
        <w:t>eV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proti </w:t>
      </w:r>
      <w:proofErr w:type="spellStart"/>
      <w:r w:rsidRPr="00C13D79">
        <w:rPr>
          <w:rFonts w:ascii="Book Antiqua" w:hAnsi="Book Antiqua"/>
          <w:sz w:val="22"/>
          <w:szCs w:val="22"/>
        </w:rPr>
        <w:t>Aldi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13D79">
        <w:rPr>
          <w:rFonts w:ascii="Book Antiqua" w:hAnsi="Book Antiqua"/>
          <w:sz w:val="22"/>
          <w:szCs w:val="22"/>
        </w:rPr>
        <w:t>Süd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13D79">
        <w:rPr>
          <w:rFonts w:ascii="Book Antiqua" w:hAnsi="Book Antiqua"/>
          <w:sz w:val="22"/>
          <w:szCs w:val="22"/>
        </w:rPr>
        <w:t>Dienstleistungs</w:t>
      </w:r>
      <w:proofErr w:type="spellEnd"/>
      <w:r w:rsidRPr="00C13D79">
        <w:rPr>
          <w:rFonts w:ascii="Book Antiqua" w:hAnsi="Book Antiqua"/>
          <w:sz w:val="22"/>
          <w:szCs w:val="22"/>
        </w:rPr>
        <w:t xml:space="preserve"> SE &amp; Co. OHG.</w:t>
      </w:r>
    </w:p>
    <w:p w14:paraId="4CBF2BC0" w14:textId="77777777" w:rsidR="009A3835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FE51C5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b/>
          <w:sz w:val="22"/>
          <w:szCs w:val="22"/>
        </w:rPr>
      </w:pPr>
      <w:r w:rsidRPr="00155F68">
        <w:rPr>
          <w:rFonts w:ascii="Book Antiqua" w:hAnsi="Book Antiqua"/>
          <w:b/>
          <w:sz w:val="22"/>
          <w:szCs w:val="22"/>
        </w:rPr>
        <w:t xml:space="preserve">4.Záväzky Slovenskej republiky vo vzťahu k Európskej únii: </w:t>
      </w:r>
    </w:p>
    <w:p w14:paraId="2393D76C" w14:textId="77777777" w:rsidR="009A3835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a)</w:t>
      </w:r>
      <w:r>
        <w:rPr>
          <w:rFonts w:ascii="Book Antiqua" w:hAnsi="Book Antiqua"/>
          <w:sz w:val="22"/>
          <w:szCs w:val="22"/>
        </w:rPr>
        <w:t xml:space="preserve"> </w:t>
      </w:r>
      <w:r w:rsidRPr="00155F68">
        <w:rPr>
          <w:rFonts w:ascii="Book Antiqua" w:hAnsi="Book Antiqua"/>
          <w:sz w:val="22"/>
          <w:szCs w:val="22"/>
        </w:rPr>
        <w:t>lehota na prebratie smernice alebo lehota na implementáciu nariadenia alebo rozhodnutia</w:t>
      </w:r>
    </w:p>
    <w:p w14:paraId="79BC1070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(EÚ) 2024/1799 sa uplatňuje od 31. júla 2026, lehota na jej prevzatie: do 31. júla 2026</w:t>
      </w:r>
    </w:p>
    <w:p w14:paraId="3ECFA075" w14:textId="77777777" w:rsidR="009A3835" w:rsidRPr="00C13D79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C13D79">
        <w:rPr>
          <w:rFonts w:ascii="Book Antiqua" w:hAnsi="Book Antiqua"/>
          <w:sz w:val="22"/>
          <w:szCs w:val="22"/>
        </w:rPr>
        <w:t>smernica (EÚ) 2024/825 sa uplatňuje od 27. septembra 2026, lehota na jej prevzatie: do 27. marca 2026</w:t>
      </w:r>
    </w:p>
    <w:p w14:paraId="3E4B8770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b)</w:t>
      </w:r>
      <w:r>
        <w:rPr>
          <w:rFonts w:ascii="Book Antiqua" w:hAnsi="Book Antiqua"/>
          <w:sz w:val="22"/>
          <w:szCs w:val="22"/>
        </w:rPr>
        <w:t xml:space="preserve"> </w:t>
      </w:r>
      <w:r w:rsidRPr="00155F68">
        <w:rPr>
          <w:rFonts w:ascii="Book Antiqua" w:hAnsi="Book Antiqua"/>
          <w:sz w:val="22"/>
          <w:szCs w:val="22"/>
        </w:rPr>
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</w:r>
    </w:p>
    <w:p w14:paraId="7297B2D8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c)</w:t>
      </w:r>
      <w:r>
        <w:rPr>
          <w:rFonts w:ascii="Book Antiqua" w:hAnsi="Book Antiqua"/>
          <w:sz w:val="22"/>
          <w:szCs w:val="22"/>
        </w:rPr>
        <w:t xml:space="preserve"> </w:t>
      </w:r>
      <w:r w:rsidRPr="00155F68">
        <w:rPr>
          <w:rFonts w:ascii="Book Antiqua" w:hAnsi="Book Antiqua"/>
          <w:sz w:val="22"/>
          <w:szCs w:val="22"/>
        </w:rPr>
        <w:t>informácia o právnych predpisoch, v ktorých sú preberané smernice už prebraté</w:t>
      </w:r>
      <w:r>
        <w:rPr>
          <w:rFonts w:ascii="Book Antiqua" w:hAnsi="Book Antiqua"/>
          <w:sz w:val="22"/>
          <w:szCs w:val="22"/>
        </w:rPr>
        <w:t xml:space="preserve"> </w:t>
      </w:r>
      <w:r w:rsidRPr="00155F68">
        <w:rPr>
          <w:rFonts w:ascii="Book Antiqua" w:hAnsi="Book Antiqua"/>
          <w:sz w:val="22"/>
          <w:szCs w:val="22"/>
        </w:rPr>
        <w:t>spolu s uvedením rozsahu tohto prebratia</w:t>
      </w:r>
    </w:p>
    <w:p w14:paraId="40B4FC88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smernica (EÚ) 2024/1799 </w:t>
      </w:r>
    </w:p>
    <w:p w14:paraId="7A48D52E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 xml:space="preserve">smernica (EÚ) 2024/825 </w:t>
      </w:r>
    </w:p>
    <w:p w14:paraId="57273581" w14:textId="77777777" w:rsidR="009A3835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 xml:space="preserve">smernica 98/6/ES </w:t>
      </w:r>
    </w:p>
    <w:p w14:paraId="163C7001" w14:textId="77777777" w:rsidR="009A3835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 xml:space="preserve">Zákon č. 40/1964 Zb. Občiansky zákonník v znení neskorších predpisov, </w:t>
      </w:r>
    </w:p>
    <w:p w14:paraId="27A19D8C" w14:textId="77777777" w:rsidR="009A3835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>Zákon č. 147/2001 Z. z. o reklame a o zmene a doplnení niektorých zákonov v znení neskorších predpisov,</w:t>
      </w:r>
    </w:p>
    <w:p w14:paraId="7E25CCC3" w14:textId="77777777" w:rsidR="009A3835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 xml:space="preserve">Zákon č. 575/2001 Z. z. o organizácii činnosti vlády a organizácii ústrednej </w:t>
      </w:r>
      <w:r w:rsidRPr="00586B50">
        <w:rPr>
          <w:rFonts w:ascii="Book Antiqua" w:hAnsi="Book Antiqua"/>
          <w:sz w:val="22"/>
          <w:szCs w:val="22"/>
        </w:rPr>
        <w:lastRenderedPageBreak/>
        <w:t xml:space="preserve">štátnej správy v znení neskorších predpisov, </w:t>
      </w:r>
    </w:p>
    <w:p w14:paraId="0B2D4AEE" w14:textId="77777777" w:rsidR="009A3835" w:rsidRPr="00586B50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>Zákon č. 108/2024 Z. z. o ochrane spotrebiteľa a o zmene a doplnení niektorých zákonov,</w:t>
      </w:r>
    </w:p>
    <w:p w14:paraId="63A04A20" w14:textId="77777777" w:rsidR="009A3835" w:rsidRPr="00155F68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2005/29/ES</w:t>
      </w:r>
    </w:p>
    <w:p w14:paraId="17489A46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108/2024 Z. z. o ochrane spotrebiteľa a o zmene a doplnení niektorých zákonov,</w:t>
      </w:r>
    </w:p>
    <w:p w14:paraId="57533171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40/1964 Zb. Občiansky zákonník v znení neskorších predpisov, </w:t>
      </w:r>
    </w:p>
    <w:p w14:paraId="2D9C96DE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71/1967 Zb. o správnom konaní (správny poriadok) v znení neskorších predpisov,</w:t>
      </w:r>
    </w:p>
    <w:p w14:paraId="6B547BD1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575/2001 Z. z. o organizácii činnosti vlády a organizácii ústrednej štátnej správy v znení neskorších predpisov,</w:t>
      </w:r>
    </w:p>
    <w:p w14:paraId="231EF178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162/2015 Z. z. Správny súdny poriadok v znení neskorších predpisov, </w:t>
      </w:r>
    </w:p>
    <w:p w14:paraId="75225BD6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422/2015 Z. z. o uznávaní dokladov o vzdelaní a o uznávaní odborných kvalifikácií a o zmene a doplnení niektorých zákonov v znení neskorších predpisov,</w:t>
      </w:r>
    </w:p>
    <w:p w14:paraId="422A1960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261/2023 Z. z. o žalobách na ochranu kolektívnych záujmov spotrebiteľov a o zmene a doplnení niektorých zákonov, </w:t>
      </w:r>
    </w:p>
    <w:p w14:paraId="641C62CC" w14:textId="77777777" w:rsidR="009A3835" w:rsidRPr="00155F68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2011/83/EÚ</w:t>
      </w:r>
    </w:p>
    <w:p w14:paraId="30070DAB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108/2024 Z. z. o ochrane spotrebiteľa a o zmene a doplnení niektorých zákonov, </w:t>
      </w:r>
    </w:p>
    <w:p w14:paraId="19A41FA2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40/1964 Zb. Občiansky zákonník v znení neskorších predpisov,</w:t>
      </w:r>
    </w:p>
    <w:p w14:paraId="485E3A68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Ústava Slovenskej republiky č. 460/1992 Zb.,</w:t>
      </w:r>
    </w:p>
    <w:p w14:paraId="61F3763B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575/2001 Z. z. o organizácii činnosti vlády a organizácii ústrednej štátnej správy v znení neskorších predpisov,</w:t>
      </w:r>
    </w:p>
    <w:p w14:paraId="540B9617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22/2004 Z. z. o elektronickom obchode a o zmene a doplnení zákona č. 128/2002 Z. z. o štátnej kontrole vnútorného trhu vo veciach ochrany spotrebiteľa a o zmene a doplnení niektorých zákonov v znení zákona č. 284/2002 Z. z. v znení neskorších predpisov,</w:t>
      </w:r>
    </w:p>
    <w:p w14:paraId="5B89D655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266/2005 Z. z. o ochrane spotrebiteľa pri finančných službách na diaľku a o zmene a doplnení niektorých zákonov v znení neskorších predpisov, </w:t>
      </w:r>
    </w:p>
    <w:p w14:paraId="51F05CE2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251/2012 Z. z. o energetike a o zmene a doplnení niektorých zákonov v znení neskorších predpisov,</w:t>
      </w:r>
    </w:p>
    <w:p w14:paraId="0D283A6C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18/2018 Z. z. o ochrane osobných údajov a o zmene a doplnení niektorých zákonov v znení neskorších predpisov,</w:t>
      </w:r>
    </w:p>
    <w:p w14:paraId="5B55FF6C" w14:textId="77777777" w:rsidR="009A3835" w:rsidRPr="00155F68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2013/11/EÚ</w:t>
      </w:r>
    </w:p>
    <w:p w14:paraId="0D34C94D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40/1964 Zb. Občiansky zákonník v znení neskorších predpisov,</w:t>
      </w:r>
    </w:p>
    <w:p w14:paraId="3D1B3423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513/1991 Zb. Obchodný zákonník v znení neskorších predpisov,</w:t>
      </w:r>
    </w:p>
    <w:p w14:paraId="57AC0026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575/2001 Z. z. o organizácii činnosti vlády a organizácii ústrednej </w:t>
      </w:r>
      <w:r w:rsidRPr="00155F68">
        <w:rPr>
          <w:rFonts w:ascii="Book Antiqua" w:hAnsi="Book Antiqua"/>
          <w:sz w:val="22"/>
          <w:szCs w:val="22"/>
        </w:rPr>
        <w:lastRenderedPageBreak/>
        <w:t>štátnej správy v znení neskorších predpisov,</w:t>
      </w:r>
    </w:p>
    <w:p w14:paraId="7C8E9F0C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391/2015 Z. z. o alternatívnom riešení spotrebiteľských sporov a o zmene a doplnení niektorých zákonov v znení neskorších predpisov,</w:t>
      </w:r>
    </w:p>
    <w:p w14:paraId="0678891F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18/2018 Z. z. o ochrane osobných údajov a o zmene a doplnení niektorých zákonov v znení neskorších predpisov,</w:t>
      </w:r>
    </w:p>
    <w:p w14:paraId="5931242E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346/2018 Z. z. o registri mimovládnych neziskových organizácií a o zmene a doplnení niektorých zákonov v znení neskorších predpisov,</w:t>
      </w:r>
    </w:p>
    <w:p w14:paraId="4D45E236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108/2024 Z. z. o ochrane spotrebiteľa a o zmene a doplnení niektorých zákonov,</w:t>
      </w:r>
    </w:p>
    <w:p w14:paraId="0D0401DE" w14:textId="77777777" w:rsidR="009A3835" w:rsidRPr="00586B50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586B50">
        <w:rPr>
          <w:rFonts w:ascii="Book Antiqua" w:hAnsi="Book Antiqua"/>
          <w:sz w:val="22"/>
          <w:szCs w:val="22"/>
        </w:rPr>
        <w:t>smernica 2019/770</w:t>
      </w:r>
    </w:p>
    <w:p w14:paraId="6DC869BA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108/2024 Z. z. o ochrane spotrebiteľa a o zmene a doplnení niektorých zákonov, </w:t>
      </w:r>
    </w:p>
    <w:p w14:paraId="3C8CFABC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40/1964 Zb. Občiansky zákonník v znení neskorších predpisov, </w:t>
      </w:r>
    </w:p>
    <w:p w14:paraId="077BC303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575/2001 Z. z. o organizácii činnosti vlády a organizácii ústrednej štátnej správy v znení neskorších predpisov,</w:t>
      </w:r>
    </w:p>
    <w:p w14:paraId="31F4ECDC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185/2015 Z. z. Autorský zákon v znení neskorších predpisov,</w:t>
      </w:r>
    </w:p>
    <w:p w14:paraId="1C2F7231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18/2018 Z. z. o ochrane osobných údajov a o zmene a doplnení niektorých zákonov v znení neskorších predpisov,</w:t>
      </w:r>
    </w:p>
    <w:p w14:paraId="633C731A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452/2021 z. z. o elektronických komunikáciách v znení neskorších predpisov,</w:t>
      </w:r>
    </w:p>
    <w:p w14:paraId="21189A38" w14:textId="77777777" w:rsidR="009A3835" w:rsidRPr="00155F68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(EÚ) 2019/771</w:t>
      </w:r>
    </w:p>
    <w:p w14:paraId="47E10DCA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 xml:space="preserve">Zákon č. 108/2024 Z. z. o ochrane spotrebiteľa a o zmene a doplnení niektorých zákonov, </w:t>
      </w:r>
    </w:p>
    <w:p w14:paraId="1FDAE81C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40/1964 Zb. Občiansky zákonník v znení neskorších predpisov,</w:t>
      </w:r>
    </w:p>
    <w:p w14:paraId="2C0738F7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575/2001 Z. z. o organizácii činnosti vlády a organizácii ústrednej štátnej správy v znení neskorších predpisov,</w:t>
      </w:r>
    </w:p>
    <w:p w14:paraId="2C211773" w14:textId="77777777" w:rsidR="009A3835" w:rsidRPr="00155F68" w:rsidRDefault="009A3835" w:rsidP="009A3835">
      <w:pPr>
        <w:pStyle w:val="Odsekzoznamu"/>
        <w:widowControl w:val="0"/>
        <w:numPr>
          <w:ilvl w:val="0"/>
          <w:numId w:val="2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smernica 2019/2161</w:t>
      </w:r>
    </w:p>
    <w:p w14:paraId="0C8D67B4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40/1964 Zb. Občiansky zákonník v znení neskorších predpisov,</w:t>
      </w:r>
    </w:p>
    <w:p w14:paraId="27D01E76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147/2001 Z. z. o reklame a o zmene a doplnení niektorých zákonov v znení neskorších predpisov,</w:t>
      </w:r>
    </w:p>
    <w:p w14:paraId="762D65F0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575/2001 Z. z. o organizácii činnosti vlády a organizácii ústrednej štátnej správy v znení neskorších predpisov,</w:t>
      </w:r>
    </w:p>
    <w:p w14:paraId="46AC968F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747/2004 Z. z. o dohľade nad finančným trhom a o zmene a doplnení niektorých zákonov v znení neskorších predpisov,</w:t>
      </w:r>
    </w:p>
    <w:p w14:paraId="6618B4DA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251/2012 Z. z. o energetike a o zmene a doplnení niektorých zákonov v znení neskorších predpisov,</w:t>
      </w:r>
    </w:p>
    <w:p w14:paraId="5CDF0548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18/2018 Z. z. o ochrane osobných údajov a o zmene a doplnení niektorých zákonov v znení neskorších predpisov,</w:t>
      </w:r>
    </w:p>
    <w:p w14:paraId="72DA7F2F" w14:textId="77777777" w:rsidR="009A3835" w:rsidRPr="00155F68" w:rsidRDefault="009A3835" w:rsidP="009A3835">
      <w:pPr>
        <w:pStyle w:val="Odsekzoznamu"/>
        <w:widowControl w:val="0"/>
        <w:numPr>
          <w:ilvl w:val="0"/>
          <w:numId w:val="3"/>
        </w:numPr>
        <w:suppressAutoHyphens/>
        <w:spacing w:before="120" w:after="120"/>
        <w:contextualSpacing w:val="0"/>
        <w:jc w:val="both"/>
        <w:rPr>
          <w:rFonts w:ascii="Book Antiqua" w:hAnsi="Book Antiqua"/>
          <w:sz w:val="22"/>
          <w:szCs w:val="22"/>
        </w:rPr>
      </w:pPr>
      <w:r w:rsidRPr="00155F68">
        <w:rPr>
          <w:rFonts w:ascii="Book Antiqua" w:hAnsi="Book Antiqua"/>
          <w:sz w:val="22"/>
          <w:szCs w:val="22"/>
        </w:rPr>
        <w:t>Zákon č. 108/2024 Z. z. o ochrane spotrebiteľa a o zmene a doplnení niektorých zákonov</w:t>
      </w:r>
    </w:p>
    <w:p w14:paraId="434E1AB8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2663ED5F" w14:textId="77777777" w:rsidR="009A3835" w:rsidRPr="00155F68" w:rsidRDefault="009A3835" w:rsidP="009A3835">
      <w:pPr>
        <w:spacing w:before="120" w:after="120"/>
        <w:jc w:val="both"/>
        <w:rPr>
          <w:rFonts w:ascii="Book Antiqua" w:hAnsi="Book Antiqua"/>
          <w:b/>
          <w:sz w:val="22"/>
          <w:szCs w:val="22"/>
        </w:rPr>
      </w:pPr>
      <w:r w:rsidRPr="00155F68">
        <w:rPr>
          <w:rFonts w:ascii="Book Antiqua" w:hAnsi="Book Antiqua"/>
          <w:b/>
          <w:sz w:val="22"/>
          <w:szCs w:val="22"/>
        </w:rPr>
        <w:t>5. Návrh zákona je zlučiteľný s právom Európskej únie:</w:t>
      </w:r>
    </w:p>
    <w:p w14:paraId="629617E5" w14:textId="77777777" w:rsidR="009A3835" w:rsidRPr="008B153E" w:rsidRDefault="009A3835" w:rsidP="009A3835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8B153E">
        <w:rPr>
          <w:rFonts w:ascii="Book Antiqua" w:hAnsi="Book Antiqua"/>
          <w:sz w:val="22"/>
          <w:szCs w:val="22"/>
        </w:rPr>
        <w:t>Úplne</w:t>
      </w:r>
    </w:p>
    <w:p w14:paraId="331FA9D9" w14:textId="77777777" w:rsidR="009A3835" w:rsidRPr="00216828" w:rsidRDefault="009A3835" w:rsidP="009A3835">
      <w:pPr>
        <w:jc w:val="both"/>
      </w:pPr>
    </w:p>
    <w:p w14:paraId="45EC1009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5089"/>
    <w:multiLevelType w:val="hybridMultilevel"/>
    <w:tmpl w:val="CB7CE81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08764AD"/>
    <w:multiLevelType w:val="hybridMultilevel"/>
    <w:tmpl w:val="05ACF070"/>
    <w:lvl w:ilvl="0" w:tplc="80A81F96">
      <w:start w:val="2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356BE7"/>
    <w:multiLevelType w:val="hybridMultilevel"/>
    <w:tmpl w:val="D1928836"/>
    <w:lvl w:ilvl="0" w:tplc="541285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080AEA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E2E5D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74CE0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D56B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23A1A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B5CC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1D87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31C04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 w16cid:durableId="467938354">
    <w:abstractNumId w:val="2"/>
  </w:num>
  <w:num w:numId="2" w16cid:durableId="2119325194">
    <w:abstractNumId w:val="1"/>
  </w:num>
  <w:num w:numId="3" w16cid:durableId="136435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35"/>
    <w:rsid w:val="002E4779"/>
    <w:rsid w:val="007876F7"/>
    <w:rsid w:val="009A3835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F33C"/>
  <w15:chartTrackingRefBased/>
  <w15:docId w15:val="{E900C98C-9523-4426-94C6-F7519739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3835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A3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3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83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83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83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83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83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83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83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383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83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83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83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rsid w:val="009A3835"/>
    <w:pPr>
      <w:jc w:val="both"/>
    </w:pPr>
    <w:rPr>
      <w:rFonts w:ascii="Verdana" w:hAnsi="Verdana" w:cs="Verdan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A3835"/>
    <w:rPr>
      <w:rFonts w:ascii="Verdana" w:eastAsia="Times New Roman" w:hAnsi="Verdana" w:cs="Verdan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1878</Words>
  <Characters>10705</Characters>
  <DocSecurity>0</DocSecurity>
  <Lines>89</Lines>
  <Paragraphs>25</Paragraphs>
  <ScaleCrop>false</ScaleCrop>
  <LinksUpToDate>false</LinksUpToDate>
  <CharactersWithSpaces>12558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2026-05-07T17:39:00Z</dcterms:created>
  <dcterms:modified xsi:type="dcterms:W3CDTF">2026-05-07T17:39:00Z</dcterms:modified>
</cp:coreProperties>
</file>