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A34D9F" w14:textId="77777777" w:rsidR="0033404E" w:rsidRPr="0031327F" w:rsidRDefault="0033404E" w:rsidP="0033404E">
      <w:pPr>
        <w:jc w:val="center"/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</w:pPr>
      <w:r w:rsidRPr="0031327F">
        <w:rPr>
          <w:rFonts w:ascii="Times New Roman" w:hAnsi="Times New Roman" w:cs="Times New Roman"/>
          <w:b/>
          <w:bCs/>
          <w:caps/>
          <w:color w:val="000000" w:themeColor="text1"/>
          <w:spacing w:val="30"/>
        </w:rPr>
        <w:t>Dôvodová správa</w:t>
      </w:r>
    </w:p>
    <w:p w14:paraId="037A5961" w14:textId="77777777" w:rsidR="00B83112" w:rsidRPr="00B83112" w:rsidRDefault="00B83112" w:rsidP="00B83112">
      <w:pPr>
        <w:pStyle w:val="Zarkazkladnhotextu"/>
        <w:spacing w:line="360" w:lineRule="auto"/>
        <w:ind w:firstLine="0"/>
        <w:rPr>
          <w:b/>
          <w:bCs/>
          <w:sz w:val="24"/>
          <w:szCs w:val="24"/>
        </w:rPr>
      </w:pPr>
      <w:bookmarkStart w:id="0" w:name="_GoBack"/>
      <w:bookmarkEnd w:id="0"/>
    </w:p>
    <w:p w14:paraId="07C38A86" w14:textId="7BFF0182" w:rsidR="00B83112" w:rsidRPr="00B83112" w:rsidRDefault="0033404E" w:rsidP="00B83112">
      <w:pPr>
        <w:pStyle w:val="Odsekzoznamu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B83112">
        <w:rPr>
          <w:rFonts w:ascii="Times New Roman" w:hAnsi="Times New Roman" w:cs="Times New Roman"/>
          <w:b/>
          <w:bCs/>
        </w:rPr>
        <w:t>Všeobecná časť</w:t>
      </w:r>
    </w:p>
    <w:p w14:paraId="73A5F791" w14:textId="77777777" w:rsidR="00B83112" w:rsidRPr="00863D66" w:rsidRDefault="00B83112" w:rsidP="00B83112">
      <w:pPr>
        <w:pStyle w:val="Zarkazkladnhotextu"/>
        <w:spacing w:line="360" w:lineRule="auto"/>
        <w:ind w:left="720" w:firstLine="0"/>
        <w:rPr>
          <w:sz w:val="24"/>
          <w:szCs w:val="24"/>
        </w:rPr>
      </w:pPr>
    </w:p>
    <w:p w14:paraId="41175B0E" w14:textId="792F84C4" w:rsidR="00B83112" w:rsidRPr="00863D66" w:rsidRDefault="00B83112" w:rsidP="00B83112">
      <w:pPr>
        <w:spacing w:after="240" w:line="360" w:lineRule="auto"/>
        <w:ind w:firstLine="284"/>
        <w:jc w:val="both"/>
        <w:rPr>
          <w:rFonts w:ascii="Times New Roman" w:hAnsi="Times New Roman" w:cs="Times New Roman"/>
        </w:rPr>
      </w:pPr>
      <w:r w:rsidRPr="00863D66">
        <w:rPr>
          <w:rFonts w:ascii="Times New Roman" w:hAnsi="Times New Roman" w:cs="Times New Roman"/>
        </w:rPr>
        <w:t xml:space="preserve">Poslanec Národnej rady Slovenskej republiky </w:t>
      </w:r>
      <w:r w:rsidR="00BF7AA5" w:rsidRPr="00863D66">
        <w:rPr>
          <w:rFonts w:ascii="Times New Roman" w:hAnsi="Times New Roman" w:cs="Times New Roman"/>
        </w:rPr>
        <w:t>Tibor Gašpar</w:t>
      </w:r>
      <w:r w:rsidRPr="00863D66">
        <w:rPr>
          <w:rFonts w:ascii="Times New Roman" w:hAnsi="Times New Roman" w:cs="Times New Roman"/>
        </w:rPr>
        <w:t xml:space="preserve"> predkladá do legislatívneho procesu návrh na vydanie zákona, ktorým sa mení a dopĺňa </w:t>
      </w:r>
      <w:r w:rsidR="00BF7AA5" w:rsidRPr="00863D66">
        <w:rPr>
          <w:rStyle w:val="normaltextrun"/>
          <w:rFonts w:ascii="Times New Roman" w:hAnsi="Times New Roman" w:cs="Times New Roman"/>
          <w:color w:val="000000" w:themeColor="text1"/>
        </w:rPr>
        <w:t xml:space="preserve">zákon č. 473/2005 Z. z. o poskytovaní služieb v oblasti súkromnej bezpečnosti a o zmene a doplnení niektorých zákonov (zákon o súkromnej bezpečnosti) </w:t>
      </w:r>
      <w:r w:rsidRPr="00863D66">
        <w:rPr>
          <w:rFonts w:ascii="Times New Roman" w:hAnsi="Times New Roman" w:cs="Times New Roman"/>
        </w:rPr>
        <w:t xml:space="preserve"> (ďalej len „návrh zákona“).</w:t>
      </w:r>
    </w:p>
    <w:p w14:paraId="380CF8C9" w14:textId="4C287991" w:rsidR="00B83112" w:rsidRPr="000B4EF1" w:rsidRDefault="00B83112" w:rsidP="0033404E">
      <w:pPr>
        <w:spacing w:after="240" w:line="360" w:lineRule="auto"/>
        <w:ind w:firstLine="284"/>
        <w:jc w:val="both"/>
        <w:rPr>
          <w:rFonts w:ascii="Times New Roman" w:hAnsi="Times New Roman" w:cs="Times New Roman"/>
          <w:color w:val="EE0000"/>
        </w:rPr>
      </w:pPr>
      <w:r w:rsidRPr="000B4EF1">
        <w:rPr>
          <w:rFonts w:ascii="Times New Roman" w:hAnsi="Times New Roman" w:cs="Times New Roman"/>
        </w:rPr>
        <w:t>Predkladaný návrh zák</w:t>
      </w:r>
      <w:r w:rsidR="000B4EF1" w:rsidRPr="000B4EF1">
        <w:rPr>
          <w:rFonts w:ascii="Times New Roman" w:hAnsi="Times New Roman" w:cs="Times New Roman"/>
        </w:rPr>
        <w:t xml:space="preserve">ona vychádza z aplikačnej praxe zákona č.473/2005 </w:t>
      </w:r>
      <w:proofErr w:type="spellStart"/>
      <w:r w:rsidR="000B4EF1" w:rsidRPr="000B4EF1">
        <w:rPr>
          <w:rFonts w:ascii="Times New Roman" w:hAnsi="Times New Roman" w:cs="Times New Roman"/>
        </w:rPr>
        <w:t>Z.z</w:t>
      </w:r>
      <w:proofErr w:type="spellEnd"/>
      <w:r w:rsidR="000B4EF1" w:rsidRPr="000B4EF1">
        <w:rPr>
          <w:rFonts w:ascii="Times New Roman" w:hAnsi="Times New Roman" w:cs="Times New Roman"/>
        </w:rPr>
        <w:t>. o poskytovaní služieb v oblasti súkromnej bezpečnosti a o zmene a doplnení niektorých zákonov</w:t>
      </w:r>
      <w:r w:rsidR="001E7E33">
        <w:rPr>
          <w:rFonts w:ascii="Times New Roman" w:hAnsi="Times New Roman" w:cs="Times New Roman"/>
        </w:rPr>
        <w:t xml:space="preserve"> </w:t>
      </w:r>
      <w:r w:rsidR="000B4EF1" w:rsidRPr="000B4EF1">
        <w:rPr>
          <w:rFonts w:ascii="Times New Roman" w:hAnsi="Times New Roman" w:cs="Times New Roman"/>
        </w:rPr>
        <w:t>(zákon o súkromnej bezpečnosti)</w:t>
      </w:r>
      <w:r w:rsidR="001E7E33">
        <w:rPr>
          <w:rFonts w:ascii="Times New Roman" w:hAnsi="Times New Roman" w:cs="Times New Roman"/>
        </w:rPr>
        <w:t>.</w:t>
      </w:r>
      <w:r w:rsidRPr="000B4EF1">
        <w:rPr>
          <w:rFonts w:ascii="Times New Roman" w:hAnsi="Times New Roman" w:cs="Times New Roman"/>
        </w:rPr>
        <w:t xml:space="preserve"> </w:t>
      </w:r>
      <w:r w:rsidR="000B4EF1" w:rsidRPr="000B4EF1">
        <w:rPr>
          <w:rFonts w:ascii="Times New Roman" w:hAnsi="Times New Roman" w:cs="Times New Roman"/>
        </w:rPr>
        <w:t>V</w:t>
      </w:r>
      <w:r w:rsidR="000B4EF1">
        <w:rPr>
          <w:rFonts w:ascii="Times New Roman" w:hAnsi="Times New Roman" w:cs="Times New Roman"/>
        </w:rPr>
        <w:t xml:space="preserve"> § 19 odst.3 daného zá</w:t>
      </w:r>
      <w:r w:rsidR="001E7E33">
        <w:rPr>
          <w:rFonts w:ascii="Times New Roman" w:hAnsi="Times New Roman" w:cs="Times New Roman"/>
        </w:rPr>
        <w:t>kona (</w:t>
      </w:r>
      <w:r w:rsidR="000B4EF1">
        <w:rPr>
          <w:rFonts w:ascii="Times New Roman" w:hAnsi="Times New Roman" w:cs="Times New Roman"/>
        </w:rPr>
        <w:t>nižš</w:t>
      </w:r>
      <w:r w:rsidR="001E7E33">
        <w:rPr>
          <w:rFonts w:ascii="Times New Roman" w:hAnsi="Times New Roman" w:cs="Times New Roman"/>
        </w:rPr>
        <w:t>ie</w:t>
      </w:r>
      <w:r w:rsidR="000B4EF1">
        <w:rPr>
          <w:rFonts w:ascii="Times New Roman" w:hAnsi="Times New Roman" w:cs="Times New Roman"/>
        </w:rPr>
        <w:t>) sa síce uvádza, že osoba podľa tohto zákona po skončení služobného pomeru nemusí vykonávať</w:t>
      </w:r>
      <w:r w:rsidR="001E7E33">
        <w:rPr>
          <w:rFonts w:ascii="Times New Roman" w:hAnsi="Times New Roman" w:cs="Times New Roman"/>
        </w:rPr>
        <w:t xml:space="preserve"> skúšku odbornej spôsobilosti ani odbornú prípravu, ale po uplynutí tejto </w:t>
      </w:r>
      <w:r w:rsidR="000B4EF1" w:rsidRPr="000B4EF1">
        <w:rPr>
          <w:rFonts w:ascii="Times New Roman" w:hAnsi="Times New Roman" w:cs="Times New Roman"/>
        </w:rPr>
        <w:t xml:space="preserve">doby </w:t>
      </w:r>
      <w:r w:rsidR="001E7E33">
        <w:rPr>
          <w:rFonts w:ascii="Times New Roman" w:hAnsi="Times New Roman" w:cs="Times New Roman"/>
        </w:rPr>
        <w:t>je v zmysle vyššie uvedeného zákona povinná ju absolvovať</w:t>
      </w:r>
    </w:p>
    <w:p w14:paraId="64B1028C" w14:textId="13F83EB5" w:rsidR="00B83112" w:rsidRPr="00E715CB" w:rsidRDefault="00B83112" w:rsidP="0033404E">
      <w:pPr>
        <w:spacing w:after="240" w:line="360" w:lineRule="auto"/>
        <w:ind w:firstLine="284"/>
        <w:jc w:val="both"/>
        <w:rPr>
          <w:rFonts w:ascii="Times New Roman" w:hAnsi="Times New Roman" w:cs="Times New Roman"/>
          <w:color w:val="000000" w:themeColor="text1"/>
        </w:rPr>
      </w:pPr>
      <w:r w:rsidRPr="00E715CB">
        <w:rPr>
          <w:rFonts w:ascii="Times New Roman" w:hAnsi="Times New Roman" w:cs="Times New Roman"/>
          <w:color w:val="000000" w:themeColor="text1"/>
        </w:rPr>
        <w:t xml:space="preserve">Legislatívnou zmenou sa </w:t>
      </w:r>
      <w:r w:rsidR="00E715CB" w:rsidRPr="00E715CB">
        <w:rPr>
          <w:rFonts w:ascii="Times New Roman" w:hAnsi="Times New Roman" w:cs="Times New Roman"/>
          <w:color w:val="000000" w:themeColor="text1"/>
        </w:rPr>
        <w:t xml:space="preserve">upravuje postup pri skončení platnosti preukazu odbornej spôsobilosti (po 10 rokoch), ak žiadateľ o vydanie nového preukazu spĺňa podmienky § 19 ods. 3 a 4 </w:t>
      </w:r>
      <w:r w:rsidR="00E715CB">
        <w:rPr>
          <w:rFonts w:ascii="Times New Roman" w:hAnsi="Times New Roman" w:cs="Times New Roman"/>
          <w:color w:val="000000" w:themeColor="text1"/>
        </w:rPr>
        <w:t>zákona č 473/2005 Z.</w:t>
      </w:r>
      <w:r w:rsidR="001E7E33">
        <w:rPr>
          <w:rFonts w:ascii="Times New Roman" w:hAnsi="Times New Roman" w:cs="Times New Roman"/>
          <w:color w:val="000000" w:themeColor="text1"/>
        </w:rPr>
        <w:t xml:space="preserve"> </w:t>
      </w:r>
      <w:r w:rsidR="00E715CB">
        <w:rPr>
          <w:rFonts w:ascii="Times New Roman" w:hAnsi="Times New Roman" w:cs="Times New Roman"/>
          <w:color w:val="000000" w:themeColor="text1"/>
        </w:rPr>
        <w:t>z.</w:t>
      </w:r>
    </w:p>
    <w:p w14:paraId="47730954" w14:textId="77777777" w:rsidR="00B83112" w:rsidRPr="00B83112" w:rsidRDefault="00B83112" w:rsidP="0033404E">
      <w:pPr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lang w:eastAsia="sk-SK"/>
        </w:rPr>
      </w:pPr>
      <w:r w:rsidRPr="00B83112">
        <w:rPr>
          <w:rFonts w:ascii="Times New Roman" w:hAnsi="Times New Roman" w:cs="Times New Roman"/>
          <w:color w:val="000000"/>
          <w:lang w:eastAsia="sk-SK"/>
        </w:rPr>
        <w:t xml:space="preserve">Návrh zákona nemá vplyv na rozpočet verejnej správy, nemá vplyvy na podnikateľské prostredie, životné prostredie, informatizáciu spoločnosti, služby verejnej správy pre občana, na manželstvo, rodičovstvo a rodinu a nemá sociálne vplyvy. </w:t>
      </w:r>
    </w:p>
    <w:p w14:paraId="2339B0A3" w14:textId="77777777" w:rsidR="00B83112" w:rsidRPr="00B83112" w:rsidRDefault="00B83112" w:rsidP="00B83112">
      <w:pPr>
        <w:spacing w:line="360" w:lineRule="auto"/>
        <w:jc w:val="both"/>
        <w:rPr>
          <w:rFonts w:ascii="Times New Roman" w:hAnsi="Times New Roman" w:cs="Times New Roman"/>
          <w:color w:val="000000"/>
          <w:lang w:eastAsia="sk-SK"/>
        </w:rPr>
      </w:pPr>
    </w:p>
    <w:p w14:paraId="773A1DE0" w14:textId="77777777" w:rsidR="00B83112" w:rsidRPr="00B83112" w:rsidRDefault="00B83112" w:rsidP="0033404E">
      <w:pPr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lang w:eastAsia="sk-SK"/>
        </w:rPr>
      </w:pPr>
      <w:r w:rsidRPr="00B83112">
        <w:rPr>
          <w:rFonts w:ascii="Times New Roman" w:hAnsi="Times New Roman" w:cs="Times New Roman"/>
          <w:color w:val="000000"/>
          <w:lang w:eastAsia="sk-SK"/>
        </w:rPr>
        <w:t>Návrh zákona je v súlade s Ústavou Slovenskej republiky, ústavnými zákonmi a ostatnými všeobecne záväznými právnymi predpismi Slovenskej republiky, medzinárodnými zmluvami a inými medzinárodnými dokumentmi, ktorými je Slovenská republika viazaná, ako aj s právom Európskej únie.</w:t>
      </w:r>
    </w:p>
    <w:p w14:paraId="0B991137" w14:textId="77777777" w:rsidR="00B83112" w:rsidRPr="00B83112" w:rsidRDefault="00B83112" w:rsidP="00B83112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lang w:eastAsia="sk-SK"/>
        </w:rPr>
        <w:sectPr w:rsidR="00B83112" w:rsidRPr="00B83112" w:rsidSect="00672995">
          <w:footerReference w:type="default" r:id="rId7"/>
          <w:footerReference w:type="first" r:id="rId8"/>
          <w:pgSz w:w="11906" w:h="16838" w:code="9"/>
          <w:pgMar w:top="1418" w:right="1418" w:bottom="1134" w:left="1418" w:header="709" w:footer="709" w:gutter="0"/>
          <w:cols w:space="1701"/>
        </w:sectPr>
      </w:pPr>
    </w:p>
    <w:p w14:paraId="2263453B" w14:textId="5529C942" w:rsidR="0033404E" w:rsidRDefault="0033404E" w:rsidP="0033404E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33404E">
        <w:rPr>
          <w:rFonts w:ascii="Times New Roman" w:hAnsi="Times New Roman" w:cs="Times New Roman"/>
          <w:b/>
          <w:bCs/>
        </w:rPr>
        <w:lastRenderedPageBreak/>
        <w:t>Osobitná časť</w:t>
      </w:r>
    </w:p>
    <w:p w14:paraId="02B8E632" w14:textId="77777777" w:rsidR="0033404E" w:rsidRPr="0033404E" w:rsidRDefault="0033404E" w:rsidP="0033404E">
      <w:pPr>
        <w:pStyle w:val="Odsekzoznamu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75A77865" w14:textId="0A63AE2F" w:rsidR="0033404E" w:rsidRPr="00B83112" w:rsidRDefault="00B83112" w:rsidP="00B83112">
      <w:pPr>
        <w:pStyle w:val="Bezriadkovania"/>
        <w:spacing w:line="360" w:lineRule="auto"/>
        <w:rPr>
          <w:rFonts w:ascii="Times New Roman" w:hAnsi="Times New Roman"/>
          <w:b/>
          <w:sz w:val="24"/>
          <w:szCs w:val="24"/>
        </w:rPr>
      </w:pPr>
      <w:r w:rsidRPr="00B83112">
        <w:rPr>
          <w:rFonts w:ascii="Times New Roman" w:hAnsi="Times New Roman"/>
          <w:b/>
          <w:sz w:val="24"/>
          <w:szCs w:val="24"/>
        </w:rPr>
        <w:t>K čl. I</w:t>
      </w:r>
    </w:p>
    <w:p w14:paraId="64A423D9" w14:textId="30527BD6" w:rsidR="001E7E33" w:rsidRPr="00E715CB" w:rsidRDefault="001E7E33" w:rsidP="001E7E33">
      <w:pPr>
        <w:spacing w:after="240" w:line="360" w:lineRule="auto"/>
        <w:ind w:firstLine="284"/>
        <w:jc w:val="both"/>
        <w:rPr>
          <w:rFonts w:ascii="Times New Roman" w:hAnsi="Times New Roman" w:cs="Times New Roman"/>
          <w:color w:val="000000" w:themeColor="text1"/>
        </w:rPr>
      </w:pPr>
      <w:r w:rsidRPr="00E715CB">
        <w:rPr>
          <w:rFonts w:ascii="Times New Roman" w:hAnsi="Times New Roman" w:cs="Times New Roman"/>
          <w:color w:val="000000" w:themeColor="text1"/>
        </w:rPr>
        <w:t>Upravuje</w:t>
      </w:r>
      <w:r>
        <w:rPr>
          <w:rFonts w:ascii="Times New Roman" w:hAnsi="Times New Roman" w:cs="Times New Roman"/>
          <w:color w:val="000000" w:themeColor="text1"/>
        </w:rPr>
        <w:t xml:space="preserve"> sa </w:t>
      </w:r>
      <w:r w:rsidRPr="00E715CB">
        <w:rPr>
          <w:rFonts w:ascii="Times New Roman" w:hAnsi="Times New Roman" w:cs="Times New Roman"/>
          <w:color w:val="000000" w:themeColor="text1"/>
        </w:rPr>
        <w:t xml:space="preserve"> postup pri skončení platnosti preukazu odbornej spôsobilosti (po 10 rokoch), ak žiadateľ o vydanie nového preukazu spĺňa podmienky § 19 ods. 3 a 4 </w:t>
      </w:r>
      <w:r>
        <w:rPr>
          <w:rFonts w:ascii="Times New Roman" w:hAnsi="Times New Roman" w:cs="Times New Roman"/>
          <w:color w:val="000000" w:themeColor="text1"/>
        </w:rPr>
        <w:t>zákona č 473/2005 Z. z.</w:t>
      </w:r>
    </w:p>
    <w:p w14:paraId="69ED9347" w14:textId="3D1EE0CC" w:rsidR="00B83112" w:rsidRPr="00BF7AA5" w:rsidRDefault="00B83112" w:rsidP="0033404E">
      <w:pPr>
        <w:spacing w:after="240" w:line="360" w:lineRule="auto"/>
        <w:ind w:firstLine="708"/>
        <w:jc w:val="both"/>
        <w:rPr>
          <w:rFonts w:ascii="Times New Roman" w:hAnsi="Times New Roman" w:cs="Times New Roman"/>
          <w:color w:val="EE0000"/>
        </w:rPr>
      </w:pPr>
    </w:p>
    <w:p w14:paraId="5A37F856" w14:textId="77777777" w:rsidR="00B83112" w:rsidRPr="00B83112" w:rsidRDefault="00B83112" w:rsidP="00B83112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78B7734F" w14:textId="2D1E0663" w:rsidR="00B83112" w:rsidRDefault="00B83112" w:rsidP="00B83112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B83112">
        <w:rPr>
          <w:rFonts w:ascii="Times New Roman" w:hAnsi="Times New Roman" w:cs="Times New Roman"/>
          <w:b/>
          <w:bCs/>
        </w:rPr>
        <w:t>K čl. II</w:t>
      </w:r>
    </w:p>
    <w:p w14:paraId="14BDD987" w14:textId="77777777" w:rsidR="0033404E" w:rsidRDefault="0033404E" w:rsidP="00B83112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30CFA818" w14:textId="5880ACB2" w:rsidR="00B83112" w:rsidRPr="00B83112" w:rsidRDefault="00B83112" w:rsidP="0033404E">
      <w:pPr>
        <w:spacing w:line="360" w:lineRule="auto"/>
        <w:rPr>
          <w:rFonts w:ascii="Times New Roman" w:hAnsi="Times New Roman" w:cs="Times New Roman"/>
          <w:color w:val="000000"/>
          <w:lang w:eastAsia="sk-SK"/>
        </w:rPr>
      </w:pPr>
      <w:r w:rsidRPr="00B83112">
        <w:rPr>
          <w:rFonts w:ascii="Times New Roman" w:hAnsi="Times New Roman" w:cs="Times New Roman"/>
        </w:rPr>
        <w:t>Navrhuje sa účinnosť zákona dňom vyhlásenia v </w:t>
      </w:r>
      <w:r w:rsidR="0033404E">
        <w:rPr>
          <w:rFonts w:ascii="Times New Roman" w:hAnsi="Times New Roman" w:cs="Times New Roman"/>
        </w:rPr>
        <w:t>Z</w:t>
      </w:r>
      <w:r w:rsidRPr="00B83112">
        <w:rPr>
          <w:rFonts w:ascii="Times New Roman" w:hAnsi="Times New Roman" w:cs="Times New Roman"/>
        </w:rPr>
        <w:t>bierke zákonov</w:t>
      </w:r>
      <w:r w:rsidR="0033404E">
        <w:rPr>
          <w:rFonts w:ascii="Times New Roman" w:hAnsi="Times New Roman" w:cs="Times New Roman"/>
        </w:rPr>
        <w:t xml:space="preserve"> Slovenskej republiky.</w:t>
      </w:r>
    </w:p>
    <w:p w14:paraId="4C974B47" w14:textId="77777777" w:rsidR="00AF2B50" w:rsidRPr="00B83112" w:rsidRDefault="00AF2B50" w:rsidP="00B83112">
      <w:pPr>
        <w:spacing w:line="360" w:lineRule="auto"/>
        <w:jc w:val="both"/>
        <w:rPr>
          <w:rFonts w:ascii="Times New Roman" w:hAnsi="Times New Roman" w:cs="Times New Roman"/>
        </w:rPr>
      </w:pPr>
    </w:p>
    <w:sectPr w:rsidR="00AF2B50" w:rsidRPr="00B83112" w:rsidSect="00A8760C">
      <w:footerReference w:type="even" r:id="rId9"/>
      <w:footerReference w:type="default" r:id="rId10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725E1" w14:textId="77777777" w:rsidR="003536A3" w:rsidRDefault="003536A3">
      <w:r>
        <w:separator/>
      </w:r>
    </w:p>
  </w:endnote>
  <w:endnote w:type="continuationSeparator" w:id="0">
    <w:p w14:paraId="6C5E0353" w14:textId="77777777" w:rsidR="003536A3" w:rsidRDefault="00353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06714" w14:textId="67D10F7A" w:rsidR="00B83112" w:rsidRDefault="00B83112">
    <w:pPr>
      <w:pStyle w:val="Pta"/>
      <w:framePr w:wrap="auto" w:vAnchor="text" w:hAnchor="margin" w:xAlign="center" w:y="1"/>
      <w:rPr>
        <w:rStyle w:val="slostrany"/>
        <w:sz w:val="20"/>
        <w:szCs w:val="20"/>
      </w:rPr>
    </w:pPr>
    <w:r>
      <w:rPr>
        <w:rStyle w:val="slostrany"/>
        <w:sz w:val="20"/>
        <w:szCs w:val="20"/>
      </w:rPr>
      <w:fldChar w:fldCharType="begin"/>
    </w:r>
    <w:r>
      <w:rPr>
        <w:rStyle w:val="slostrany"/>
        <w:sz w:val="20"/>
        <w:szCs w:val="20"/>
      </w:rPr>
      <w:instrText xml:space="preserve">PAGE  </w:instrText>
    </w:r>
    <w:r>
      <w:rPr>
        <w:rStyle w:val="slostrany"/>
        <w:sz w:val="20"/>
        <w:szCs w:val="20"/>
      </w:rPr>
      <w:fldChar w:fldCharType="separate"/>
    </w:r>
    <w:r w:rsidR="00863D66">
      <w:rPr>
        <w:rStyle w:val="slostrany"/>
        <w:noProof/>
        <w:sz w:val="20"/>
        <w:szCs w:val="20"/>
      </w:rPr>
      <w:t>1</w:t>
    </w:r>
    <w:r>
      <w:rPr>
        <w:rStyle w:val="slostrany"/>
        <w:sz w:val="20"/>
        <w:szCs w:val="20"/>
      </w:rPr>
      <w:fldChar w:fldCharType="end"/>
    </w:r>
  </w:p>
  <w:p w14:paraId="582F333F" w14:textId="77777777" w:rsidR="00B83112" w:rsidRDefault="00B83112">
    <w:pPr>
      <w:pStyle w:val="Pt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any"/>
      </w:rPr>
      <w:id w:val="77074396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113CBE36" w14:textId="22A8A06B" w:rsidR="00672995" w:rsidRDefault="00672995" w:rsidP="00672995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 w:rsidR="00863D66">
          <w:rPr>
            <w:rStyle w:val="slostrany"/>
            <w:noProof/>
          </w:rPr>
          <w:t>2</w:t>
        </w:r>
        <w:r>
          <w:rPr>
            <w:rStyle w:val="slostrany"/>
          </w:rPr>
          <w:fldChar w:fldCharType="end"/>
        </w:r>
      </w:p>
    </w:sdtContent>
  </w:sdt>
  <w:p w14:paraId="1BDDA1DB" w14:textId="77777777" w:rsidR="00672995" w:rsidRDefault="00672995" w:rsidP="00672995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any"/>
      </w:rPr>
      <w:id w:val="1059671911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1D4A736E" w14:textId="77777777" w:rsidR="00C23CDB" w:rsidRDefault="00AF2B50" w:rsidP="001D1D86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C3B0E57" w14:textId="77777777" w:rsidR="00C23CDB" w:rsidRDefault="00C23CDB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any"/>
        <w:rFonts w:ascii="Times New Roman" w:hAnsi="Times New Roman" w:cs="Times New Roman"/>
      </w:rPr>
      <w:id w:val="2107917989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F5EADEF" w14:textId="77777777" w:rsidR="00C23CDB" w:rsidRPr="00A8760C" w:rsidRDefault="00AF2B50" w:rsidP="001D1D86">
        <w:pPr>
          <w:pStyle w:val="Pta"/>
          <w:framePr w:wrap="none" w:vAnchor="text" w:hAnchor="margin" w:xAlign="center" w:y="1"/>
          <w:rPr>
            <w:rStyle w:val="slostrany"/>
            <w:rFonts w:ascii="Times New Roman" w:hAnsi="Times New Roman" w:cs="Times New Roman"/>
          </w:rPr>
        </w:pPr>
        <w:r w:rsidRPr="00A8760C">
          <w:rPr>
            <w:rStyle w:val="slostrany"/>
            <w:rFonts w:ascii="Times New Roman" w:hAnsi="Times New Roman" w:cs="Times New Roman"/>
          </w:rPr>
          <w:fldChar w:fldCharType="begin"/>
        </w:r>
        <w:r w:rsidRPr="00A8760C">
          <w:rPr>
            <w:rStyle w:val="slostrany"/>
            <w:rFonts w:ascii="Times New Roman" w:hAnsi="Times New Roman" w:cs="Times New Roman"/>
          </w:rPr>
          <w:instrText xml:space="preserve"> PAGE </w:instrText>
        </w:r>
        <w:r w:rsidRPr="00A8760C">
          <w:rPr>
            <w:rStyle w:val="slostrany"/>
            <w:rFonts w:ascii="Times New Roman" w:hAnsi="Times New Roman" w:cs="Times New Roman"/>
          </w:rPr>
          <w:fldChar w:fldCharType="separate"/>
        </w:r>
        <w:r w:rsidR="00074C55">
          <w:rPr>
            <w:rStyle w:val="slostrany"/>
            <w:rFonts w:ascii="Times New Roman" w:hAnsi="Times New Roman" w:cs="Times New Roman"/>
            <w:noProof/>
          </w:rPr>
          <w:t>3</w:t>
        </w:r>
        <w:r w:rsidRPr="00A8760C">
          <w:rPr>
            <w:rStyle w:val="slostrany"/>
            <w:rFonts w:ascii="Times New Roman" w:hAnsi="Times New Roman" w:cs="Times New Roman"/>
          </w:rPr>
          <w:fldChar w:fldCharType="end"/>
        </w:r>
      </w:p>
    </w:sdtContent>
  </w:sdt>
  <w:p w14:paraId="5E437C78" w14:textId="77777777" w:rsidR="00C23CDB" w:rsidRPr="00A8760C" w:rsidRDefault="00C23CDB">
    <w:pPr>
      <w:pStyle w:val="Pt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A42E9" w14:textId="77777777" w:rsidR="003536A3" w:rsidRDefault="003536A3">
      <w:r>
        <w:separator/>
      </w:r>
    </w:p>
  </w:footnote>
  <w:footnote w:type="continuationSeparator" w:id="0">
    <w:p w14:paraId="7319771E" w14:textId="77777777" w:rsidR="003536A3" w:rsidRDefault="003536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32146"/>
    <w:multiLevelType w:val="hybridMultilevel"/>
    <w:tmpl w:val="7BB416D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8D"/>
    <w:multiLevelType w:val="multilevel"/>
    <w:tmpl w:val="96407DE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560560C"/>
    <w:multiLevelType w:val="hybridMultilevel"/>
    <w:tmpl w:val="D1C299C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B50"/>
    <w:rsid w:val="00074C55"/>
    <w:rsid w:val="000B4EF1"/>
    <w:rsid w:val="00110C68"/>
    <w:rsid w:val="001C3FF8"/>
    <w:rsid w:val="001E7E33"/>
    <w:rsid w:val="001F707A"/>
    <w:rsid w:val="002E5B3F"/>
    <w:rsid w:val="0033404E"/>
    <w:rsid w:val="003536A3"/>
    <w:rsid w:val="003D17AA"/>
    <w:rsid w:val="00672995"/>
    <w:rsid w:val="00863D66"/>
    <w:rsid w:val="0088385B"/>
    <w:rsid w:val="00AF2B50"/>
    <w:rsid w:val="00B83112"/>
    <w:rsid w:val="00BF7AA5"/>
    <w:rsid w:val="00C23CDB"/>
    <w:rsid w:val="00E715CB"/>
    <w:rsid w:val="00EA56BA"/>
    <w:rsid w:val="00F37880"/>
    <w:rsid w:val="00FF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B6F0F"/>
  <w15:chartTrackingRefBased/>
  <w15:docId w15:val="{B4FC193A-0E36-492A-A3C0-B5783A10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F2B50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Odsek zoznamu1,List Paragraph1"/>
    <w:basedOn w:val="Normlny"/>
    <w:link w:val="OdsekzoznamuChar"/>
    <w:uiPriority w:val="34"/>
    <w:qFormat/>
    <w:rsid w:val="00AF2B50"/>
    <w:pPr>
      <w:ind w:left="720"/>
      <w:contextualSpacing/>
    </w:pPr>
  </w:style>
  <w:style w:type="paragraph" w:styleId="Pta">
    <w:name w:val="footer"/>
    <w:basedOn w:val="Normlny"/>
    <w:link w:val="PtaChar"/>
    <w:unhideWhenUsed/>
    <w:rsid w:val="00AF2B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F2B50"/>
    <w:rPr>
      <w:sz w:val="24"/>
      <w:szCs w:val="24"/>
    </w:rPr>
  </w:style>
  <w:style w:type="character" w:styleId="slostrany">
    <w:name w:val="page number"/>
    <w:basedOn w:val="Predvolenpsmoodseku"/>
    <w:unhideWhenUsed/>
    <w:rsid w:val="00AF2B50"/>
  </w:style>
  <w:style w:type="paragraph" w:styleId="Normlnywebov">
    <w:name w:val="Normal (Web)"/>
    <w:basedOn w:val="Normlny"/>
    <w:uiPriority w:val="99"/>
    <w:rsid w:val="00AF2B5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k-SK"/>
    </w:rPr>
  </w:style>
  <w:style w:type="character" w:customStyle="1" w:styleId="awspan">
    <w:name w:val="awspan"/>
    <w:basedOn w:val="Predvolenpsmoodseku"/>
    <w:rsid w:val="00AF2B50"/>
  </w:style>
  <w:style w:type="paragraph" w:styleId="Zarkazkladnhotextu">
    <w:name w:val="Body Text Indent"/>
    <w:basedOn w:val="Normlny"/>
    <w:link w:val="ZarkazkladnhotextuChar"/>
    <w:rsid w:val="00B83112"/>
    <w:pPr>
      <w:widowControl w:val="0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B83112"/>
    <w:rPr>
      <w:rFonts w:ascii="Times New Roman" w:eastAsia="Times New Roman" w:hAnsi="Times New Roman" w:cs="Times New Roman"/>
      <w:sz w:val="20"/>
      <w:szCs w:val="20"/>
    </w:rPr>
  </w:style>
  <w:style w:type="character" w:customStyle="1" w:styleId="OdsekzoznamuChar">
    <w:name w:val="Odsek zoznamu Char"/>
    <w:aliases w:val="body Char,Odsek zoznamu2 Char,Odsek Char,Odsek zoznamu1 Char,List Paragraph1 Char"/>
    <w:link w:val="Odsekzoznamu"/>
    <w:uiPriority w:val="34"/>
    <w:qFormat/>
    <w:locked/>
    <w:rsid w:val="00B83112"/>
    <w:rPr>
      <w:sz w:val="24"/>
      <w:szCs w:val="24"/>
    </w:rPr>
  </w:style>
  <w:style w:type="paragraph" w:styleId="Bezriadkovania">
    <w:name w:val="No Spacing"/>
    <w:uiPriority w:val="1"/>
    <w:qFormat/>
    <w:rsid w:val="00B83112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67299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72995"/>
    <w:rPr>
      <w:sz w:val="24"/>
      <w:szCs w:val="24"/>
    </w:rPr>
  </w:style>
  <w:style w:type="character" w:customStyle="1" w:styleId="normaltextrun">
    <w:name w:val="normaltextrun"/>
    <w:basedOn w:val="Predvolenpsmoodseku"/>
    <w:rsid w:val="00BF7AA5"/>
  </w:style>
  <w:style w:type="paragraph" w:styleId="Textbubliny">
    <w:name w:val="Balloon Text"/>
    <w:basedOn w:val="Normlny"/>
    <w:link w:val="TextbublinyChar"/>
    <w:uiPriority w:val="99"/>
    <w:semiHidden/>
    <w:unhideWhenUsed/>
    <w:rsid w:val="001E7E3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7E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275</Words>
  <Characters>1573</Characters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2026-05-06T11:11:00Z</cp:lastPrinted>
  <dcterms:created xsi:type="dcterms:W3CDTF">2023-11-19T14:43:00Z</dcterms:created>
  <dcterms:modified xsi:type="dcterms:W3CDTF">2026-05-06T11:19:00Z</dcterms:modified>
</cp:coreProperties>
</file>