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2D" w:rsidRDefault="00292836">
      <w:pPr>
        <w:spacing w:after="172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DOLOŽKA VYBRANÝCH VPLYVOV </w:t>
      </w:r>
    </w:p>
    <w:p w:rsidR="00E74F2D" w:rsidRDefault="00292836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A.1. Názov materiálu: </w:t>
      </w:r>
    </w:p>
    <w:p w:rsidR="00732C41" w:rsidRDefault="00732C41">
      <w:pPr>
        <w:spacing w:after="0"/>
        <w:jc w:val="both"/>
        <w:rPr>
          <w:rFonts w:ascii="Times New Roman" w:eastAsia="Times New Roman" w:hAnsi="Times New Roman" w:cs="Times New Roman"/>
          <w:color w:val="242424"/>
        </w:rPr>
      </w:pPr>
      <w:r w:rsidRPr="00732C41">
        <w:rPr>
          <w:rFonts w:ascii="Times New Roman" w:eastAsia="Times New Roman" w:hAnsi="Times New Roman" w:cs="Times New Roman"/>
          <w:color w:val="242424"/>
        </w:rPr>
        <w:t>Návrh zákona, ktorým sa dopĺňa zákon č. 447/2008 Z. z. o peňažných príspevkoch na kompenzáciu ťažkého zdravotného postihnutia a o zmene a doplnení niektorých zákonov v znení neskorších predpisov</w:t>
      </w:r>
      <w:r>
        <w:rPr>
          <w:rFonts w:ascii="Times New Roman" w:eastAsia="Times New Roman" w:hAnsi="Times New Roman" w:cs="Times New Roman"/>
          <w:color w:val="242424"/>
        </w:rPr>
        <w:t>.</w:t>
      </w:r>
      <w:bookmarkStart w:id="0" w:name="_GoBack"/>
      <w:bookmarkEnd w:id="0"/>
    </w:p>
    <w:p w:rsidR="00732C41" w:rsidRDefault="00732C41">
      <w:pPr>
        <w:spacing w:after="0"/>
        <w:jc w:val="both"/>
        <w:rPr>
          <w:rFonts w:ascii="Times New Roman" w:eastAsia="Times New Roman" w:hAnsi="Times New Roman" w:cs="Times New Roman"/>
          <w:color w:val="242424"/>
        </w:rPr>
      </w:pPr>
    </w:p>
    <w:p w:rsidR="00732C41" w:rsidRDefault="00732C41">
      <w:pPr>
        <w:spacing w:after="0"/>
        <w:jc w:val="both"/>
        <w:rPr>
          <w:rFonts w:ascii="Times New Roman" w:eastAsia="Times New Roman" w:hAnsi="Times New Roman" w:cs="Times New Roman"/>
          <w:color w:val="242424"/>
        </w:rPr>
      </w:pPr>
    </w:p>
    <w:p w:rsidR="00E74F2D" w:rsidRDefault="00292836">
      <w:pPr>
        <w:spacing w:after="0"/>
        <w:jc w:val="both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A.2. Vplyvy:  </w:t>
      </w:r>
    </w:p>
    <w:tbl>
      <w:tblPr>
        <w:tblStyle w:val="TableGrid"/>
        <w:tblW w:w="9290" w:type="dxa"/>
        <w:tblInd w:w="-10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081"/>
        <w:gridCol w:w="1123"/>
        <w:gridCol w:w="884"/>
        <w:gridCol w:w="1202"/>
      </w:tblGrid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Negatívne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845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  <w:r w:rsidR="00732C41">
              <w:rPr>
                <w:rFonts w:ascii="Times New Roman" w:eastAsia="Times New Roman" w:hAnsi="Times New Roman" w:cs="Times New Roman"/>
                <w:color w:val="242424"/>
                <w:sz w:val="24"/>
              </w:rPr>
              <w:t>X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E74F2D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254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162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sociálnu exklúziu,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  <w:r w:rsidR="00732C41">
              <w:rPr>
                <w:rFonts w:ascii="Times New Roman" w:eastAsia="Times New Roman" w:hAnsi="Times New Roman" w:cs="Times New Roman"/>
                <w:color w:val="242424"/>
                <w:sz w:val="24"/>
              </w:rPr>
              <w:t>X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E74F2D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62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left="720" w:right="405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rovnosť príležitostí a rodovú rovnosť a vplyvy na 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  <w:r w:rsidR="00732C41">
              <w:rPr>
                <w:rFonts w:ascii="Times New Roman" w:eastAsia="Times New Roman" w:hAnsi="Times New Roman" w:cs="Times New Roman"/>
                <w:color w:val="242424"/>
                <w:sz w:val="24"/>
              </w:rPr>
              <w:t>X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E74F2D">
            <w:pPr>
              <w:ind w:right="59"/>
              <w:jc w:val="center"/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</w:tbl>
    <w:p w:rsidR="00E74F2D" w:rsidRDefault="00292836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A.3. Poznámky </w:t>
      </w:r>
    </w:p>
    <w:p w:rsidR="00E74F2D" w:rsidRDefault="00292836">
      <w:pPr>
        <w:spacing w:after="271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Bezpredmetné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A.4. Alternatívne riešenia  </w:t>
      </w:r>
    </w:p>
    <w:p w:rsidR="00E74F2D" w:rsidRDefault="00292836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Nepredkladajú sa  </w:t>
      </w:r>
    </w:p>
    <w:p w:rsidR="00E74F2D" w:rsidRDefault="00292836">
      <w:pPr>
        <w:spacing w:after="21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 w:rsidP="00B00790">
      <w:pPr>
        <w:spacing w:after="145" w:line="27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Návrh zákona bol zaslaný na vyjadrenie Ministerstvu financií Slovenskej republiky </w:t>
      </w:r>
      <w:r w:rsidR="00687CDD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="00687C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Ministerstvu </w:t>
      </w:r>
      <w:r>
        <w:rPr>
          <w:rFonts w:ascii="Times New Roman" w:eastAsia="Times New Roman" w:hAnsi="Times New Roman" w:cs="Times New Roman"/>
          <w:sz w:val="24"/>
        </w:rPr>
        <w:tab/>
        <w:t xml:space="preserve">hospodárstva </w:t>
      </w:r>
      <w:r>
        <w:rPr>
          <w:rFonts w:ascii="Times New Roman" w:eastAsia="Times New Roman" w:hAnsi="Times New Roman" w:cs="Times New Roman"/>
          <w:sz w:val="24"/>
        </w:rPr>
        <w:tab/>
        <w:t xml:space="preserve">Slovenskej </w:t>
      </w:r>
      <w:r>
        <w:rPr>
          <w:rFonts w:ascii="Times New Roman" w:eastAsia="Times New Roman" w:hAnsi="Times New Roman" w:cs="Times New Roman"/>
          <w:sz w:val="24"/>
        </w:rPr>
        <w:tab/>
        <w:t>republ</w:t>
      </w:r>
      <w:r w:rsidR="00687CDD">
        <w:rPr>
          <w:rFonts w:ascii="Times New Roman" w:eastAsia="Times New Roman" w:hAnsi="Times New Roman" w:cs="Times New Roman"/>
          <w:sz w:val="24"/>
        </w:rPr>
        <w:t xml:space="preserve">iky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a ich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stanoviská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tvoria </w:t>
      </w:r>
      <w:r>
        <w:rPr>
          <w:rFonts w:ascii="Times New Roman" w:eastAsia="Times New Roman" w:hAnsi="Times New Roman" w:cs="Times New Roman"/>
          <w:sz w:val="24"/>
        </w:rPr>
        <w:t xml:space="preserve">súčasť predkladaného materiálu. </w:t>
      </w:r>
    </w:p>
    <w:sectPr w:rsidR="00E74F2D">
      <w:pgSz w:w="11906" w:h="16838"/>
      <w:pgMar w:top="1440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FD1" w:rsidRDefault="001E0FD1" w:rsidP="00B00790">
      <w:pPr>
        <w:spacing w:after="0" w:line="240" w:lineRule="auto"/>
      </w:pPr>
      <w:r>
        <w:separator/>
      </w:r>
    </w:p>
  </w:endnote>
  <w:endnote w:type="continuationSeparator" w:id="0">
    <w:p w:rsidR="001E0FD1" w:rsidRDefault="001E0FD1" w:rsidP="00B0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FD1" w:rsidRDefault="001E0FD1" w:rsidP="00B00790">
      <w:pPr>
        <w:spacing w:after="0" w:line="240" w:lineRule="auto"/>
      </w:pPr>
      <w:r>
        <w:separator/>
      </w:r>
    </w:p>
  </w:footnote>
  <w:footnote w:type="continuationSeparator" w:id="0">
    <w:p w:rsidR="001E0FD1" w:rsidRDefault="001E0FD1" w:rsidP="00B00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2D"/>
    <w:rsid w:val="00034B2B"/>
    <w:rsid w:val="001E0FD1"/>
    <w:rsid w:val="00216CDE"/>
    <w:rsid w:val="00275E9D"/>
    <w:rsid w:val="00292836"/>
    <w:rsid w:val="00466441"/>
    <w:rsid w:val="004B06D8"/>
    <w:rsid w:val="00687CDD"/>
    <w:rsid w:val="00732C41"/>
    <w:rsid w:val="008E0156"/>
    <w:rsid w:val="00A0146D"/>
    <w:rsid w:val="00B00790"/>
    <w:rsid w:val="00E74F2D"/>
    <w:rsid w:val="00FE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A120"/>
  <w15:docId w15:val="{963EADC1-0BE7-40A6-9C16-47E6745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0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0790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B0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079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2026-05-05T13:04:00Z</dcterms:created>
  <dcterms:modified xsi:type="dcterms:W3CDTF">2026-05-05T13:04:00Z</dcterms:modified>
</cp:coreProperties>
</file>