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9F40F6" w14:paraId="10C17302" w14:textId="77777777" w:rsidTr="000800FC">
        <w:trPr>
          <w:trHeight w:val="534"/>
          <w:jc w:val="center"/>
        </w:trPr>
        <w:tc>
          <w:tcPr>
            <w:tcW w:w="5000" w:type="pct"/>
            <w:gridSpan w:val="3"/>
            <w:tcBorders>
              <w:bottom w:val="single" w:sz="4" w:space="0" w:color="auto"/>
            </w:tcBorders>
            <w:shd w:val="clear" w:color="auto" w:fill="808080" w:themeFill="background1" w:themeFillShade="80"/>
          </w:tcPr>
          <w:p w14:paraId="7C8AB67F" w14:textId="737A0131" w:rsidR="002644DE" w:rsidRPr="009F40F6" w:rsidRDefault="00A55B93" w:rsidP="002644DE">
            <w:pPr>
              <w:spacing w:after="0" w:line="240" w:lineRule="auto"/>
              <w:ind w:left="-284" w:firstLine="284"/>
              <w:jc w:val="center"/>
              <w:rPr>
                <w:rFonts w:ascii="Times New Roman" w:eastAsia="Calibri" w:hAnsi="Times New Roman" w:cs="Times New Roman"/>
                <w:b/>
                <w:lang w:eastAsia="sk-SK"/>
              </w:rPr>
            </w:pPr>
            <w:r>
              <w:rPr>
                <w:rFonts w:ascii="Times New Roman" w:eastAsia="Calibri" w:hAnsi="Times New Roman" w:cs="Times New Roman"/>
                <w:b/>
                <w:sz w:val="28"/>
                <w:lang w:eastAsia="sk-SK"/>
              </w:rPr>
              <w:t>c</w:t>
            </w:r>
            <w:r w:rsidR="002644DE" w:rsidRPr="009F40F6">
              <w:rPr>
                <w:rFonts w:ascii="Times New Roman" w:eastAsia="Calibri" w:hAnsi="Times New Roman" w:cs="Times New Roman"/>
                <w:b/>
                <w:sz w:val="28"/>
                <w:lang w:eastAsia="sk-SK"/>
              </w:rPr>
              <w:t>Analýza sociálnych vplyvov</w:t>
            </w:r>
          </w:p>
          <w:p w14:paraId="708825BD" w14:textId="77777777" w:rsidR="002644DE" w:rsidRPr="009F40F6" w:rsidRDefault="002644DE" w:rsidP="002644DE">
            <w:pPr>
              <w:spacing w:after="0" w:line="240" w:lineRule="auto"/>
              <w:jc w:val="center"/>
              <w:rPr>
                <w:rFonts w:ascii="Times New Roman" w:eastAsia="Calibri" w:hAnsi="Times New Roman" w:cs="Times New Roman"/>
                <w:b/>
                <w:sz w:val="24"/>
                <w:lang w:eastAsia="sk-SK"/>
              </w:rPr>
            </w:pPr>
            <w:r w:rsidRPr="009F40F6">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321CAA63" w14:textId="77777777" w:rsidR="002644DE" w:rsidRPr="009F40F6" w:rsidRDefault="002644DE" w:rsidP="002644DE">
            <w:pPr>
              <w:spacing w:after="0" w:line="240" w:lineRule="auto"/>
              <w:jc w:val="both"/>
              <w:rPr>
                <w:rFonts w:ascii="Times New Roman" w:eastAsia="Calibri" w:hAnsi="Times New Roman" w:cs="Times New Roman"/>
                <w:b/>
                <w:lang w:eastAsia="sk-SK"/>
              </w:rPr>
            </w:pPr>
            <w:r w:rsidRPr="009F40F6">
              <w:rPr>
                <w:rFonts w:ascii="Times New Roman" w:eastAsia="Calibri" w:hAnsi="Times New Roman" w:cs="Times New Roman"/>
                <w:b/>
                <w:sz w:val="18"/>
                <w:lang w:eastAsia="sk-SK"/>
              </w:rPr>
              <w:t>(</w:t>
            </w:r>
            <w:r w:rsidRPr="009F40F6">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9F40F6" w14:paraId="21D49BDE" w14:textId="77777777" w:rsidTr="000800FC">
        <w:trPr>
          <w:jc w:val="center"/>
        </w:trPr>
        <w:tc>
          <w:tcPr>
            <w:tcW w:w="5000" w:type="pct"/>
            <w:gridSpan w:val="3"/>
            <w:tcBorders>
              <w:bottom w:val="single" w:sz="4" w:space="0" w:color="auto"/>
            </w:tcBorders>
            <w:shd w:val="clear" w:color="auto" w:fill="A6A6A6" w:themeFill="background1" w:themeFillShade="A6"/>
          </w:tcPr>
          <w:p w14:paraId="6865BB70" w14:textId="77777777" w:rsidR="002644DE" w:rsidRPr="009F40F6" w:rsidRDefault="002644DE" w:rsidP="002644DE">
            <w:pPr>
              <w:spacing w:after="0" w:line="240" w:lineRule="auto"/>
              <w:rPr>
                <w:rFonts w:ascii="Times New Roman" w:eastAsia="Calibri" w:hAnsi="Times New Roman" w:cs="Times New Roman"/>
                <w:b/>
                <w:sz w:val="24"/>
                <w:lang w:eastAsia="sk-SK"/>
              </w:rPr>
            </w:pPr>
            <w:r w:rsidRPr="009F40F6">
              <w:rPr>
                <w:rFonts w:ascii="Times New Roman" w:eastAsia="Calibri" w:hAnsi="Times New Roman" w:cs="Times New Roman"/>
                <w:b/>
                <w:lang w:eastAsia="sk-SK"/>
              </w:rPr>
              <w:t xml:space="preserve">4.1 </w:t>
            </w:r>
            <w:r w:rsidRPr="009F40F6">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9F40F6" w14:paraId="70312DD5" w14:textId="77777777" w:rsidTr="000800FC">
        <w:trPr>
          <w:jc w:val="center"/>
        </w:trPr>
        <w:tc>
          <w:tcPr>
            <w:tcW w:w="5000" w:type="pct"/>
            <w:gridSpan w:val="3"/>
            <w:tcBorders>
              <w:bottom w:val="single" w:sz="4" w:space="0" w:color="auto"/>
            </w:tcBorders>
            <w:shd w:val="clear" w:color="auto" w:fill="F2F2F2"/>
          </w:tcPr>
          <w:p w14:paraId="746C67DD" w14:textId="77777777" w:rsidR="002644DE" w:rsidRPr="009F40F6" w:rsidRDefault="002644DE" w:rsidP="002644DE">
            <w:pPr>
              <w:spacing w:after="0" w:line="240" w:lineRule="auto"/>
              <w:rPr>
                <w:rFonts w:ascii="Times New Roman" w:eastAsia="Calibri" w:hAnsi="Times New Roman" w:cs="Times New Roman"/>
                <w:i/>
                <w:sz w:val="20"/>
                <w:lang w:eastAsia="sk-SK"/>
              </w:rPr>
            </w:pPr>
            <w:r w:rsidRPr="009F40F6">
              <w:rPr>
                <w:rFonts w:ascii="Times New Roman" w:eastAsia="Calibri" w:hAnsi="Times New Roman" w:cs="Times New Roman"/>
                <w:i/>
                <w:sz w:val="20"/>
                <w:lang w:eastAsia="sk-SK"/>
              </w:rPr>
              <w:t xml:space="preserve">Vedie návrh k zvýšeniu alebo zníženiu príjmov alebo výdavkov domácností? </w:t>
            </w:r>
          </w:p>
          <w:p w14:paraId="7DD98FC7" w14:textId="77777777" w:rsidR="002644DE" w:rsidRPr="009F40F6" w:rsidRDefault="002644DE" w:rsidP="002644DE">
            <w:pPr>
              <w:spacing w:after="0" w:line="240" w:lineRule="auto"/>
              <w:rPr>
                <w:rFonts w:ascii="Times New Roman" w:eastAsia="Calibri" w:hAnsi="Times New Roman" w:cs="Times New Roman"/>
                <w:i/>
                <w:sz w:val="20"/>
                <w:lang w:eastAsia="sk-SK"/>
              </w:rPr>
            </w:pPr>
            <w:r w:rsidRPr="009F40F6">
              <w:rPr>
                <w:rFonts w:ascii="Times New Roman" w:eastAsia="Calibri" w:hAnsi="Times New Roman" w:cs="Times New Roman"/>
                <w:i/>
                <w:sz w:val="20"/>
                <w:lang w:eastAsia="sk-SK"/>
              </w:rPr>
              <w:t xml:space="preserve">Ktoré skupiny domácností/obyvateľstva sú takto ovplyvnené a akým spôsobom? </w:t>
            </w:r>
          </w:p>
          <w:p w14:paraId="1E6DC74C" w14:textId="77777777" w:rsidR="002644DE" w:rsidRPr="009F40F6" w:rsidRDefault="002644DE" w:rsidP="002644DE">
            <w:pPr>
              <w:spacing w:after="0" w:line="240" w:lineRule="auto"/>
              <w:rPr>
                <w:rFonts w:ascii="Times New Roman" w:eastAsia="Calibri" w:hAnsi="Times New Roman" w:cs="Times New Roman"/>
                <w:i/>
                <w:sz w:val="20"/>
                <w:lang w:eastAsia="sk-SK"/>
              </w:rPr>
            </w:pPr>
            <w:r w:rsidRPr="009F40F6">
              <w:rPr>
                <w:rFonts w:ascii="Times New Roman" w:eastAsia="Calibri" w:hAnsi="Times New Roman" w:cs="Times New Roman"/>
                <w:i/>
                <w:sz w:val="20"/>
                <w:lang w:eastAsia="sk-SK"/>
              </w:rPr>
              <w:t>Sú medzi potenciálne ovplyvnenými skupinami skupiny v riziku chudoby alebo sociálneho vylúčenia?</w:t>
            </w:r>
          </w:p>
          <w:p w14:paraId="748367C7" w14:textId="77777777" w:rsidR="002644DE" w:rsidRPr="009F40F6" w:rsidRDefault="002644DE" w:rsidP="002644DE">
            <w:pPr>
              <w:spacing w:after="0" w:line="240" w:lineRule="auto"/>
              <w:rPr>
                <w:rFonts w:ascii="Times New Roman" w:eastAsia="Calibri" w:hAnsi="Times New Roman" w:cs="Times New Roman"/>
                <w:b/>
                <w:sz w:val="18"/>
                <w:lang w:eastAsia="sk-SK"/>
              </w:rPr>
            </w:pPr>
            <w:r w:rsidRPr="009F40F6">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9F40F6" w14:paraId="4E1DE05B"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29B83DFD"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C2EE542" w14:textId="77777777" w:rsidR="002644DE" w:rsidRPr="009F40F6" w:rsidRDefault="002644DE" w:rsidP="002644DE">
            <w:pPr>
              <w:spacing w:after="0" w:line="240" w:lineRule="auto"/>
              <w:jc w:val="center"/>
              <w:rPr>
                <w:rFonts w:ascii="Times New Roman" w:eastAsia="Calibri" w:hAnsi="Times New Roman" w:cs="Times New Roman"/>
                <w:b/>
                <w:sz w:val="20"/>
                <w:szCs w:val="20"/>
                <w:lang w:eastAsia="sk-SK"/>
              </w:rPr>
            </w:pPr>
            <w:r w:rsidRPr="009F40F6">
              <w:rPr>
                <w:rFonts w:ascii="Times New Roman" w:eastAsia="Calibri" w:hAnsi="Times New Roman" w:cs="Times New Roman"/>
                <w:b/>
                <w:i/>
                <w:sz w:val="20"/>
                <w:szCs w:val="20"/>
                <w:lang w:eastAsia="sk-SK"/>
              </w:rPr>
              <w:t>4.1.1 Pozitívny vplyv</w:t>
            </w:r>
          </w:p>
        </w:tc>
      </w:tr>
      <w:tr w:rsidR="002644DE" w:rsidRPr="009F40F6" w14:paraId="237C204F" w14:textId="77777777" w:rsidTr="000800FC">
        <w:trPr>
          <w:trHeight w:val="759"/>
          <w:jc w:val="center"/>
        </w:trPr>
        <w:tc>
          <w:tcPr>
            <w:tcW w:w="129" w:type="pct"/>
            <w:tcBorders>
              <w:top w:val="single" w:sz="4" w:space="0" w:color="auto"/>
              <w:bottom w:val="single" w:sz="4" w:space="0" w:color="auto"/>
            </w:tcBorders>
            <w:vAlign w:val="center"/>
          </w:tcPr>
          <w:p w14:paraId="6B34D28E" w14:textId="77777777" w:rsidR="002644DE" w:rsidRPr="009F40F6"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vAlign w:val="center"/>
          </w:tcPr>
          <w:p w14:paraId="647E8712" w14:textId="77777777" w:rsidR="002644DE" w:rsidRPr="009F40F6" w:rsidRDefault="002644DE" w:rsidP="002644DE">
            <w:pPr>
              <w:spacing w:after="0" w:line="240" w:lineRule="auto"/>
              <w:jc w:val="both"/>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 xml:space="preserve">Popíšte </w:t>
            </w:r>
            <w:r w:rsidRPr="009F40F6">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6510B68C" w14:textId="0E3A6813" w:rsidR="00940B5C" w:rsidRDefault="00940B5C" w:rsidP="002B6CDC">
            <w:pPr>
              <w:spacing w:after="0" w:line="240" w:lineRule="auto"/>
              <w:contextualSpacing/>
              <w:jc w:val="both"/>
              <w:rPr>
                <w:rFonts w:ascii="Times New Roman" w:eastAsia="Calibri" w:hAnsi="Times New Roman" w:cs="Times New Roman"/>
                <w:sz w:val="20"/>
                <w:szCs w:val="20"/>
                <w:lang w:eastAsia="sk-SK"/>
              </w:rPr>
            </w:pPr>
            <w:r w:rsidRPr="009F40F6">
              <w:rPr>
                <w:rFonts w:ascii="Times New Roman" w:eastAsia="Calibri" w:hAnsi="Times New Roman" w:cs="Times New Roman"/>
                <w:sz w:val="20"/>
                <w:szCs w:val="20"/>
                <w:lang w:eastAsia="sk-SK"/>
              </w:rPr>
              <w:t>Návrh zákona</w:t>
            </w:r>
            <w:r w:rsidR="002B6CDC">
              <w:rPr>
                <w:rFonts w:ascii="Times New Roman" w:eastAsia="Calibri" w:hAnsi="Times New Roman" w:cs="Times New Roman"/>
                <w:sz w:val="20"/>
                <w:szCs w:val="20"/>
                <w:lang w:eastAsia="sk-SK"/>
              </w:rPr>
              <w:t xml:space="preserve"> </w:t>
            </w:r>
            <w:r w:rsidR="001E30A4">
              <w:rPr>
                <w:rFonts w:ascii="Times New Roman" w:eastAsia="Calibri" w:hAnsi="Times New Roman" w:cs="Times New Roman"/>
                <w:sz w:val="20"/>
                <w:szCs w:val="20"/>
                <w:lang w:eastAsia="sk-SK"/>
              </w:rPr>
              <w:t>zavádza transparentnejšie</w:t>
            </w:r>
            <w:r w:rsidRPr="009F40F6">
              <w:rPr>
                <w:rFonts w:ascii="Times New Roman" w:eastAsia="Calibri" w:hAnsi="Times New Roman" w:cs="Times New Roman"/>
                <w:sz w:val="20"/>
                <w:szCs w:val="20"/>
                <w:lang w:eastAsia="sk-SK"/>
              </w:rPr>
              <w:t xml:space="preserve"> kritériá na kategorizáciu a úhradu liekov, zdravotníckych pomôcok a dietetických potravín z </w:t>
            </w:r>
            <w:r w:rsidR="001E30A4">
              <w:rPr>
                <w:rFonts w:ascii="Times New Roman" w:eastAsia="Calibri" w:hAnsi="Times New Roman" w:cs="Times New Roman"/>
                <w:sz w:val="20"/>
                <w:szCs w:val="20"/>
                <w:lang w:eastAsia="sk-SK"/>
              </w:rPr>
              <w:t>verejného zdravotného poistenia.</w:t>
            </w:r>
            <w:r w:rsidRPr="009F40F6">
              <w:rPr>
                <w:rFonts w:ascii="Times New Roman" w:eastAsia="Calibri" w:hAnsi="Times New Roman" w:cs="Times New Roman"/>
                <w:sz w:val="20"/>
                <w:szCs w:val="20"/>
                <w:lang w:eastAsia="sk-SK"/>
              </w:rPr>
              <w:t xml:space="preserve"> Pozitívny vplyv spočíva v</w:t>
            </w:r>
            <w:r w:rsidR="001E30A4">
              <w:rPr>
                <w:rFonts w:ascii="Times New Roman" w:eastAsia="Calibri" w:hAnsi="Times New Roman" w:cs="Times New Roman"/>
                <w:sz w:val="20"/>
                <w:szCs w:val="20"/>
                <w:lang w:eastAsia="sk-SK"/>
              </w:rPr>
              <w:t> zrýchlenej dostupnosti</w:t>
            </w:r>
            <w:r w:rsidRPr="009F40F6">
              <w:rPr>
                <w:rFonts w:ascii="Times New Roman" w:eastAsia="Calibri" w:hAnsi="Times New Roman" w:cs="Times New Roman"/>
                <w:sz w:val="20"/>
                <w:szCs w:val="20"/>
                <w:lang w:eastAsia="sk-SK"/>
              </w:rPr>
              <w:t xml:space="preserve"> </w:t>
            </w:r>
            <w:r w:rsidR="001E30A4">
              <w:rPr>
                <w:rFonts w:ascii="Times New Roman" w:eastAsia="Calibri" w:hAnsi="Times New Roman" w:cs="Times New Roman"/>
                <w:sz w:val="20"/>
                <w:szCs w:val="20"/>
                <w:lang w:eastAsia="sk-SK"/>
              </w:rPr>
              <w:t>liekov na</w:t>
            </w:r>
            <w:r w:rsidRPr="009F40F6">
              <w:rPr>
                <w:rFonts w:ascii="Times New Roman" w:eastAsia="Calibri" w:hAnsi="Times New Roman" w:cs="Times New Roman"/>
                <w:sz w:val="20"/>
                <w:szCs w:val="20"/>
                <w:lang w:eastAsia="sk-SK"/>
              </w:rPr>
              <w:t xml:space="preserve"> závažné ochorenia, ojedinelé ochorenia, pediatrické indikácie alebo </w:t>
            </w:r>
            <w:r w:rsidR="001E30A4">
              <w:rPr>
                <w:rFonts w:ascii="Times New Roman" w:eastAsia="Calibri" w:hAnsi="Times New Roman" w:cs="Times New Roman"/>
                <w:sz w:val="20"/>
                <w:szCs w:val="20"/>
                <w:lang w:eastAsia="sk-SK"/>
              </w:rPr>
              <w:t xml:space="preserve">liekov na </w:t>
            </w:r>
            <w:r w:rsidRPr="009F40F6">
              <w:rPr>
                <w:rFonts w:ascii="Times New Roman" w:eastAsia="Calibri" w:hAnsi="Times New Roman" w:cs="Times New Roman"/>
                <w:sz w:val="20"/>
                <w:szCs w:val="20"/>
                <w:lang w:eastAsia="sk-SK"/>
              </w:rPr>
              <w:t xml:space="preserve">inovatívnu liečbu, pretože </w:t>
            </w:r>
            <w:r w:rsidR="002B6CDC" w:rsidRPr="009F40F6">
              <w:rPr>
                <w:rFonts w:ascii="Times New Roman" w:eastAsia="Calibri" w:hAnsi="Times New Roman" w:cs="Times New Roman"/>
                <w:sz w:val="20"/>
                <w:szCs w:val="20"/>
                <w:lang w:eastAsia="sk-SK"/>
              </w:rPr>
              <w:t>n</w:t>
            </w:r>
            <w:r w:rsidR="002B6CDC">
              <w:rPr>
                <w:rFonts w:ascii="Times New Roman" w:eastAsia="Calibri" w:hAnsi="Times New Roman" w:cs="Times New Roman"/>
                <w:sz w:val="20"/>
                <w:szCs w:val="20"/>
                <w:lang w:eastAsia="sk-SK"/>
              </w:rPr>
              <w:t>ávrh zákona</w:t>
            </w:r>
            <w:r w:rsidR="002B6CDC" w:rsidRPr="009F40F6">
              <w:rPr>
                <w:rFonts w:ascii="Times New Roman" w:eastAsia="Calibri" w:hAnsi="Times New Roman" w:cs="Times New Roman"/>
                <w:sz w:val="20"/>
                <w:szCs w:val="20"/>
                <w:lang w:eastAsia="sk-SK"/>
              </w:rPr>
              <w:t xml:space="preserve"> </w:t>
            </w:r>
            <w:r w:rsidRPr="009F40F6">
              <w:rPr>
                <w:rFonts w:ascii="Times New Roman" w:eastAsia="Calibri" w:hAnsi="Times New Roman" w:cs="Times New Roman"/>
                <w:sz w:val="20"/>
                <w:szCs w:val="20"/>
                <w:lang w:eastAsia="sk-SK"/>
              </w:rPr>
              <w:t>umožňuje zaradenie takýchto liekov do zoznamu kategorizovaných liekov aj pri nesplnení štandardných podmienok nákladovej efektívnosti (§ 7 ods. 5), ak sú splnené ďalšie kritériá (napr. predĺženie prežívania o aspoň 30 %).</w:t>
            </w:r>
          </w:p>
          <w:p w14:paraId="4D38001C" w14:textId="77777777" w:rsidR="00A456E5" w:rsidRDefault="00A456E5" w:rsidP="00940B5C">
            <w:pPr>
              <w:spacing w:after="0" w:line="240" w:lineRule="auto"/>
              <w:ind w:left="720"/>
              <w:contextualSpacing/>
              <w:jc w:val="both"/>
              <w:rPr>
                <w:rFonts w:ascii="Times New Roman" w:eastAsia="Calibri" w:hAnsi="Times New Roman" w:cs="Times New Roman"/>
                <w:sz w:val="20"/>
                <w:szCs w:val="20"/>
                <w:lang w:eastAsia="sk-SK"/>
              </w:rPr>
            </w:pPr>
          </w:p>
          <w:p w14:paraId="7869178C" w14:textId="77777777" w:rsidR="00A456E5" w:rsidRDefault="00A456E5" w:rsidP="00E049F8">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Transparentnosť, predvídateľnosť a zamedzenie potenciálnej diskriminácie v oblasti osobitných úhrad liekov zdravotnými poisťovňami. </w:t>
            </w:r>
          </w:p>
          <w:p w14:paraId="72B94CD8" w14:textId="77777777" w:rsidR="0004421C" w:rsidRDefault="0004421C" w:rsidP="00940B5C">
            <w:pPr>
              <w:spacing w:after="0" w:line="240" w:lineRule="auto"/>
              <w:ind w:left="720"/>
              <w:contextualSpacing/>
              <w:jc w:val="both"/>
              <w:rPr>
                <w:rFonts w:ascii="Times New Roman" w:eastAsia="Calibri" w:hAnsi="Times New Roman" w:cs="Times New Roman"/>
                <w:sz w:val="20"/>
                <w:szCs w:val="20"/>
                <w:lang w:eastAsia="sk-SK"/>
              </w:rPr>
            </w:pPr>
          </w:p>
          <w:p w14:paraId="49C5E564" w14:textId="77777777" w:rsidR="0004421C" w:rsidRDefault="0004421C" w:rsidP="00E049F8">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Pozitívne vplyvy v oblasti úhradového systému zdravotníckych pomôcok a dietetických potravín: </w:t>
            </w:r>
          </w:p>
          <w:p w14:paraId="47FE0EF6" w14:textId="77777777" w:rsidR="0004421C" w:rsidRPr="0004421C" w:rsidRDefault="0004421C" w:rsidP="0004421C">
            <w:pPr>
              <w:pStyle w:val="Odsekzoznamu"/>
              <w:numPr>
                <w:ilvl w:val="0"/>
                <w:numId w:val="16"/>
              </w:numPr>
              <w:spacing w:after="0" w:line="240" w:lineRule="auto"/>
              <w:ind w:left="1135" w:hanging="284"/>
              <w:jc w:val="both"/>
              <w:rPr>
                <w:rFonts w:ascii="Times New Roman" w:eastAsia="Calibri" w:hAnsi="Times New Roman" w:cs="Times New Roman"/>
                <w:sz w:val="20"/>
                <w:szCs w:val="20"/>
                <w:lang w:eastAsia="sk-SK"/>
              </w:rPr>
            </w:pPr>
            <w:r w:rsidRPr="0004421C">
              <w:rPr>
                <w:rFonts w:ascii="Times New Roman" w:eastAsia="Calibri" w:hAnsi="Times New Roman" w:cs="Times New Roman"/>
                <w:sz w:val="20"/>
                <w:szCs w:val="20"/>
                <w:lang w:eastAsia="sk-SK"/>
              </w:rPr>
              <w:t>ustanovenia o maximálnej výške úhrady a doplatkoch znižujú priamu finančnú záťaž pacientov a rodín, najmä u chronicky chorých a sociálne zraniteľných skupín,</w:t>
            </w:r>
          </w:p>
          <w:p w14:paraId="7890C0D7" w14:textId="77777777" w:rsidR="0004421C" w:rsidRPr="0004421C" w:rsidRDefault="0004421C" w:rsidP="0004421C">
            <w:pPr>
              <w:pStyle w:val="Odsekzoznamu"/>
              <w:numPr>
                <w:ilvl w:val="0"/>
                <w:numId w:val="16"/>
              </w:numPr>
              <w:spacing w:after="0" w:line="240" w:lineRule="auto"/>
              <w:ind w:left="1135" w:hanging="284"/>
              <w:jc w:val="both"/>
              <w:rPr>
                <w:rFonts w:ascii="Times New Roman" w:eastAsia="Calibri" w:hAnsi="Times New Roman" w:cs="Times New Roman"/>
                <w:sz w:val="20"/>
                <w:szCs w:val="20"/>
                <w:lang w:eastAsia="sk-SK"/>
              </w:rPr>
            </w:pPr>
            <w:r w:rsidRPr="0004421C">
              <w:rPr>
                <w:rFonts w:ascii="Times New Roman" w:eastAsia="Calibri" w:hAnsi="Times New Roman" w:cs="Times New Roman"/>
                <w:sz w:val="20"/>
                <w:szCs w:val="20"/>
                <w:lang w:eastAsia="sk-SK"/>
              </w:rPr>
              <w:t>zníženie rizika prerušenia liečby,</w:t>
            </w:r>
          </w:p>
          <w:p w14:paraId="6442F143" w14:textId="77777777" w:rsidR="0004421C" w:rsidRPr="0004421C" w:rsidRDefault="0004421C" w:rsidP="0004421C">
            <w:pPr>
              <w:pStyle w:val="Odsekzoznamu"/>
              <w:numPr>
                <w:ilvl w:val="0"/>
                <w:numId w:val="16"/>
              </w:numPr>
              <w:spacing w:after="0" w:line="240" w:lineRule="auto"/>
              <w:ind w:left="1135" w:hanging="284"/>
              <w:jc w:val="both"/>
              <w:rPr>
                <w:rFonts w:ascii="Times New Roman" w:eastAsia="Calibri" w:hAnsi="Times New Roman" w:cs="Times New Roman"/>
                <w:sz w:val="20"/>
                <w:szCs w:val="20"/>
                <w:lang w:eastAsia="sk-SK"/>
              </w:rPr>
            </w:pPr>
            <w:r w:rsidRPr="0004421C">
              <w:rPr>
                <w:rFonts w:ascii="Times New Roman" w:eastAsia="Calibri" w:hAnsi="Times New Roman" w:cs="Times New Roman"/>
                <w:sz w:val="20"/>
                <w:szCs w:val="20"/>
                <w:lang w:eastAsia="sk-SK"/>
              </w:rPr>
              <w:t>zníženie nerovnosti v prístupe k nevyhnutným pomôckam a dietetickým potravinám,</w:t>
            </w:r>
          </w:p>
          <w:p w14:paraId="772E8C99" w14:textId="77777777" w:rsidR="0004421C" w:rsidRPr="0004421C" w:rsidRDefault="0004421C" w:rsidP="0004421C">
            <w:pPr>
              <w:pStyle w:val="Odsekzoznamu"/>
              <w:numPr>
                <w:ilvl w:val="0"/>
                <w:numId w:val="16"/>
              </w:numPr>
              <w:spacing w:after="0" w:line="240" w:lineRule="auto"/>
              <w:ind w:left="1135" w:hanging="284"/>
              <w:jc w:val="both"/>
              <w:rPr>
                <w:rFonts w:ascii="Times New Roman" w:eastAsia="Calibri" w:hAnsi="Times New Roman" w:cs="Times New Roman"/>
                <w:sz w:val="20"/>
                <w:szCs w:val="20"/>
                <w:lang w:eastAsia="sk-SK"/>
              </w:rPr>
            </w:pPr>
            <w:r w:rsidRPr="0004421C">
              <w:rPr>
                <w:rFonts w:ascii="Times New Roman" w:eastAsia="Calibri" w:hAnsi="Times New Roman" w:cs="Times New Roman"/>
                <w:sz w:val="20"/>
                <w:szCs w:val="20"/>
                <w:lang w:eastAsia="sk-SK"/>
              </w:rPr>
              <w:t>diverzifikácia sortimentu dietetických potravín pre pacientov s potrebou osobitného stravovania.</w:t>
            </w:r>
          </w:p>
          <w:p w14:paraId="4FD4D40D" w14:textId="77777777" w:rsidR="00940B5C" w:rsidRPr="009F40F6" w:rsidRDefault="00940B5C" w:rsidP="00CE194C">
            <w:pPr>
              <w:spacing w:after="0" w:line="240" w:lineRule="auto"/>
              <w:ind w:left="720"/>
              <w:contextualSpacing/>
              <w:jc w:val="both"/>
              <w:rPr>
                <w:rFonts w:ascii="Times New Roman" w:eastAsia="Calibri" w:hAnsi="Times New Roman" w:cs="Times New Roman"/>
                <w:sz w:val="20"/>
                <w:szCs w:val="20"/>
                <w:lang w:eastAsia="sk-SK"/>
              </w:rPr>
            </w:pPr>
          </w:p>
          <w:p w14:paraId="32D7C3FA" w14:textId="298943AD" w:rsidR="002644DE" w:rsidRPr="009F40F6" w:rsidRDefault="00DE7D73" w:rsidP="00E049F8">
            <w:pPr>
              <w:spacing w:after="0" w:line="240" w:lineRule="auto"/>
              <w:contextualSpacing/>
              <w:jc w:val="both"/>
              <w:rPr>
                <w:rFonts w:ascii="Times New Roman" w:eastAsia="Calibri" w:hAnsi="Times New Roman" w:cs="Times New Roman"/>
                <w:sz w:val="20"/>
                <w:szCs w:val="20"/>
                <w:lang w:eastAsia="sk-SK"/>
              </w:rPr>
            </w:pPr>
            <w:r w:rsidRPr="009F40F6">
              <w:rPr>
                <w:rFonts w:ascii="Times New Roman" w:eastAsia="Calibri" w:hAnsi="Times New Roman" w:cs="Times New Roman"/>
                <w:sz w:val="20"/>
                <w:szCs w:val="20"/>
                <w:lang w:eastAsia="sk-SK"/>
              </w:rPr>
              <w:t xml:space="preserve">Navrhované legislatívne opatrenia obsiahnuté v novele zákona </w:t>
            </w:r>
            <w:r w:rsidR="002B6CDC">
              <w:rPr>
                <w:rFonts w:ascii="Times New Roman" w:eastAsia="Calibri" w:hAnsi="Times New Roman" w:cs="Times New Roman"/>
                <w:sz w:val="20"/>
                <w:szCs w:val="20"/>
                <w:lang w:eastAsia="sk-SK"/>
              </w:rPr>
              <w:t xml:space="preserve">                                 </w:t>
            </w:r>
            <w:r w:rsidRPr="009F40F6">
              <w:rPr>
                <w:rFonts w:ascii="Times New Roman" w:eastAsia="Calibri" w:hAnsi="Times New Roman" w:cs="Times New Roman"/>
                <w:sz w:val="20"/>
                <w:szCs w:val="20"/>
                <w:lang w:eastAsia="sk-SK"/>
              </w:rPr>
              <w:t xml:space="preserve">č. 362/2011 Z. z. majú potenciál priamo zlepšiť dostupnosť humánnych liekov, zvýšiť bezpečnosť dodávateľských reťazcov a skrátiť čas potrebný na ich distribúciu k pacientom. </w:t>
            </w:r>
            <w:r w:rsidR="00CE194C" w:rsidRPr="009F40F6">
              <w:rPr>
                <w:rFonts w:ascii="Times New Roman" w:eastAsia="Calibri" w:hAnsi="Times New Roman" w:cs="Times New Roman"/>
                <w:sz w:val="20"/>
                <w:szCs w:val="20"/>
                <w:lang w:eastAsia="sk-SK"/>
              </w:rPr>
              <w:t>P</w:t>
            </w:r>
            <w:r w:rsidRPr="009F40F6">
              <w:rPr>
                <w:rFonts w:ascii="Times New Roman" w:eastAsia="Calibri" w:hAnsi="Times New Roman" w:cs="Times New Roman"/>
                <w:sz w:val="20"/>
                <w:szCs w:val="20"/>
                <w:lang w:eastAsia="sk-SK"/>
              </w:rPr>
              <w:t xml:space="preserve">recizovanie pravidiel pre informačný systém na mimoriadne objednávanie liekov a spätný predaj znižuje riziko výpadkov dodávok liekov. Vypustenie povinnosti ministerstva </w:t>
            </w:r>
            <w:r w:rsidR="00507705">
              <w:rPr>
                <w:rFonts w:ascii="Times New Roman" w:eastAsia="Calibri" w:hAnsi="Times New Roman" w:cs="Times New Roman"/>
                <w:sz w:val="20"/>
                <w:szCs w:val="20"/>
                <w:lang w:eastAsia="sk-SK"/>
              </w:rPr>
              <w:t xml:space="preserve">zdravotníctva povoľovať použitie </w:t>
            </w:r>
            <w:r w:rsidRPr="009F40F6">
              <w:rPr>
                <w:rFonts w:ascii="Times New Roman" w:eastAsia="Calibri" w:hAnsi="Times New Roman" w:cs="Times New Roman"/>
                <w:sz w:val="20"/>
                <w:szCs w:val="20"/>
                <w:lang w:eastAsia="sk-SK"/>
              </w:rPr>
              <w:t xml:space="preserve">registrovaného humánneho lieku </w:t>
            </w:r>
            <w:r w:rsidR="00507705" w:rsidRPr="00507705">
              <w:rPr>
                <w:rFonts w:ascii="Times New Roman" w:eastAsia="Calibri" w:hAnsi="Times New Roman" w:cs="Times New Roman"/>
                <w:sz w:val="20"/>
                <w:szCs w:val="20"/>
                <w:lang w:eastAsia="sk-SK"/>
              </w:rPr>
              <w:t>na terapeutickú indikáciu, ktorá nie je uvedená v rozhodnutí o registrácii humánneho lieku</w:t>
            </w:r>
            <w:r w:rsidR="00507705" w:rsidRPr="009F40F6">
              <w:rPr>
                <w:rFonts w:ascii="Times New Roman" w:eastAsia="Calibri" w:hAnsi="Times New Roman" w:cs="Times New Roman"/>
                <w:sz w:val="20"/>
                <w:szCs w:val="20"/>
                <w:lang w:eastAsia="sk-SK"/>
              </w:rPr>
              <w:t xml:space="preserve"> </w:t>
            </w:r>
            <w:r w:rsidRPr="009F40F6">
              <w:rPr>
                <w:rFonts w:ascii="Times New Roman" w:eastAsia="Calibri" w:hAnsi="Times New Roman" w:cs="Times New Roman"/>
                <w:sz w:val="20"/>
                <w:szCs w:val="20"/>
                <w:lang w:eastAsia="sk-SK"/>
              </w:rPr>
              <w:t>pri ohrození života alebo riziku závažného zhoršenia zdravotného stavu odstraňuje zbytočné administratívne prieťahy a umožňuje pacientom rýchlejší prístup k dostupnej terapii.</w:t>
            </w:r>
          </w:p>
          <w:p w14:paraId="1A860BB7" w14:textId="77777777" w:rsidR="00DE7D73" w:rsidRPr="009F40F6" w:rsidRDefault="00DE7D73" w:rsidP="00E049F8">
            <w:pPr>
              <w:spacing w:after="0" w:line="240" w:lineRule="auto"/>
              <w:contextualSpacing/>
              <w:jc w:val="both"/>
              <w:rPr>
                <w:rFonts w:ascii="Times New Roman" w:eastAsia="Calibri" w:hAnsi="Times New Roman" w:cs="Times New Roman"/>
                <w:sz w:val="20"/>
                <w:szCs w:val="20"/>
                <w:lang w:eastAsia="sk-SK"/>
              </w:rPr>
            </w:pPr>
            <w:r w:rsidRPr="009F40F6">
              <w:rPr>
                <w:rFonts w:ascii="Times New Roman" w:eastAsia="Calibri" w:hAnsi="Times New Roman" w:cs="Times New Roman"/>
                <w:sz w:val="20"/>
                <w:szCs w:val="20"/>
                <w:lang w:eastAsia="sk-SK"/>
              </w:rPr>
              <w:t>Opatrenia nepredstavujú priamy finančný transfer smerom k domácnostiam, ale majú nepriamy pozitívny vplyv v podobe zníženia rizika neplánovaných výdavkov pacientov spojených s potrebou zabezpečenia nedostupných liekov z iných zdrojov alebo so zhoršením zdravotného stavu pri ich nedostupnosti.</w:t>
            </w:r>
            <w:r w:rsidR="007901EF" w:rsidRPr="009F40F6">
              <w:rPr>
                <w:rFonts w:ascii="Times New Roman" w:eastAsia="Calibri" w:hAnsi="Times New Roman" w:cs="Times New Roman"/>
                <w:sz w:val="20"/>
                <w:szCs w:val="20"/>
                <w:lang w:eastAsia="sk-SK"/>
              </w:rPr>
              <w:t xml:space="preserve"> Zlepšenie dostupnosti liekov, zdravotníckych pomôcok a dietetických potravín ako aj</w:t>
            </w:r>
            <w:r w:rsidRPr="009F40F6">
              <w:rPr>
                <w:rFonts w:ascii="Times New Roman" w:eastAsia="Calibri" w:hAnsi="Times New Roman" w:cs="Times New Roman"/>
                <w:sz w:val="20"/>
                <w:szCs w:val="20"/>
                <w:lang w:eastAsia="sk-SK"/>
              </w:rPr>
              <w:t xml:space="preserve"> </w:t>
            </w:r>
            <w:r w:rsidR="007901EF" w:rsidRPr="009F40F6">
              <w:rPr>
                <w:rFonts w:ascii="Times New Roman" w:eastAsia="Calibri" w:hAnsi="Times New Roman" w:cs="Times New Roman"/>
                <w:sz w:val="20"/>
                <w:szCs w:val="20"/>
                <w:lang w:eastAsia="sk-SK"/>
              </w:rPr>
              <w:t>z</w:t>
            </w:r>
            <w:r w:rsidRPr="009F40F6">
              <w:rPr>
                <w:rFonts w:ascii="Times New Roman" w:eastAsia="Calibri" w:hAnsi="Times New Roman" w:cs="Times New Roman"/>
                <w:sz w:val="20"/>
                <w:szCs w:val="20"/>
                <w:lang w:eastAsia="sk-SK"/>
              </w:rPr>
              <w:t xml:space="preserve">lepšenie kontinuity dodávok vedie k predchádzaniu zdravotným komplikáciám, ktoré by mohli mať za následok zvýšené náklady domácností na liečbu </w:t>
            </w:r>
            <w:r w:rsidR="001E30A4">
              <w:rPr>
                <w:rFonts w:ascii="Times New Roman" w:eastAsia="Calibri" w:hAnsi="Times New Roman" w:cs="Times New Roman"/>
                <w:sz w:val="20"/>
                <w:szCs w:val="20"/>
                <w:lang w:eastAsia="sk-SK"/>
              </w:rPr>
              <w:t>alebo opakované hospitalizácie.</w:t>
            </w:r>
          </w:p>
        </w:tc>
      </w:tr>
      <w:tr w:rsidR="00395947" w:rsidRPr="009F40F6" w14:paraId="230087E7" w14:textId="77777777" w:rsidTr="000800FC">
        <w:trPr>
          <w:trHeight w:val="397"/>
          <w:jc w:val="center"/>
        </w:trPr>
        <w:tc>
          <w:tcPr>
            <w:tcW w:w="129" w:type="pct"/>
            <w:vMerge w:val="restart"/>
            <w:tcBorders>
              <w:top w:val="single" w:sz="4" w:space="0" w:color="auto"/>
            </w:tcBorders>
            <w:vAlign w:val="center"/>
          </w:tcPr>
          <w:p w14:paraId="6BF02C58" w14:textId="77777777" w:rsidR="00395947" w:rsidRPr="009F40F6" w:rsidRDefault="00395947" w:rsidP="00395947">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c)</w:t>
            </w:r>
          </w:p>
        </w:tc>
        <w:tc>
          <w:tcPr>
            <w:tcW w:w="1642" w:type="pct"/>
            <w:tcBorders>
              <w:top w:val="single" w:sz="4" w:space="0" w:color="auto"/>
            </w:tcBorders>
          </w:tcPr>
          <w:p w14:paraId="77E22E44" w14:textId="77777777" w:rsidR="00395947" w:rsidRPr="009F40F6" w:rsidRDefault="00395947" w:rsidP="00395947">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Špecifikujte</w:t>
            </w:r>
            <w:r w:rsidRPr="009F40F6">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tcPr>
          <w:p w14:paraId="3B15E21C" w14:textId="77777777" w:rsidR="00395947" w:rsidRPr="009F40F6" w:rsidRDefault="00395947" w:rsidP="00395947">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2</w:t>
            </w:r>
          </w:p>
          <w:p w14:paraId="51902C4E" w14:textId="77777777" w:rsidR="00395947" w:rsidRPr="009F40F6" w:rsidRDefault="00395947" w:rsidP="00395947">
            <w:pPr>
              <w:spacing w:after="0" w:line="240" w:lineRule="auto"/>
              <w:rPr>
                <w:rFonts w:ascii="Times New Roman" w:eastAsia="Calibri" w:hAnsi="Times New Roman" w:cs="Times New Roman"/>
                <w:sz w:val="20"/>
                <w:szCs w:val="20"/>
                <w:lang w:eastAsia="sk-SK"/>
              </w:rPr>
            </w:pPr>
          </w:p>
        </w:tc>
      </w:tr>
      <w:tr w:rsidR="00395947" w:rsidRPr="009F40F6" w14:paraId="2428B5F0" w14:textId="77777777" w:rsidTr="000800FC">
        <w:trPr>
          <w:trHeight w:val="397"/>
          <w:jc w:val="center"/>
        </w:trPr>
        <w:tc>
          <w:tcPr>
            <w:tcW w:w="129" w:type="pct"/>
            <w:vMerge/>
            <w:vAlign w:val="center"/>
          </w:tcPr>
          <w:p w14:paraId="666A5B0B" w14:textId="77777777" w:rsidR="00395947" w:rsidRPr="009F40F6" w:rsidRDefault="00395947" w:rsidP="00395947">
            <w:pPr>
              <w:spacing w:after="0" w:line="240" w:lineRule="auto"/>
              <w:jc w:val="center"/>
              <w:rPr>
                <w:rFonts w:ascii="Times New Roman" w:eastAsia="Calibri" w:hAnsi="Times New Roman" w:cs="Times New Roman"/>
                <w:i/>
                <w:sz w:val="18"/>
                <w:szCs w:val="18"/>
                <w:lang w:eastAsia="sk-SK"/>
              </w:rPr>
            </w:pPr>
          </w:p>
        </w:tc>
        <w:tc>
          <w:tcPr>
            <w:tcW w:w="1642" w:type="pct"/>
          </w:tcPr>
          <w:p w14:paraId="1933A2B2" w14:textId="77777777" w:rsidR="00395947" w:rsidRPr="009F40F6" w:rsidRDefault="00395947" w:rsidP="00395947">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1</w:t>
            </w:r>
          </w:p>
          <w:p w14:paraId="6CF53724" w14:textId="77777777" w:rsidR="00395947" w:rsidRPr="009F40F6" w:rsidRDefault="00DE7D73" w:rsidP="00395947">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sz w:val="18"/>
                <w:szCs w:val="20"/>
                <w:lang w:eastAsia="sk-SK"/>
              </w:rPr>
              <w:t xml:space="preserve">Obyvatelia </w:t>
            </w:r>
            <w:r w:rsidR="00395947" w:rsidRPr="009F40F6">
              <w:rPr>
                <w:rFonts w:ascii="Times New Roman" w:eastAsia="Calibri" w:hAnsi="Times New Roman" w:cs="Times New Roman"/>
                <w:sz w:val="18"/>
                <w:szCs w:val="20"/>
                <w:lang w:eastAsia="sk-SK"/>
              </w:rPr>
              <w:t>SR</w:t>
            </w:r>
            <w:r w:rsidRPr="009F40F6">
              <w:rPr>
                <w:rFonts w:ascii="Times New Roman" w:eastAsia="Calibri" w:hAnsi="Times New Roman" w:cs="Times New Roman"/>
                <w:sz w:val="18"/>
                <w:szCs w:val="20"/>
                <w:lang w:eastAsia="sk-SK"/>
              </w:rPr>
              <w:t>.</w:t>
            </w:r>
          </w:p>
        </w:tc>
        <w:tc>
          <w:tcPr>
            <w:tcW w:w="3229" w:type="pct"/>
            <w:tcBorders>
              <w:top w:val="dotted" w:sz="4" w:space="0" w:color="auto"/>
            </w:tcBorders>
          </w:tcPr>
          <w:p w14:paraId="16514DED" w14:textId="77777777" w:rsidR="00395947" w:rsidRPr="009F40F6" w:rsidRDefault="00395947" w:rsidP="00395947">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3</w:t>
            </w:r>
          </w:p>
          <w:p w14:paraId="48273BAA" w14:textId="77777777" w:rsidR="00395947" w:rsidRPr="009F40F6" w:rsidRDefault="00395947" w:rsidP="00395947">
            <w:pPr>
              <w:spacing w:after="0" w:line="240" w:lineRule="auto"/>
              <w:rPr>
                <w:rFonts w:ascii="Times New Roman" w:eastAsia="Calibri" w:hAnsi="Times New Roman" w:cs="Times New Roman"/>
                <w:sz w:val="20"/>
                <w:szCs w:val="20"/>
                <w:lang w:eastAsia="sk-SK"/>
              </w:rPr>
            </w:pPr>
          </w:p>
        </w:tc>
      </w:tr>
      <w:tr w:rsidR="002644DE" w:rsidRPr="009F40F6" w14:paraId="45BA9E52" w14:textId="77777777" w:rsidTr="000800FC">
        <w:trPr>
          <w:trHeight w:val="454"/>
          <w:jc w:val="center"/>
        </w:trPr>
        <w:tc>
          <w:tcPr>
            <w:tcW w:w="129" w:type="pct"/>
            <w:tcBorders>
              <w:top w:val="dotted" w:sz="4" w:space="0" w:color="auto"/>
            </w:tcBorders>
            <w:shd w:val="clear" w:color="auto" w:fill="F2F2F2"/>
            <w:vAlign w:val="center"/>
          </w:tcPr>
          <w:p w14:paraId="48D86F1C"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322B647B"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b/>
                <w:i/>
                <w:sz w:val="20"/>
                <w:szCs w:val="20"/>
                <w:lang w:eastAsia="sk-SK"/>
              </w:rPr>
              <w:t>Kvantifikujte</w:t>
            </w:r>
            <w:r w:rsidRPr="009F40F6">
              <w:rPr>
                <w:rFonts w:ascii="Times New Roman" w:eastAsia="Calibri" w:hAnsi="Times New Roman" w:cs="Times New Roman"/>
                <w:i/>
                <w:sz w:val="20"/>
                <w:szCs w:val="20"/>
                <w:lang w:eastAsia="sk-SK"/>
              </w:rPr>
              <w:t xml:space="preserve"> rast príjmov alebo pokles výdavkov </w:t>
            </w:r>
            <w:r w:rsidRPr="009F40F6">
              <w:rPr>
                <w:rFonts w:ascii="Times New Roman" w:eastAsia="Calibri" w:hAnsi="Times New Roman" w:cs="Times New Roman"/>
                <w:b/>
                <w:i/>
                <w:sz w:val="20"/>
                <w:szCs w:val="20"/>
                <w:lang w:eastAsia="sk-SK"/>
              </w:rPr>
              <w:t>za jednotlivé</w:t>
            </w:r>
            <w:r w:rsidRPr="009F40F6">
              <w:rPr>
                <w:rFonts w:ascii="Times New Roman" w:eastAsia="Calibri" w:hAnsi="Times New Roman" w:cs="Times New Roman"/>
                <w:i/>
                <w:sz w:val="20"/>
                <w:szCs w:val="20"/>
                <w:lang w:eastAsia="sk-SK"/>
              </w:rPr>
              <w:t xml:space="preserve"> </w:t>
            </w:r>
            <w:r w:rsidRPr="009F40F6">
              <w:rPr>
                <w:rFonts w:ascii="Times New Roman" w:eastAsia="Calibri" w:hAnsi="Times New Roman" w:cs="Times New Roman"/>
                <w:b/>
                <w:i/>
                <w:sz w:val="20"/>
                <w:szCs w:val="20"/>
                <w:lang w:eastAsia="sk-SK"/>
              </w:rPr>
              <w:t>ovplyvnené</w:t>
            </w:r>
            <w:r w:rsidRPr="009F40F6">
              <w:rPr>
                <w:rFonts w:ascii="Times New Roman" w:eastAsia="Calibri" w:hAnsi="Times New Roman" w:cs="Times New Roman"/>
                <w:i/>
                <w:sz w:val="20"/>
                <w:szCs w:val="20"/>
                <w:lang w:eastAsia="sk-SK"/>
              </w:rPr>
              <w:t xml:space="preserve"> </w:t>
            </w:r>
            <w:r w:rsidRPr="009F40F6">
              <w:rPr>
                <w:rFonts w:ascii="Times New Roman" w:eastAsia="Calibri" w:hAnsi="Times New Roman" w:cs="Times New Roman"/>
                <w:b/>
                <w:i/>
                <w:sz w:val="20"/>
                <w:szCs w:val="20"/>
                <w:lang w:eastAsia="sk-SK"/>
              </w:rPr>
              <w:t>skupiny</w:t>
            </w:r>
            <w:r w:rsidRPr="009F40F6">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9F40F6" w14:paraId="28BB8AD1" w14:textId="77777777" w:rsidTr="000800FC">
        <w:trPr>
          <w:trHeight w:val="680"/>
          <w:jc w:val="center"/>
        </w:trPr>
        <w:tc>
          <w:tcPr>
            <w:tcW w:w="129" w:type="pct"/>
            <w:vMerge w:val="restart"/>
            <w:tcBorders>
              <w:top w:val="dotted" w:sz="4" w:space="0" w:color="auto"/>
            </w:tcBorders>
            <w:vAlign w:val="center"/>
          </w:tcPr>
          <w:p w14:paraId="23588F40"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lastRenderedPageBreak/>
              <w:t>e)</w:t>
            </w:r>
          </w:p>
        </w:tc>
        <w:tc>
          <w:tcPr>
            <w:tcW w:w="1642" w:type="pct"/>
            <w:tcBorders>
              <w:top w:val="dotted" w:sz="4" w:space="0" w:color="auto"/>
            </w:tcBorders>
          </w:tcPr>
          <w:p w14:paraId="177C4D77" w14:textId="77777777" w:rsidR="002644DE" w:rsidRPr="009F40F6"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priemerný rast príjmov/ pokles výdavkov v skupine v eurách a/alebo v % / obdobie:</w:t>
            </w:r>
          </w:p>
          <w:p w14:paraId="16B47F16" w14:textId="77777777" w:rsidR="002644DE" w:rsidRPr="009F40F6"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257C32F4"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58097D97" w14:textId="77777777" w:rsidTr="000800FC">
        <w:trPr>
          <w:trHeight w:val="680"/>
          <w:jc w:val="center"/>
        </w:trPr>
        <w:tc>
          <w:tcPr>
            <w:tcW w:w="129" w:type="pct"/>
            <w:vMerge/>
            <w:vAlign w:val="center"/>
          </w:tcPr>
          <w:p w14:paraId="3DC9350A"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6B04948D"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Ovplyvnená skupina č. 1</w:t>
            </w:r>
          </w:p>
        </w:tc>
        <w:tc>
          <w:tcPr>
            <w:tcW w:w="3229" w:type="pct"/>
            <w:tcBorders>
              <w:top w:val="dotted" w:sz="4" w:space="0" w:color="auto"/>
            </w:tcBorders>
          </w:tcPr>
          <w:p w14:paraId="29C3CFD9"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14E1D91A" w14:textId="77777777" w:rsidTr="000800FC">
        <w:trPr>
          <w:trHeight w:val="397"/>
          <w:jc w:val="center"/>
        </w:trPr>
        <w:tc>
          <w:tcPr>
            <w:tcW w:w="129" w:type="pct"/>
            <w:tcBorders>
              <w:top w:val="dotted" w:sz="4" w:space="0" w:color="auto"/>
            </w:tcBorders>
            <w:vAlign w:val="center"/>
          </w:tcPr>
          <w:p w14:paraId="7F23E7D0"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f)</w:t>
            </w:r>
          </w:p>
        </w:tc>
        <w:tc>
          <w:tcPr>
            <w:tcW w:w="1642" w:type="pct"/>
            <w:tcBorders>
              <w:top w:val="dotted" w:sz="4" w:space="0" w:color="auto"/>
            </w:tcBorders>
          </w:tcPr>
          <w:p w14:paraId="1F810E3A"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350B7DB2" w14:textId="3E6AD765" w:rsidR="002644DE" w:rsidRPr="009F40F6" w:rsidRDefault="001E30A4" w:rsidP="00E049F8">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Cieľom n</w:t>
            </w:r>
            <w:r w:rsidR="002B6CDC">
              <w:rPr>
                <w:rFonts w:ascii="Times New Roman" w:eastAsia="Calibri" w:hAnsi="Times New Roman" w:cs="Times New Roman"/>
                <w:sz w:val="20"/>
                <w:szCs w:val="20"/>
                <w:lang w:eastAsia="sk-SK"/>
              </w:rPr>
              <w:t>ávrhu zákona</w:t>
            </w:r>
            <w:r>
              <w:rPr>
                <w:rFonts w:ascii="Times New Roman" w:eastAsia="Calibri" w:hAnsi="Times New Roman" w:cs="Times New Roman"/>
                <w:sz w:val="20"/>
                <w:szCs w:val="20"/>
                <w:lang w:eastAsia="sk-SK"/>
              </w:rPr>
              <w:t xml:space="preserve"> je zlepšiť dostupnosť liekov </w:t>
            </w:r>
            <w:r w:rsidR="002B6CDC">
              <w:rPr>
                <w:rFonts w:ascii="Times New Roman" w:eastAsia="Calibri" w:hAnsi="Times New Roman" w:cs="Times New Roman"/>
                <w:sz w:val="20"/>
                <w:szCs w:val="20"/>
                <w:lang w:eastAsia="sk-SK"/>
              </w:rPr>
              <w:t>v </w:t>
            </w:r>
            <w:r>
              <w:rPr>
                <w:rFonts w:ascii="Times New Roman" w:eastAsia="Calibri" w:hAnsi="Times New Roman" w:cs="Times New Roman"/>
                <w:sz w:val="20"/>
                <w:szCs w:val="20"/>
                <w:lang w:eastAsia="sk-SK"/>
              </w:rPr>
              <w:t>Slovensk</w:t>
            </w:r>
            <w:r w:rsidR="002B6CDC">
              <w:rPr>
                <w:rFonts w:ascii="Times New Roman" w:eastAsia="Calibri" w:hAnsi="Times New Roman" w:cs="Times New Roman"/>
                <w:sz w:val="20"/>
                <w:szCs w:val="20"/>
                <w:lang w:eastAsia="sk-SK"/>
              </w:rPr>
              <w:t>ej republike</w:t>
            </w:r>
            <w:r>
              <w:rPr>
                <w:rFonts w:ascii="Times New Roman" w:eastAsia="Calibri" w:hAnsi="Times New Roman" w:cs="Times New Roman"/>
                <w:sz w:val="20"/>
                <w:szCs w:val="20"/>
                <w:lang w:eastAsia="sk-SK"/>
              </w:rPr>
              <w:t xml:space="preserve">, </w:t>
            </w:r>
            <w:r w:rsidR="002B6CDC">
              <w:rPr>
                <w:rFonts w:ascii="Times New Roman" w:eastAsia="Calibri" w:hAnsi="Times New Roman" w:cs="Times New Roman"/>
                <w:sz w:val="20"/>
                <w:szCs w:val="20"/>
                <w:lang w:eastAsia="sk-SK"/>
              </w:rPr>
              <w:t>avšak</w:t>
            </w:r>
            <w:r>
              <w:rPr>
                <w:rFonts w:ascii="Times New Roman" w:eastAsia="Calibri" w:hAnsi="Times New Roman" w:cs="Times New Roman"/>
                <w:sz w:val="20"/>
                <w:szCs w:val="20"/>
                <w:lang w:eastAsia="sk-SK"/>
              </w:rPr>
              <w:t xml:space="preserve"> nemožno vopred odhadnúť</w:t>
            </w:r>
            <w:r w:rsidR="00940B5C" w:rsidRPr="009F40F6">
              <w:rPr>
                <w:rFonts w:ascii="Times New Roman" w:eastAsia="Calibri" w:hAnsi="Times New Roman" w:cs="Times New Roman"/>
                <w:sz w:val="20"/>
                <w:szCs w:val="20"/>
                <w:lang w:eastAsia="sk-SK"/>
              </w:rPr>
              <w:t xml:space="preserve"> vôľu držiteľov registrácie </w:t>
            </w:r>
            <w:r w:rsidR="00D34ABC" w:rsidRPr="009F40F6">
              <w:rPr>
                <w:rFonts w:ascii="Times New Roman" w:eastAsia="Calibri" w:hAnsi="Times New Roman" w:cs="Times New Roman"/>
                <w:sz w:val="20"/>
                <w:szCs w:val="20"/>
                <w:lang w:eastAsia="sk-SK"/>
              </w:rPr>
              <w:t xml:space="preserve">podstúpiť kategorizačný proces v Slovenskej republike. </w:t>
            </w:r>
          </w:p>
        </w:tc>
      </w:tr>
      <w:tr w:rsidR="002644DE" w:rsidRPr="009F40F6" w14:paraId="1EEA32C3" w14:textId="77777777" w:rsidTr="000800FC">
        <w:trPr>
          <w:trHeight w:val="170"/>
          <w:jc w:val="center"/>
        </w:trPr>
        <w:tc>
          <w:tcPr>
            <w:tcW w:w="129" w:type="pct"/>
            <w:tcBorders>
              <w:top w:val="nil"/>
              <w:bottom w:val="single" w:sz="4" w:space="0" w:color="auto"/>
            </w:tcBorders>
            <w:shd w:val="clear" w:color="auto" w:fill="F2F2F2"/>
            <w:vAlign w:val="center"/>
          </w:tcPr>
          <w:p w14:paraId="37528034"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730D28D9" w14:textId="77777777" w:rsidR="002644DE" w:rsidRPr="009F40F6" w:rsidRDefault="002644DE" w:rsidP="002644DE">
            <w:pPr>
              <w:spacing w:after="0" w:line="240" w:lineRule="auto"/>
              <w:rPr>
                <w:rFonts w:ascii="Times New Roman" w:eastAsia="Calibri" w:hAnsi="Times New Roman" w:cs="Times New Roman"/>
                <w:b/>
                <w:i/>
                <w:sz w:val="20"/>
                <w:szCs w:val="20"/>
                <w:lang w:eastAsia="sk-SK"/>
              </w:rPr>
            </w:pPr>
            <w:r w:rsidRPr="009F40F6">
              <w:rPr>
                <w:rFonts w:ascii="Times New Roman" w:eastAsia="Calibri" w:hAnsi="Times New Roman" w:cs="Times New Roman"/>
                <w:b/>
                <w:i/>
                <w:sz w:val="20"/>
                <w:szCs w:val="20"/>
                <w:lang w:eastAsia="sk-SK"/>
              </w:rPr>
              <w:t>4.1.1.1</w:t>
            </w:r>
            <w:r w:rsidRPr="009F40F6">
              <w:rPr>
                <w:rFonts w:ascii="Times New Roman" w:eastAsia="Calibri" w:hAnsi="Times New Roman" w:cs="Times New Roman"/>
                <w:i/>
                <w:sz w:val="20"/>
                <w:szCs w:val="20"/>
                <w:lang w:eastAsia="sk-SK"/>
              </w:rPr>
              <w:t xml:space="preserve"> </w:t>
            </w:r>
            <w:r w:rsidRPr="009F40F6">
              <w:rPr>
                <w:rFonts w:ascii="Times New Roman" w:eastAsia="Calibri" w:hAnsi="Times New Roman" w:cs="Times New Roman"/>
                <w:b/>
                <w:i/>
                <w:sz w:val="20"/>
                <w:szCs w:val="20"/>
                <w:lang w:eastAsia="sk-SK"/>
              </w:rPr>
              <w:t>Z toho pozitívny vplyv na skupiny v riziku chudoby alebo sociálneho vylúčenia</w:t>
            </w:r>
          </w:p>
          <w:p w14:paraId="5AE5047E" w14:textId="77777777" w:rsidR="002644DE" w:rsidRPr="009F40F6" w:rsidRDefault="002644DE" w:rsidP="002644DE">
            <w:pPr>
              <w:spacing w:after="0" w:line="240" w:lineRule="auto"/>
              <w:rPr>
                <w:rFonts w:ascii="Times New Roman" w:eastAsia="Calibri" w:hAnsi="Times New Roman" w:cs="Times New Roman"/>
                <w:b/>
                <w:sz w:val="20"/>
                <w:szCs w:val="20"/>
                <w:lang w:eastAsia="sk-SK"/>
              </w:rPr>
            </w:pPr>
            <w:r w:rsidRPr="009F40F6">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9F40F6" w14:paraId="119E4F6D" w14:textId="77777777" w:rsidTr="000800FC">
        <w:trPr>
          <w:trHeight w:val="759"/>
          <w:jc w:val="center"/>
        </w:trPr>
        <w:tc>
          <w:tcPr>
            <w:tcW w:w="129" w:type="pct"/>
            <w:tcBorders>
              <w:top w:val="single" w:sz="4" w:space="0" w:color="auto"/>
              <w:bottom w:val="single" w:sz="4" w:space="0" w:color="auto"/>
            </w:tcBorders>
            <w:vAlign w:val="center"/>
          </w:tcPr>
          <w:p w14:paraId="19AA2647"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2F8B378D" w14:textId="77777777" w:rsidR="002644DE" w:rsidRPr="00E049F8" w:rsidRDefault="002644DE" w:rsidP="00E049F8">
            <w:pPr>
              <w:spacing w:after="0" w:line="240" w:lineRule="auto"/>
              <w:jc w:val="both"/>
              <w:rPr>
                <w:rFonts w:ascii="Times New Roman" w:eastAsia="Calibri" w:hAnsi="Times New Roman" w:cs="Times New Roman"/>
                <w:i/>
                <w:sz w:val="20"/>
                <w:szCs w:val="20"/>
                <w:lang w:eastAsia="sk-SK"/>
              </w:rPr>
            </w:pPr>
            <w:r w:rsidRPr="00E049F8">
              <w:rPr>
                <w:rFonts w:ascii="Times New Roman" w:eastAsia="Calibri" w:hAnsi="Times New Roman" w:cs="Times New Roman"/>
                <w:b/>
                <w:i/>
                <w:sz w:val="20"/>
                <w:szCs w:val="20"/>
                <w:lang w:eastAsia="sk-SK"/>
              </w:rPr>
              <w:t xml:space="preserve">Popíšte </w:t>
            </w:r>
            <w:r w:rsidRPr="00E049F8">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0ADEFA30" w14:textId="77777777" w:rsidR="00D34ABC" w:rsidRPr="00E049F8" w:rsidRDefault="00D34ABC" w:rsidP="00E049F8">
            <w:pPr>
              <w:spacing w:after="0" w:line="240" w:lineRule="auto"/>
              <w:jc w:val="both"/>
              <w:rPr>
                <w:rFonts w:ascii="Times New Roman" w:eastAsia="Calibri" w:hAnsi="Times New Roman" w:cs="Times New Roman"/>
                <w:sz w:val="20"/>
                <w:szCs w:val="20"/>
                <w:lang w:eastAsia="sk-SK"/>
              </w:rPr>
            </w:pPr>
            <w:r w:rsidRPr="00E049F8">
              <w:rPr>
                <w:rFonts w:ascii="Times New Roman" w:eastAsia="Calibri" w:hAnsi="Times New Roman" w:cs="Times New Roman"/>
                <w:sz w:val="20"/>
                <w:szCs w:val="20"/>
                <w:lang w:eastAsia="sk-SK"/>
              </w:rPr>
              <w:t>Áno, má vplyv na zraniteľné skupiny (napr. nízkopríjmové domácnosti, n</w:t>
            </w:r>
            <w:r w:rsidR="00A456E5" w:rsidRPr="00E049F8">
              <w:rPr>
                <w:rFonts w:ascii="Times New Roman" w:eastAsia="Calibri" w:hAnsi="Times New Roman" w:cs="Times New Roman"/>
                <w:sz w:val="20"/>
                <w:szCs w:val="20"/>
                <w:lang w:eastAsia="sk-SK"/>
              </w:rPr>
              <w:t>ezamestnaní, starší, postihnutí</w:t>
            </w:r>
            <w:r w:rsidRPr="00E049F8">
              <w:rPr>
                <w:rFonts w:ascii="Times New Roman" w:eastAsia="Calibri" w:hAnsi="Times New Roman" w:cs="Times New Roman"/>
                <w:sz w:val="20"/>
                <w:szCs w:val="20"/>
                <w:lang w:eastAsia="sk-SK"/>
              </w:rPr>
              <w:t>). Pozitívne: zlepšenie inklúzie cez lepší prístup k liečbe, znižuje sociálne vylúčenie.</w:t>
            </w:r>
          </w:p>
          <w:p w14:paraId="2730AE60" w14:textId="77777777" w:rsidR="002644DE" w:rsidRPr="00E049F8" w:rsidRDefault="002644DE" w:rsidP="00E049F8">
            <w:pPr>
              <w:spacing w:after="0" w:line="240" w:lineRule="auto"/>
              <w:jc w:val="both"/>
              <w:rPr>
                <w:rFonts w:ascii="Times New Roman" w:eastAsia="Calibri" w:hAnsi="Times New Roman" w:cs="Times New Roman"/>
                <w:sz w:val="20"/>
                <w:szCs w:val="20"/>
                <w:lang w:eastAsia="sk-SK"/>
              </w:rPr>
            </w:pPr>
          </w:p>
        </w:tc>
      </w:tr>
      <w:tr w:rsidR="002644DE" w:rsidRPr="009F40F6" w14:paraId="6B4B63EA" w14:textId="77777777" w:rsidTr="000800FC">
        <w:trPr>
          <w:trHeight w:val="397"/>
          <w:jc w:val="center"/>
        </w:trPr>
        <w:tc>
          <w:tcPr>
            <w:tcW w:w="129" w:type="pct"/>
            <w:vMerge w:val="restart"/>
            <w:tcBorders>
              <w:top w:val="single" w:sz="4" w:space="0" w:color="auto"/>
            </w:tcBorders>
            <w:vAlign w:val="center"/>
          </w:tcPr>
          <w:p w14:paraId="0159C512"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i)</w:t>
            </w:r>
          </w:p>
        </w:tc>
        <w:tc>
          <w:tcPr>
            <w:tcW w:w="1642" w:type="pct"/>
            <w:tcBorders>
              <w:top w:val="single" w:sz="4" w:space="0" w:color="auto"/>
            </w:tcBorders>
          </w:tcPr>
          <w:p w14:paraId="6BE9E70D"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 xml:space="preserve">Špecifikujte </w:t>
            </w:r>
            <w:r w:rsidRPr="009F40F6">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0751E1AD" w14:textId="77777777" w:rsidR="002644DE" w:rsidRPr="009F40F6" w:rsidRDefault="002644DE" w:rsidP="002644DE">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75D3EF04" w14:textId="77777777" w:rsidTr="000800FC">
        <w:trPr>
          <w:trHeight w:val="397"/>
          <w:jc w:val="center"/>
        </w:trPr>
        <w:tc>
          <w:tcPr>
            <w:tcW w:w="129" w:type="pct"/>
            <w:vMerge/>
            <w:vAlign w:val="center"/>
          </w:tcPr>
          <w:p w14:paraId="4644FF72"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60088092" w14:textId="77777777" w:rsidR="002644DE" w:rsidRPr="009F40F6" w:rsidRDefault="002644DE" w:rsidP="002644DE">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1</w:t>
            </w:r>
          </w:p>
          <w:p w14:paraId="413937CE" w14:textId="77777777" w:rsidR="00D34ABC" w:rsidRPr="009F40F6" w:rsidRDefault="00D34ABC"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Obyvatelia SR.</w:t>
            </w:r>
          </w:p>
        </w:tc>
        <w:tc>
          <w:tcPr>
            <w:tcW w:w="3229" w:type="pct"/>
            <w:tcBorders>
              <w:top w:val="dotted" w:sz="4" w:space="0" w:color="auto"/>
            </w:tcBorders>
          </w:tcPr>
          <w:p w14:paraId="4B1EC0B6"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5424DC03" w14:textId="77777777" w:rsidTr="000800FC">
        <w:trPr>
          <w:trHeight w:val="397"/>
          <w:jc w:val="center"/>
        </w:trPr>
        <w:tc>
          <w:tcPr>
            <w:tcW w:w="129" w:type="pct"/>
            <w:tcBorders>
              <w:top w:val="dotted" w:sz="4" w:space="0" w:color="auto"/>
            </w:tcBorders>
            <w:shd w:val="clear" w:color="auto" w:fill="F2F2F2"/>
            <w:vAlign w:val="center"/>
          </w:tcPr>
          <w:p w14:paraId="5E8551AE" w14:textId="77777777" w:rsidR="002644DE" w:rsidRPr="009F40F6" w:rsidRDefault="002644DE" w:rsidP="002644DE">
            <w:pPr>
              <w:spacing w:after="0" w:line="240" w:lineRule="auto"/>
              <w:jc w:val="center"/>
              <w:rPr>
                <w:rFonts w:ascii="Times New Roman" w:eastAsia="Calibri" w:hAnsi="Times New Roman" w:cs="Times New Roman"/>
                <w:sz w:val="18"/>
                <w:szCs w:val="18"/>
                <w:lang w:eastAsia="sk-SK"/>
              </w:rPr>
            </w:pPr>
            <w:r w:rsidRPr="009F40F6">
              <w:rPr>
                <w:rFonts w:ascii="Times New Roman" w:eastAsia="Calibri" w:hAnsi="Times New Roman" w:cs="Times New Roman"/>
                <w:i/>
                <w:sz w:val="18"/>
                <w:szCs w:val="18"/>
                <w:lang w:eastAsia="sk-SK"/>
              </w:rPr>
              <w:t>j</w:t>
            </w:r>
            <w:r w:rsidRPr="009F40F6">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3B9B6956"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 xml:space="preserve">Kvantifikujte </w:t>
            </w:r>
            <w:r w:rsidRPr="009F40F6">
              <w:rPr>
                <w:rFonts w:ascii="Times New Roman" w:eastAsia="Calibri" w:hAnsi="Times New Roman" w:cs="Times New Roman"/>
                <w:i/>
                <w:sz w:val="20"/>
                <w:szCs w:val="20"/>
                <w:lang w:eastAsia="sk-SK"/>
              </w:rPr>
              <w:t xml:space="preserve">rast príjmov alebo pokles výdavkov </w:t>
            </w:r>
            <w:r w:rsidRPr="009F40F6">
              <w:rPr>
                <w:rFonts w:ascii="Times New Roman" w:eastAsia="Calibri" w:hAnsi="Times New Roman" w:cs="Times New Roman"/>
                <w:b/>
                <w:i/>
                <w:sz w:val="20"/>
                <w:szCs w:val="20"/>
                <w:lang w:eastAsia="sk-SK"/>
              </w:rPr>
              <w:t>za jednotlivé ovplyvnené skupiny</w:t>
            </w:r>
            <w:r w:rsidRPr="009F40F6">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9F40F6" w14:paraId="70738306" w14:textId="77777777" w:rsidTr="000800FC">
        <w:trPr>
          <w:trHeight w:val="680"/>
          <w:jc w:val="center"/>
        </w:trPr>
        <w:tc>
          <w:tcPr>
            <w:tcW w:w="129" w:type="pct"/>
            <w:vMerge w:val="restart"/>
            <w:tcBorders>
              <w:top w:val="dotted" w:sz="4" w:space="0" w:color="auto"/>
            </w:tcBorders>
            <w:vAlign w:val="center"/>
          </w:tcPr>
          <w:p w14:paraId="25193BC7"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k)</w:t>
            </w:r>
          </w:p>
        </w:tc>
        <w:tc>
          <w:tcPr>
            <w:tcW w:w="1642" w:type="pct"/>
            <w:tcBorders>
              <w:top w:val="dotted" w:sz="4" w:space="0" w:color="auto"/>
            </w:tcBorders>
          </w:tcPr>
          <w:p w14:paraId="54170F38" w14:textId="77777777" w:rsidR="002644DE" w:rsidRPr="009F40F6"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priemerný rast príjmov/ pokles výdavkov v skupine v eurách a/alebo v % / obdobie:</w:t>
            </w:r>
          </w:p>
          <w:p w14:paraId="13AFAD97" w14:textId="77777777" w:rsidR="002644DE" w:rsidRPr="009F40F6"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55A32FF4"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45787E6C" w14:textId="77777777" w:rsidTr="000800FC">
        <w:trPr>
          <w:trHeight w:val="680"/>
          <w:jc w:val="center"/>
        </w:trPr>
        <w:tc>
          <w:tcPr>
            <w:tcW w:w="129" w:type="pct"/>
            <w:vMerge/>
            <w:vAlign w:val="center"/>
          </w:tcPr>
          <w:p w14:paraId="1A765FCA"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4A457D5B"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Ovplyvnená skupina č. 1</w:t>
            </w:r>
          </w:p>
        </w:tc>
        <w:tc>
          <w:tcPr>
            <w:tcW w:w="3229" w:type="pct"/>
            <w:tcBorders>
              <w:top w:val="dotted" w:sz="4" w:space="0" w:color="auto"/>
            </w:tcBorders>
          </w:tcPr>
          <w:p w14:paraId="66E6F601"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2829E3D2" w14:textId="77777777" w:rsidTr="000800FC">
        <w:trPr>
          <w:trHeight w:val="350"/>
          <w:jc w:val="center"/>
        </w:trPr>
        <w:tc>
          <w:tcPr>
            <w:tcW w:w="129" w:type="pct"/>
            <w:tcBorders>
              <w:top w:val="dotted" w:sz="4" w:space="0" w:color="auto"/>
              <w:bottom w:val="single" w:sz="4" w:space="0" w:color="auto"/>
            </w:tcBorders>
            <w:vAlign w:val="center"/>
          </w:tcPr>
          <w:p w14:paraId="3A96CAF4"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45F4C4B0"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5A2A69CE" w14:textId="3DED1CF1" w:rsidR="002644DE" w:rsidRPr="009F40F6" w:rsidRDefault="007E2641" w:rsidP="00324D5E">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Cieľom n</w:t>
            </w:r>
            <w:r w:rsidR="002B6CDC">
              <w:rPr>
                <w:rFonts w:ascii="Times New Roman" w:eastAsia="Calibri" w:hAnsi="Times New Roman" w:cs="Times New Roman"/>
                <w:sz w:val="20"/>
                <w:szCs w:val="20"/>
                <w:lang w:eastAsia="sk-SK"/>
              </w:rPr>
              <w:t>ávrhu zákona</w:t>
            </w:r>
            <w:r>
              <w:rPr>
                <w:rFonts w:ascii="Times New Roman" w:eastAsia="Calibri" w:hAnsi="Times New Roman" w:cs="Times New Roman"/>
                <w:sz w:val="20"/>
                <w:szCs w:val="20"/>
                <w:lang w:eastAsia="sk-SK"/>
              </w:rPr>
              <w:t xml:space="preserve"> je zlepšiť dostupnosť liekov </w:t>
            </w:r>
            <w:r w:rsidR="002B6CDC">
              <w:rPr>
                <w:rFonts w:ascii="Times New Roman" w:eastAsia="Calibri" w:hAnsi="Times New Roman" w:cs="Times New Roman"/>
                <w:sz w:val="20"/>
                <w:szCs w:val="20"/>
                <w:lang w:eastAsia="sk-SK"/>
              </w:rPr>
              <w:t>v</w:t>
            </w:r>
            <w:r>
              <w:rPr>
                <w:rFonts w:ascii="Times New Roman" w:eastAsia="Calibri" w:hAnsi="Times New Roman" w:cs="Times New Roman"/>
                <w:sz w:val="20"/>
                <w:szCs w:val="20"/>
                <w:lang w:eastAsia="sk-SK"/>
              </w:rPr>
              <w:t xml:space="preserve"> Slovensk</w:t>
            </w:r>
            <w:r w:rsidR="002B6CDC">
              <w:rPr>
                <w:rFonts w:ascii="Times New Roman" w:eastAsia="Calibri" w:hAnsi="Times New Roman" w:cs="Times New Roman"/>
                <w:sz w:val="20"/>
                <w:szCs w:val="20"/>
                <w:lang w:eastAsia="sk-SK"/>
              </w:rPr>
              <w:t>ej republike, avšak</w:t>
            </w:r>
            <w:r>
              <w:rPr>
                <w:rFonts w:ascii="Times New Roman" w:eastAsia="Calibri" w:hAnsi="Times New Roman" w:cs="Times New Roman"/>
                <w:sz w:val="20"/>
                <w:szCs w:val="20"/>
                <w:lang w:eastAsia="sk-SK"/>
              </w:rPr>
              <w:t xml:space="preserve"> nemožno vopred odhadnúť</w:t>
            </w:r>
            <w:r w:rsidRPr="009F40F6">
              <w:rPr>
                <w:rFonts w:ascii="Times New Roman" w:eastAsia="Calibri" w:hAnsi="Times New Roman" w:cs="Times New Roman"/>
                <w:sz w:val="20"/>
                <w:szCs w:val="20"/>
                <w:lang w:eastAsia="sk-SK"/>
              </w:rPr>
              <w:t> vôľu držiteľov registrácie podstúpiť kategorizačný proces v Slovenskej republike.</w:t>
            </w:r>
          </w:p>
        </w:tc>
      </w:tr>
      <w:tr w:rsidR="002644DE" w:rsidRPr="009F40F6" w14:paraId="3436689B"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6A15BCEA"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EFD3DBD" w14:textId="77777777" w:rsidR="002644DE" w:rsidRPr="009F40F6" w:rsidRDefault="002644DE" w:rsidP="002644DE">
            <w:pPr>
              <w:spacing w:after="0" w:line="240" w:lineRule="auto"/>
              <w:jc w:val="center"/>
              <w:rPr>
                <w:rFonts w:ascii="Times New Roman" w:eastAsia="Calibri" w:hAnsi="Times New Roman" w:cs="Times New Roman"/>
                <w:b/>
                <w:color w:val="0070C0"/>
                <w:sz w:val="20"/>
                <w:szCs w:val="20"/>
                <w:lang w:eastAsia="sk-SK"/>
              </w:rPr>
            </w:pPr>
            <w:r w:rsidRPr="009F40F6">
              <w:rPr>
                <w:rFonts w:ascii="Times New Roman" w:eastAsia="Calibri" w:hAnsi="Times New Roman" w:cs="Times New Roman"/>
                <w:b/>
                <w:i/>
                <w:sz w:val="20"/>
                <w:szCs w:val="20"/>
                <w:lang w:eastAsia="sk-SK"/>
              </w:rPr>
              <w:t>4.1.2 Negatívny vplyv</w:t>
            </w:r>
          </w:p>
        </w:tc>
      </w:tr>
      <w:tr w:rsidR="002644DE" w:rsidRPr="009F40F6" w14:paraId="554FC1A5" w14:textId="77777777" w:rsidTr="000800FC">
        <w:trPr>
          <w:trHeight w:val="759"/>
          <w:jc w:val="center"/>
        </w:trPr>
        <w:tc>
          <w:tcPr>
            <w:tcW w:w="129" w:type="pct"/>
            <w:tcBorders>
              <w:top w:val="single" w:sz="4" w:space="0" w:color="auto"/>
              <w:bottom w:val="single" w:sz="4" w:space="0" w:color="auto"/>
            </w:tcBorders>
            <w:vAlign w:val="center"/>
          </w:tcPr>
          <w:p w14:paraId="2657E032" w14:textId="77777777" w:rsidR="002644DE" w:rsidRPr="009F40F6"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b)</w:t>
            </w:r>
          </w:p>
          <w:p w14:paraId="1440A87F" w14:textId="77777777" w:rsidR="002644DE" w:rsidRPr="009F40F6"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vAlign w:val="center"/>
          </w:tcPr>
          <w:p w14:paraId="0F8CCACF" w14:textId="77777777" w:rsidR="002644DE" w:rsidRPr="009F40F6" w:rsidRDefault="002644DE" w:rsidP="002644DE">
            <w:pPr>
              <w:spacing w:after="0" w:line="240" w:lineRule="auto"/>
              <w:jc w:val="both"/>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 xml:space="preserve">Popíšte </w:t>
            </w:r>
            <w:r w:rsidRPr="009F40F6">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274D234B" w14:textId="77777777" w:rsidR="002644DE" w:rsidRPr="009F40F6" w:rsidRDefault="002644DE" w:rsidP="007E2641">
            <w:pPr>
              <w:spacing w:after="0" w:line="240" w:lineRule="auto"/>
              <w:contextualSpacing/>
              <w:jc w:val="both"/>
              <w:rPr>
                <w:rFonts w:ascii="Times New Roman" w:eastAsia="Calibri" w:hAnsi="Times New Roman" w:cs="Times New Roman"/>
                <w:sz w:val="20"/>
                <w:szCs w:val="20"/>
                <w:lang w:eastAsia="sk-SK"/>
              </w:rPr>
            </w:pPr>
          </w:p>
        </w:tc>
      </w:tr>
      <w:tr w:rsidR="002644DE" w:rsidRPr="009F40F6" w14:paraId="73DDA159" w14:textId="77777777" w:rsidTr="000800FC">
        <w:trPr>
          <w:trHeight w:val="397"/>
          <w:jc w:val="center"/>
        </w:trPr>
        <w:tc>
          <w:tcPr>
            <w:tcW w:w="129" w:type="pct"/>
            <w:vMerge w:val="restart"/>
            <w:tcBorders>
              <w:top w:val="single" w:sz="4" w:space="0" w:color="auto"/>
            </w:tcBorders>
            <w:vAlign w:val="center"/>
          </w:tcPr>
          <w:p w14:paraId="6FC4C921"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c)</w:t>
            </w:r>
          </w:p>
        </w:tc>
        <w:tc>
          <w:tcPr>
            <w:tcW w:w="1642" w:type="pct"/>
            <w:tcBorders>
              <w:top w:val="single" w:sz="4" w:space="0" w:color="auto"/>
            </w:tcBorders>
          </w:tcPr>
          <w:p w14:paraId="6B64F04B"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Špecifikujte</w:t>
            </w:r>
            <w:r w:rsidRPr="009F40F6">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tcPr>
          <w:p w14:paraId="1A637073" w14:textId="77777777" w:rsidR="00F0568F" w:rsidRPr="009F40F6" w:rsidRDefault="002644DE" w:rsidP="00F0568F">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137211F8" w14:textId="77777777" w:rsidTr="000800FC">
        <w:trPr>
          <w:trHeight w:val="397"/>
          <w:jc w:val="center"/>
        </w:trPr>
        <w:tc>
          <w:tcPr>
            <w:tcW w:w="129" w:type="pct"/>
            <w:vMerge/>
            <w:tcBorders>
              <w:bottom w:val="single" w:sz="4" w:space="0" w:color="auto"/>
            </w:tcBorders>
            <w:vAlign w:val="center"/>
          </w:tcPr>
          <w:p w14:paraId="1883CEAB"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tcPr>
          <w:p w14:paraId="139C2900" w14:textId="77777777" w:rsidR="002644DE" w:rsidRPr="009F40F6" w:rsidRDefault="002644DE" w:rsidP="002644DE">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1</w:t>
            </w:r>
          </w:p>
          <w:p w14:paraId="68DDA549" w14:textId="77777777" w:rsidR="00F0568F" w:rsidRPr="009F40F6" w:rsidRDefault="00DE7D73"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sz w:val="18"/>
                <w:szCs w:val="20"/>
                <w:lang w:eastAsia="sk-SK"/>
              </w:rPr>
              <w:t>Obyvatelia</w:t>
            </w:r>
            <w:r w:rsidR="00F0568F" w:rsidRPr="009F40F6">
              <w:rPr>
                <w:rFonts w:ascii="Times New Roman" w:eastAsia="Calibri" w:hAnsi="Times New Roman" w:cs="Times New Roman"/>
                <w:sz w:val="18"/>
                <w:szCs w:val="20"/>
                <w:lang w:eastAsia="sk-SK"/>
              </w:rPr>
              <w:t xml:space="preserve"> SR</w:t>
            </w:r>
          </w:p>
        </w:tc>
        <w:tc>
          <w:tcPr>
            <w:tcW w:w="3229" w:type="pct"/>
            <w:tcBorders>
              <w:top w:val="dotted" w:sz="4" w:space="0" w:color="auto"/>
              <w:bottom w:val="single" w:sz="4" w:space="0" w:color="auto"/>
            </w:tcBorders>
          </w:tcPr>
          <w:p w14:paraId="1A1ADBE1" w14:textId="77777777" w:rsidR="00F0568F" w:rsidRPr="009F40F6" w:rsidRDefault="002644DE" w:rsidP="002644DE">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27B666F4" w14:textId="77777777" w:rsidTr="000800FC">
        <w:trPr>
          <w:trHeight w:val="397"/>
          <w:jc w:val="center"/>
        </w:trPr>
        <w:tc>
          <w:tcPr>
            <w:tcW w:w="129" w:type="pct"/>
            <w:tcBorders>
              <w:top w:val="single" w:sz="4" w:space="0" w:color="auto"/>
            </w:tcBorders>
            <w:shd w:val="clear" w:color="auto" w:fill="F2F2F2"/>
            <w:vAlign w:val="center"/>
          </w:tcPr>
          <w:p w14:paraId="1A2818A9"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0F46BC67"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b/>
                <w:i/>
                <w:sz w:val="20"/>
                <w:szCs w:val="20"/>
                <w:lang w:eastAsia="sk-SK"/>
              </w:rPr>
              <w:t>Kvantifikujte</w:t>
            </w:r>
            <w:r w:rsidRPr="009F40F6">
              <w:rPr>
                <w:rFonts w:ascii="Times New Roman" w:eastAsia="Calibri" w:hAnsi="Times New Roman" w:cs="Times New Roman"/>
                <w:i/>
                <w:sz w:val="20"/>
                <w:szCs w:val="20"/>
                <w:lang w:eastAsia="sk-SK"/>
              </w:rPr>
              <w:t xml:space="preserve"> pokles príjmov alebo rast výdavkov </w:t>
            </w:r>
            <w:r w:rsidRPr="009F40F6">
              <w:rPr>
                <w:rFonts w:ascii="Times New Roman" w:eastAsia="Calibri" w:hAnsi="Times New Roman" w:cs="Times New Roman"/>
                <w:b/>
                <w:i/>
                <w:sz w:val="20"/>
                <w:szCs w:val="20"/>
                <w:lang w:eastAsia="sk-SK"/>
              </w:rPr>
              <w:t>za jednotlivé</w:t>
            </w:r>
            <w:r w:rsidRPr="009F40F6">
              <w:rPr>
                <w:rFonts w:ascii="Times New Roman" w:eastAsia="Calibri" w:hAnsi="Times New Roman" w:cs="Times New Roman"/>
                <w:i/>
                <w:sz w:val="20"/>
                <w:szCs w:val="20"/>
                <w:lang w:eastAsia="sk-SK"/>
              </w:rPr>
              <w:t xml:space="preserve"> </w:t>
            </w:r>
            <w:r w:rsidRPr="009F40F6">
              <w:rPr>
                <w:rFonts w:ascii="Times New Roman" w:eastAsia="Calibri" w:hAnsi="Times New Roman" w:cs="Times New Roman"/>
                <w:b/>
                <w:i/>
                <w:sz w:val="20"/>
                <w:szCs w:val="20"/>
                <w:lang w:eastAsia="sk-SK"/>
              </w:rPr>
              <w:t>ovplyvnené</w:t>
            </w:r>
            <w:r w:rsidRPr="009F40F6">
              <w:rPr>
                <w:rFonts w:ascii="Times New Roman" w:eastAsia="Calibri" w:hAnsi="Times New Roman" w:cs="Times New Roman"/>
                <w:i/>
                <w:sz w:val="20"/>
                <w:szCs w:val="20"/>
                <w:lang w:eastAsia="sk-SK"/>
              </w:rPr>
              <w:t xml:space="preserve"> </w:t>
            </w:r>
            <w:r w:rsidRPr="009F40F6">
              <w:rPr>
                <w:rFonts w:ascii="Times New Roman" w:eastAsia="Calibri" w:hAnsi="Times New Roman" w:cs="Times New Roman"/>
                <w:b/>
                <w:i/>
                <w:sz w:val="20"/>
                <w:szCs w:val="20"/>
                <w:lang w:eastAsia="sk-SK"/>
              </w:rPr>
              <w:t>skupiny</w:t>
            </w:r>
            <w:r w:rsidRPr="009F40F6">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9F40F6" w14:paraId="24FF16EE" w14:textId="77777777" w:rsidTr="000800FC">
        <w:trPr>
          <w:trHeight w:val="680"/>
          <w:jc w:val="center"/>
        </w:trPr>
        <w:tc>
          <w:tcPr>
            <w:tcW w:w="129" w:type="pct"/>
            <w:vMerge w:val="restart"/>
            <w:tcBorders>
              <w:top w:val="dotted" w:sz="4" w:space="0" w:color="auto"/>
            </w:tcBorders>
            <w:vAlign w:val="center"/>
          </w:tcPr>
          <w:p w14:paraId="1B986693"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e)</w:t>
            </w:r>
          </w:p>
        </w:tc>
        <w:tc>
          <w:tcPr>
            <w:tcW w:w="1642" w:type="pct"/>
            <w:tcBorders>
              <w:top w:val="dotted" w:sz="4" w:space="0" w:color="auto"/>
            </w:tcBorders>
          </w:tcPr>
          <w:p w14:paraId="40A3D744" w14:textId="77777777" w:rsidR="002644DE" w:rsidRPr="009F40F6"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priemerný pokles príjmov/ rast výdavkov v skupine v eurách a/alebo v % / obdobie:</w:t>
            </w:r>
          </w:p>
          <w:p w14:paraId="68861894" w14:textId="77777777" w:rsidR="002644DE" w:rsidRPr="009F40F6"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7B69CD8A"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779EC82C" w14:textId="77777777" w:rsidTr="000800FC">
        <w:trPr>
          <w:trHeight w:val="680"/>
          <w:jc w:val="center"/>
        </w:trPr>
        <w:tc>
          <w:tcPr>
            <w:tcW w:w="129" w:type="pct"/>
            <w:vMerge/>
            <w:vAlign w:val="center"/>
          </w:tcPr>
          <w:p w14:paraId="691F5C3C"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73225757"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Ovplyvnená skupina č. 1</w:t>
            </w:r>
          </w:p>
        </w:tc>
        <w:tc>
          <w:tcPr>
            <w:tcW w:w="3229" w:type="pct"/>
            <w:tcBorders>
              <w:top w:val="dotted" w:sz="4" w:space="0" w:color="auto"/>
            </w:tcBorders>
          </w:tcPr>
          <w:p w14:paraId="077D93E1"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41C15328" w14:textId="77777777" w:rsidTr="000800FC">
        <w:trPr>
          <w:trHeight w:val="397"/>
          <w:jc w:val="center"/>
        </w:trPr>
        <w:tc>
          <w:tcPr>
            <w:tcW w:w="129" w:type="pct"/>
            <w:tcBorders>
              <w:top w:val="dotted" w:sz="4" w:space="0" w:color="auto"/>
            </w:tcBorders>
            <w:vAlign w:val="center"/>
          </w:tcPr>
          <w:p w14:paraId="21722AFC"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f)</w:t>
            </w:r>
          </w:p>
        </w:tc>
        <w:tc>
          <w:tcPr>
            <w:tcW w:w="1642" w:type="pct"/>
            <w:tcBorders>
              <w:top w:val="dotted" w:sz="4" w:space="0" w:color="auto"/>
            </w:tcBorders>
          </w:tcPr>
          <w:p w14:paraId="33E7C7B6"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5DE55381"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p>
        </w:tc>
      </w:tr>
      <w:tr w:rsidR="002644DE" w:rsidRPr="009F40F6" w14:paraId="27CA181C" w14:textId="77777777" w:rsidTr="000800FC">
        <w:trPr>
          <w:trHeight w:val="227"/>
          <w:jc w:val="center"/>
        </w:trPr>
        <w:tc>
          <w:tcPr>
            <w:tcW w:w="129" w:type="pct"/>
            <w:tcBorders>
              <w:top w:val="nil"/>
              <w:bottom w:val="single" w:sz="4" w:space="0" w:color="auto"/>
            </w:tcBorders>
            <w:shd w:val="clear" w:color="auto" w:fill="F2F2F2"/>
            <w:vAlign w:val="center"/>
          </w:tcPr>
          <w:p w14:paraId="309FF076"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02D8AAEC"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4.1.2.1</w:t>
            </w:r>
            <w:r w:rsidRPr="009F40F6">
              <w:rPr>
                <w:rFonts w:ascii="Times New Roman" w:eastAsia="Calibri" w:hAnsi="Times New Roman" w:cs="Times New Roman"/>
                <w:i/>
                <w:sz w:val="20"/>
                <w:szCs w:val="20"/>
                <w:lang w:eastAsia="sk-SK"/>
              </w:rPr>
              <w:t xml:space="preserve"> </w:t>
            </w:r>
            <w:r w:rsidRPr="009F40F6">
              <w:rPr>
                <w:rFonts w:ascii="Times New Roman" w:eastAsia="Calibri" w:hAnsi="Times New Roman" w:cs="Times New Roman"/>
                <w:b/>
                <w:i/>
                <w:sz w:val="20"/>
                <w:szCs w:val="20"/>
                <w:lang w:eastAsia="sk-SK"/>
              </w:rPr>
              <w:t>Z toho negatívny vplyv na skupiny v riziku chudoby alebo sociálneho vylúčenia</w:t>
            </w:r>
          </w:p>
          <w:p w14:paraId="4D21E139" w14:textId="77777777" w:rsidR="002644DE" w:rsidRPr="009F40F6" w:rsidRDefault="002644DE" w:rsidP="002644DE">
            <w:pPr>
              <w:spacing w:after="0" w:line="240" w:lineRule="auto"/>
              <w:rPr>
                <w:rFonts w:ascii="Times New Roman" w:eastAsia="Calibri" w:hAnsi="Times New Roman" w:cs="Times New Roman"/>
                <w:b/>
                <w:sz w:val="20"/>
                <w:szCs w:val="20"/>
                <w:lang w:eastAsia="sk-SK"/>
              </w:rPr>
            </w:pPr>
            <w:r w:rsidRPr="009F40F6">
              <w:rPr>
                <w:rFonts w:ascii="Times New Roman" w:eastAsia="Calibri" w:hAnsi="Times New Roman" w:cs="Times New Roman"/>
                <w:i/>
                <w:sz w:val="20"/>
                <w:szCs w:val="20"/>
                <w:lang w:eastAsia="sk-SK"/>
              </w:rPr>
              <w:t>(</w:t>
            </w:r>
            <w:r w:rsidRPr="009F40F6">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9F40F6">
              <w:rPr>
                <w:rFonts w:ascii="Times New Roman" w:eastAsia="Calibri" w:hAnsi="Times New Roman" w:cs="Times New Roman"/>
                <w:i/>
                <w:sz w:val="20"/>
                <w:szCs w:val="20"/>
                <w:lang w:eastAsia="sk-SK"/>
              </w:rPr>
              <w:t>)</w:t>
            </w:r>
          </w:p>
        </w:tc>
      </w:tr>
      <w:tr w:rsidR="002644DE" w:rsidRPr="009F40F6" w14:paraId="38B333C0" w14:textId="77777777" w:rsidTr="000800FC">
        <w:trPr>
          <w:trHeight w:val="759"/>
          <w:jc w:val="center"/>
        </w:trPr>
        <w:tc>
          <w:tcPr>
            <w:tcW w:w="129" w:type="pct"/>
            <w:tcBorders>
              <w:top w:val="single" w:sz="4" w:space="0" w:color="auto"/>
              <w:bottom w:val="single" w:sz="4" w:space="0" w:color="auto"/>
            </w:tcBorders>
            <w:vAlign w:val="center"/>
          </w:tcPr>
          <w:p w14:paraId="0F0BB0D5"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4E8B99DE" w14:textId="77777777" w:rsidR="002644DE" w:rsidRPr="009F40F6" w:rsidRDefault="002644DE" w:rsidP="002644DE">
            <w:pPr>
              <w:spacing w:after="0" w:line="240" w:lineRule="auto"/>
              <w:jc w:val="both"/>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Popíšte</w:t>
            </w:r>
            <w:r w:rsidRPr="009F40F6">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5C9AC638" w14:textId="77777777" w:rsidR="002644DE" w:rsidRPr="009F40F6" w:rsidRDefault="00CD71F6"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20"/>
              </w:rPr>
              <w:t>Neuplatňuje sa.</w:t>
            </w:r>
          </w:p>
        </w:tc>
      </w:tr>
      <w:tr w:rsidR="002644DE" w:rsidRPr="009F40F6" w14:paraId="24374257" w14:textId="77777777" w:rsidTr="000800FC">
        <w:trPr>
          <w:trHeight w:val="397"/>
          <w:jc w:val="center"/>
        </w:trPr>
        <w:tc>
          <w:tcPr>
            <w:tcW w:w="129" w:type="pct"/>
            <w:vMerge w:val="restart"/>
            <w:tcBorders>
              <w:top w:val="single" w:sz="4" w:space="0" w:color="auto"/>
            </w:tcBorders>
            <w:vAlign w:val="center"/>
          </w:tcPr>
          <w:p w14:paraId="4DD52BAF"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i)</w:t>
            </w:r>
          </w:p>
        </w:tc>
        <w:tc>
          <w:tcPr>
            <w:tcW w:w="1642" w:type="pct"/>
            <w:tcBorders>
              <w:top w:val="single" w:sz="4" w:space="0" w:color="auto"/>
            </w:tcBorders>
          </w:tcPr>
          <w:p w14:paraId="05F9B7BD"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 xml:space="preserve">Špecifikujte </w:t>
            </w:r>
            <w:r w:rsidRPr="009F40F6">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580A74FF" w14:textId="77777777" w:rsidR="002644DE" w:rsidRPr="009F40F6" w:rsidRDefault="002644DE" w:rsidP="002644DE">
            <w:pPr>
              <w:spacing w:after="0" w:line="240" w:lineRule="auto"/>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6E049F4D" w14:textId="77777777" w:rsidTr="000800FC">
        <w:trPr>
          <w:trHeight w:val="397"/>
          <w:jc w:val="center"/>
        </w:trPr>
        <w:tc>
          <w:tcPr>
            <w:tcW w:w="129" w:type="pct"/>
            <w:vMerge/>
            <w:vAlign w:val="center"/>
          </w:tcPr>
          <w:p w14:paraId="76F8C610"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40D35870"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Ovplyvnená skupina č. 1</w:t>
            </w:r>
          </w:p>
        </w:tc>
        <w:tc>
          <w:tcPr>
            <w:tcW w:w="3229" w:type="pct"/>
            <w:tcBorders>
              <w:top w:val="dotted" w:sz="4" w:space="0" w:color="auto"/>
            </w:tcBorders>
          </w:tcPr>
          <w:p w14:paraId="06F487A6"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6E41A6CB" w14:textId="77777777" w:rsidTr="000800FC">
        <w:trPr>
          <w:trHeight w:val="454"/>
          <w:jc w:val="center"/>
        </w:trPr>
        <w:tc>
          <w:tcPr>
            <w:tcW w:w="129" w:type="pct"/>
            <w:tcBorders>
              <w:top w:val="dotted" w:sz="4" w:space="0" w:color="auto"/>
            </w:tcBorders>
            <w:shd w:val="clear" w:color="auto" w:fill="F2F2F2"/>
            <w:vAlign w:val="center"/>
          </w:tcPr>
          <w:p w14:paraId="42604F6C" w14:textId="77777777" w:rsidR="002644DE" w:rsidRPr="009F40F6" w:rsidRDefault="002644DE" w:rsidP="002644DE">
            <w:pPr>
              <w:spacing w:after="0" w:line="240" w:lineRule="auto"/>
              <w:jc w:val="center"/>
              <w:rPr>
                <w:rFonts w:ascii="Times New Roman" w:eastAsia="Calibri" w:hAnsi="Times New Roman" w:cs="Times New Roman"/>
                <w:sz w:val="18"/>
                <w:szCs w:val="18"/>
                <w:lang w:eastAsia="sk-SK"/>
              </w:rPr>
            </w:pPr>
            <w:r w:rsidRPr="009F40F6">
              <w:rPr>
                <w:rFonts w:ascii="Times New Roman" w:eastAsia="Calibri" w:hAnsi="Times New Roman" w:cs="Times New Roman"/>
                <w:i/>
                <w:sz w:val="18"/>
                <w:szCs w:val="18"/>
                <w:lang w:eastAsia="sk-SK"/>
              </w:rPr>
              <w:lastRenderedPageBreak/>
              <w:t>j</w:t>
            </w:r>
            <w:r w:rsidRPr="009F40F6">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03D3C538"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b/>
                <w:i/>
                <w:sz w:val="20"/>
                <w:szCs w:val="20"/>
                <w:lang w:eastAsia="sk-SK"/>
              </w:rPr>
              <w:t>Kvantifikujte</w:t>
            </w:r>
            <w:r w:rsidRPr="009F40F6">
              <w:rPr>
                <w:rFonts w:ascii="Times New Roman" w:eastAsia="Calibri" w:hAnsi="Times New Roman" w:cs="Times New Roman"/>
                <w:i/>
                <w:sz w:val="20"/>
                <w:szCs w:val="20"/>
                <w:lang w:eastAsia="sk-SK"/>
              </w:rPr>
              <w:t xml:space="preserve"> pokles príjmov alebo rast výdavkov </w:t>
            </w:r>
            <w:r w:rsidRPr="009F40F6">
              <w:rPr>
                <w:rFonts w:ascii="Times New Roman" w:eastAsia="Calibri" w:hAnsi="Times New Roman" w:cs="Times New Roman"/>
                <w:b/>
                <w:i/>
                <w:sz w:val="20"/>
                <w:szCs w:val="20"/>
                <w:lang w:eastAsia="sk-SK"/>
              </w:rPr>
              <w:t>za jednotlivé ovplyvnené skupiny</w:t>
            </w:r>
            <w:r w:rsidRPr="009F40F6">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9F40F6" w14:paraId="195EB93A" w14:textId="77777777" w:rsidTr="000800FC">
        <w:trPr>
          <w:trHeight w:val="680"/>
          <w:jc w:val="center"/>
        </w:trPr>
        <w:tc>
          <w:tcPr>
            <w:tcW w:w="129" w:type="pct"/>
            <w:vMerge w:val="restart"/>
            <w:tcBorders>
              <w:top w:val="dotted" w:sz="4" w:space="0" w:color="auto"/>
            </w:tcBorders>
            <w:vAlign w:val="center"/>
          </w:tcPr>
          <w:p w14:paraId="67A8B573"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k)</w:t>
            </w:r>
          </w:p>
        </w:tc>
        <w:tc>
          <w:tcPr>
            <w:tcW w:w="1642" w:type="pct"/>
            <w:tcBorders>
              <w:top w:val="dotted" w:sz="4" w:space="0" w:color="auto"/>
            </w:tcBorders>
          </w:tcPr>
          <w:p w14:paraId="4E45F8C8" w14:textId="77777777" w:rsidR="002644DE" w:rsidRPr="009F40F6"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9F40F6">
              <w:rPr>
                <w:rFonts w:ascii="Times New Roman" w:eastAsia="Calibri" w:hAnsi="Times New Roman" w:cs="Times New Roman"/>
                <w:i/>
                <w:sz w:val="18"/>
                <w:szCs w:val="20"/>
                <w:lang w:eastAsia="sk-SK"/>
              </w:rPr>
              <w:t>priemerný pokles príjmov/ rast výdavkov v skupine v eurách a/alebo v % / obdobie:</w:t>
            </w:r>
          </w:p>
          <w:p w14:paraId="6D660218" w14:textId="77777777" w:rsidR="002644DE" w:rsidRPr="009F40F6"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7D6B5311"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2</w:t>
            </w:r>
          </w:p>
        </w:tc>
      </w:tr>
      <w:tr w:rsidR="002644DE" w:rsidRPr="009F40F6" w14:paraId="2DBEB6F3" w14:textId="77777777" w:rsidTr="000800FC">
        <w:trPr>
          <w:trHeight w:val="680"/>
          <w:jc w:val="center"/>
        </w:trPr>
        <w:tc>
          <w:tcPr>
            <w:tcW w:w="129" w:type="pct"/>
            <w:vMerge/>
            <w:vAlign w:val="center"/>
          </w:tcPr>
          <w:p w14:paraId="61F497E5"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7F74245F"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18"/>
                <w:szCs w:val="20"/>
                <w:lang w:eastAsia="sk-SK"/>
              </w:rPr>
              <w:t>Ovplyvnená skupina č. 1</w:t>
            </w:r>
          </w:p>
        </w:tc>
        <w:tc>
          <w:tcPr>
            <w:tcW w:w="3229" w:type="pct"/>
            <w:tcBorders>
              <w:top w:val="dotted" w:sz="4" w:space="0" w:color="auto"/>
            </w:tcBorders>
          </w:tcPr>
          <w:p w14:paraId="25A45E34"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r w:rsidRPr="009F40F6">
              <w:rPr>
                <w:rFonts w:ascii="Times New Roman" w:eastAsia="Calibri" w:hAnsi="Times New Roman" w:cs="Times New Roman"/>
                <w:i/>
                <w:sz w:val="18"/>
                <w:szCs w:val="20"/>
                <w:lang w:eastAsia="sk-SK"/>
              </w:rPr>
              <w:t>Ovplyvnená skupina č. 3</w:t>
            </w:r>
          </w:p>
        </w:tc>
      </w:tr>
      <w:tr w:rsidR="002644DE" w:rsidRPr="009F40F6" w14:paraId="23AAF4F4" w14:textId="77777777" w:rsidTr="000800FC">
        <w:trPr>
          <w:trHeight w:val="454"/>
          <w:jc w:val="center"/>
        </w:trPr>
        <w:tc>
          <w:tcPr>
            <w:tcW w:w="129" w:type="pct"/>
            <w:tcBorders>
              <w:top w:val="dotted" w:sz="4" w:space="0" w:color="auto"/>
              <w:bottom w:val="single" w:sz="4" w:space="0" w:color="auto"/>
            </w:tcBorders>
            <w:vAlign w:val="center"/>
          </w:tcPr>
          <w:p w14:paraId="087D5BC0"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4C359590" w14:textId="77777777" w:rsidR="002644DE" w:rsidRPr="009F40F6" w:rsidRDefault="002644DE" w:rsidP="002644DE">
            <w:pPr>
              <w:spacing w:after="0" w:line="240" w:lineRule="auto"/>
              <w:rPr>
                <w:rFonts w:ascii="Times New Roman" w:eastAsia="Calibri" w:hAnsi="Times New Roman" w:cs="Times New Roman"/>
                <w:i/>
                <w:sz w:val="20"/>
                <w:szCs w:val="20"/>
                <w:lang w:eastAsia="sk-SK"/>
              </w:rPr>
            </w:pPr>
            <w:r w:rsidRPr="009F40F6">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3EB793B9" w14:textId="77777777" w:rsidR="002644DE" w:rsidRPr="009F40F6" w:rsidRDefault="002644DE" w:rsidP="002644DE">
            <w:pPr>
              <w:spacing w:after="0" w:line="240" w:lineRule="auto"/>
              <w:rPr>
                <w:rFonts w:ascii="Times New Roman" w:eastAsia="Calibri" w:hAnsi="Times New Roman" w:cs="Times New Roman"/>
                <w:sz w:val="20"/>
                <w:szCs w:val="20"/>
                <w:lang w:eastAsia="sk-SK"/>
              </w:rPr>
            </w:pPr>
          </w:p>
        </w:tc>
      </w:tr>
    </w:tbl>
    <w:p w14:paraId="7083F8D3" w14:textId="77777777" w:rsidR="002644DE" w:rsidRPr="009F40F6" w:rsidRDefault="002644DE" w:rsidP="002644DE">
      <w:r w:rsidRPr="009F40F6">
        <w:br w:type="page"/>
      </w:r>
    </w:p>
    <w:p w14:paraId="11ED9BBC" w14:textId="77777777" w:rsidR="002644DE" w:rsidRPr="009F40F6" w:rsidRDefault="002644DE" w:rsidP="002644DE">
      <w:pPr>
        <w:sectPr w:rsidR="002644DE" w:rsidRPr="009F40F6" w:rsidSect="00E049F8">
          <w:headerReference w:type="default" r:id="rId11"/>
          <w:footerReference w:type="default" r:id="rId12"/>
          <w:footnotePr>
            <w:numFmt w:val="chicago"/>
          </w:footnotePr>
          <w:pgSz w:w="11906" w:h="16838"/>
          <w:pgMar w:top="1134" w:right="1418" w:bottom="1134" w:left="1418" w:header="567" w:footer="283"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9F40F6" w14:paraId="2E4EF146" w14:textId="77777777" w:rsidTr="000800FC">
        <w:trPr>
          <w:trHeight w:val="339"/>
          <w:jc w:val="center"/>
        </w:trPr>
        <w:tc>
          <w:tcPr>
            <w:tcW w:w="4998" w:type="pct"/>
            <w:gridSpan w:val="4"/>
            <w:tcBorders>
              <w:bottom w:val="single" w:sz="4" w:space="0" w:color="auto"/>
            </w:tcBorders>
            <w:shd w:val="clear" w:color="auto" w:fill="D9D9D9"/>
          </w:tcPr>
          <w:p w14:paraId="637C301F" w14:textId="77777777" w:rsidR="002644DE" w:rsidRPr="009F40F6" w:rsidRDefault="002644DE" w:rsidP="002644DE">
            <w:pPr>
              <w:spacing w:after="0" w:line="240" w:lineRule="auto"/>
              <w:rPr>
                <w:rFonts w:ascii="Times New Roman" w:eastAsia="Calibri" w:hAnsi="Times New Roman" w:cs="Times New Roman"/>
                <w:b/>
                <w:sz w:val="24"/>
                <w:szCs w:val="24"/>
                <w:lang w:eastAsia="sk-SK"/>
              </w:rPr>
            </w:pPr>
            <w:r w:rsidRPr="009F40F6">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9F40F6" w14:paraId="12974CFE" w14:textId="77777777" w:rsidTr="000800FC">
        <w:trPr>
          <w:trHeight w:val="290"/>
          <w:jc w:val="center"/>
        </w:trPr>
        <w:tc>
          <w:tcPr>
            <w:tcW w:w="4998" w:type="pct"/>
            <w:gridSpan w:val="4"/>
            <w:tcBorders>
              <w:bottom w:val="single" w:sz="4" w:space="0" w:color="auto"/>
            </w:tcBorders>
            <w:shd w:val="clear" w:color="auto" w:fill="F2F2F2"/>
            <w:vAlign w:val="center"/>
          </w:tcPr>
          <w:p w14:paraId="258AE65E" w14:textId="77777777" w:rsidR="002644DE" w:rsidRPr="009F40F6" w:rsidRDefault="002644DE" w:rsidP="002644DE">
            <w:pPr>
              <w:spacing w:after="0" w:line="240" w:lineRule="auto"/>
              <w:jc w:val="both"/>
              <w:rPr>
                <w:rFonts w:ascii="Times New Roman" w:eastAsia="Calibri" w:hAnsi="Times New Roman" w:cs="Times New Roman"/>
                <w:i/>
                <w:sz w:val="20"/>
                <w:szCs w:val="24"/>
                <w:lang w:eastAsia="sk-SK"/>
              </w:rPr>
            </w:pPr>
            <w:r w:rsidRPr="009F40F6">
              <w:rPr>
                <w:rFonts w:ascii="Times New Roman" w:eastAsia="Calibri" w:hAnsi="Times New Roman" w:cs="Times New Roman"/>
                <w:i/>
                <w:sz w:val="20"/>
                <w:szCs w:val="24"/>
                <w:lang w:eastAsia="sk-SK"/>
              </w:rPr>
              <w:t xml:space="preserve">Má návrh vplyv na prístup k zdrojom, právam, tovarom a službám? </w:t>
            </w:r>
          </w:p>
          <w:p w14:paraId="5CB4791E" w14:textId="77777777" w:rsidR="002644DE" w:rsidRPr="009F40F6" w:rsidRDefault="002644DE" w:rsidP="002644DE">
            <w:pPr>
              <w:spacing w:after="0" w:line="240" w:lineRule="auto"/>
              <w:jc w:val="both"/>
              <w:rPr>
                <w:rFonts w:ascii="Calibri" w:eastAsia="Calibri" w:hAnsi="Calibri" w:cs="Times New Roman"/>
                <w:i/>
                <w:sz w:val="24"/>
                <w:szCs w:val="24"/>
                <w:lang w:eastAsia="sk-SK"/>
              </w:rPr>
            </w:pPr>
            <w:r w:rsidRPr="009F40F6">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9F40F6" w14:paraId="370B06C9" w14:textId="77777777" w:rsidTr="000800FC">
        <w:tblPrEx>
          <w:tblBorders>
            <w:top w:val="none" w:sz="0" w:space="0" w:color="auto"/>
            <w:bottom w:val="none" w:sz="0" w:space="0" w:color="auto"/>
          </w:tblBorders>
        </w:tblPrEx>
        <w:trPr>
          <w:trHeight w:val="557"/>
          <w:jc w:val="center"/>
        </w:trPr>
        <w:tc>
          <w:tcPr>
            <w:tcW w:w="180" w:type="pct"/>
            <w:vAlign w:val="center"/>
          </w:tcPr>
          <w:p w14:paraId="51715EA0" w14:textId="77777777" w:rsidR="002644DE" w:rsidRPr="009F40F6" w:rsidRDefault="002644DE" w:rsidP="002644DE">
            <w:pPr>
              <w:spacing w:after="0" w:line="240" w:lineRule="auto"/>
              <w:jc w:val="center"/>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a)</w:t>
            </w:r>
          </w:p>
        </w:tc>
        <w:tc>
          <w:tcPr>
            <w:tcW w:w="1893" w:type="pct"/>
            <w:gridSpan w:val="2"/>
          </w:tcPr>
          <w:p w14:paraId="0547FC5E" w14:textId="77777777" w:rsidR="002644DE" w:rsidRPr="009F40F6" w:rsidRDefault="002644DE" w:rsidP="002644DE">
            <w:pPr>
              <w:spacing w:after="0" w:line="240" w:lineRule="auto"/>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Rozumie sa najmä na prístup k:</w:t>
            </w:r>
          </w:p>
          <w:p w14:paraId="35A94644"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39F9674F"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2FFD1BEA"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pomoci pri úhrade výdavkov súvisiacich so zdravotným postihnutím, </w:t>
            </w:r>
          </w:p>
          <w:p w14:paraId="1C24AE29"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463A1FAE"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3EDE264F"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k formálnemu i neformálnemu vzdelávaniu a celo</w:t>
            </w:r>
            <w:r w:rsidRPr="009F40F6">
              <w:rPr>
                <w:rFonts w:ascii="Times New Roman" w:eastAsia="Calibri" w:hAnsi="Times New Roman" w:cs="Times New Roman"/>
                <w:i/>
                <w:sz w:val="18"/>
                <w:szCs w:val="18"/>
                <w:lang w:eastAsia="sk-SK"/>
              </w:rPr>
              <w:softHyphen/>
              <w:t xml:space="preserve">životnému vzdelávaniu, </w:t>
            </w:r>
          </w:p>
          <w:p w14:paraId="6B708534"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bývaniu a súvisiacim základným komunálnym službám,</w:t>
            </w:r>
          </w:p>
          <w:p w14:paraId="56B31A4B"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doprave,</w:t>
            </w:r>
          </w:p>
          <w:p w14:paraId="30049992"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ďalším službám najmä službám všeobecného záujmu a tovarom,</w:t>
            </w:r>
          </w:p>
          <w:p w14:paraId="3B844637"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spravodlivosti, právnej ochrane, právnym službám,</w:t>
            </w:r>
          </w:p>
          <w:p w14:paraId="5C866D17"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informáciám,</w:t>
            </w:r>
          </w:p>
          <w:p w14:paraId="2C1405A4" w14:textId="77777777" w:rsidR="002644DE" w:rsidRPr="009F40F6"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9F40F6">
              <w:rPr>
                <w:rFonts w:ascii="Times New Roman" w:eastAsia="Calibri" w:hAnsi="Times New Roman" w:cs="Times New Roman"/>
                <w:i/>
                <w:sz w:val="18"/>
                <w:szCs w:val="18"/>
                <w:lang w:eastAsia="sk-SK"/>
              </w:rPr>
              <w:t>k iným právam (napr. politickým).</w:t>
            </w:r>
          </w:p>
        </w:tc>
        <w:tc>
          <w:tcPr>
            <w:tcW w:w="2926" w:type="pct"/>
          </w:tcPr>
          <w:p w14:paraId="172928D7" w14:textId="77777777" w:rsidR="007901EF" w:rsidRPr="009F40F6" w:rsidRDefault="007901EF" w:rsidP="00DE7D73">
            <w:pPr>
              <w:pStyle w:val="Default"/>
              <w:spacing w:after="240"/>
              <w:jc w:val="both"/>
              <w:rPr>
                <w:rFonts w:ascii="Times New Roman" w:eastAsia="Calibri" w:hAnsi="Times New Roman" w:cs="Times New Roman"/>
                <w:color w:val="auto"/>
                <w:sz w:val="20"/>
                <w:szCs w:val="20"/>
              </w:rPr>
            </w:pPr>
            <w:r w:rsidRPr="009F40F6">
              <w:rPr>
                <w:rFonts w:ascii="Times New Roman" w:eastAsia="Calibri" w:hAnsi="Times New Roman" w:cs="Times New Roman"/>
                <w:color w:val="auto"/>
                <w:sz w:val="20"/>
                <w:szCs w:val="20"/>
              </w:rPr>
              <w:t xml:space="preserve">Áno, legislatívne zmeny majú dopad na zvýšenú dostupnosť potrebnej liečby, zdravotníckym pomôckam a dietetickým potravinám čo sa odzrkadlí aj </w:t>
            </w:r>
            <w:r w:rsidR="00B33DD6" w:rsidRPr="009F40F6">
              <w:rPr>
                <w:rFonts w:ascii="Times New Roman" w:eastAsia="Calibri" w:hAnsi="Times New Roman" w:cs="Times New Roman"/>
                <w:color w:val="auto"/>
                <w:sz w:val="20"/>
                <w:szCs w:val="20"/>
              </w:rPr>
              <w:t xml:space="preserve">pozitívnym vplyvom na ochranu dôstojnosti pacientov, výdavkoch súvisiacich so zdravotným postihnutím, rodinný život pacienta, cenovo dostupnejšej zdravotnej starostlivosti a dostupnosť liečby pre deti a maloletých predovšetkým prostredníctvom, zavedení opatrení týkajúcich sa  </w:t>
            </w:r>
            <w:r w:rsidR="00120C5E">
              <w:rPr>
                <w:rFonts w:ascii="Times New Roman" w:eastAsia="Calibri" w:hAnsi="Times New Roman" w:cs="Times New Roman"/>
                <w:color w:val="auto"/>
                <w:sz w:val="20"/>
                <w:szCs w:val="20"/>
              </w:rPr>
              <w:t xml:space="preserve">závažných </w:t>
            </w:r>
            <w:r w:rsidR="00B33DD6" w:rsidRPr="009F40F6">
              <w:rPr>
                <w:rFonts w:ascii="Times New Roman" w:eastAsia="Calibri" w:hAnsi="Times New Roman" w:cs="Times New Roman"/>
                <w:color w:val="auto"/>
                <w:sz w:val="20"/>
                <w:szCs w:val="20"/>
              </w:rPr>
              <w:t xml:space="preserve">ochorení, pediatrických indikácií a zmien v rámci osobitných úhrad liekov. </w:t>
            </w:r>
          </w:p>
          <w:p w14:paraId="211085CA" w14:textId="77777777" w:rsidR="00DE7D73" w:rsidRPr="009F40F6" w:rsidRDefault="00DE7D73" w:rsidP="00DE7D73">
            <w:pPr>
              <w:pStyle w:val="Default"/>
              <w:spacing w:after="240"/>
              <w:jc w:val="both"/>
              <w:rPr>
                <w:rFonts w:ascii="Times New Roman" w:eastAsia="Calibri" w:hAnsi="Times New Roman" w:cs="Times New Roman"/>
                <w:color w:val="auto"/>
                <w:sz w:val="20"/>
                <w:szCs w:val="20"/>
              </w:rPr>
            </w:pPr>
            <w:r w:rsidRPr="009F40F6">
              <w:rPr>
                <w:rFonts w:ascii="Times New Roman" w:eastAsia="Calibri" w:hAnsi="Times New Roman" w:cs="Times New Roman"/>
                <w:color w:val="auto"/>
                <w:sz w:val="20"/>
                <w:szCs w:val="20"/>
              </w:rPr>
              <w:t>Navrhované legislatívne zmeny zlepšia prístup obyvateľstva k zdravotnej starostlivosti prostredníctvom zvýšenia kontinuity dodávok humánnych liekov, skrátenia administratívnych lehôt pri použití registrovaného humánneho lieku mimo schválenej indikácie podľa § 46 ods. 3 písm. a).</w:t>
            </w:r>
          </w:p>
          <w:p w14:paraId="11E96D61" w14:textId="77777777" w:rsidR="00DE7D73" w:rsidRPr="009F40F6" w:rsidRDefault="00DE7D73" w:rsidP="00DE7D73">
            <w:pPr>
              <w:pStyle w:val="Default"/>
              <w:spacing w:after="240"/>
              <w:jc w:val="both"/>
              <w:rPr>
                <w:rFonts w:ascii="Times New Roman" w:eastAsia="Calibri" w:hAnsi="Times New Roman" w:cs="Times New Roman"/>
                <w:color w:val="auto"/>
                <w:sz w:val="20"/>
                <w:szCs w:val="20"/>
              </w:rPr>
            </w:pPr>
            <w:r w:rsidRPr="009F40F6">
              <w:rPr>
                <w:rFonts w:ascii="Times New Roman" w:eastAsia="Calibri" w:hAnsi="Times New Roman" w:cs="Times New Roman"/>
                <w:color w:val="auto"/>
                <w:sz w:val="20"/>
                <w:szCs w:val="20"/>
              </w:rPr>
              <w:t>Opatrenia majú pozitívny dopad na geografickú a časovú dostupnosť liekov, keďže zlepšujú možnosti ich rýchleho presunu v rámci distribučnej siete, a tým skracujú čas medzi zadaním požiadavky a dodaním pacientovi. Zároveň zvyšujú kvalitu a bezpečnosť liekov prostredníctvom posilnenia dohľadu a kontrolných mechanizmov.</w:t>
            </w:r>
          </w:p>
          <w:p w14:paraId="4315D14B" w14:textId="4C7C2F87" w:rsidR="002644DE" w:rsidRPr="009F40F6" w:rsidRDefault="00DE7D73" w:rsidP="007E2641">
            <w:pPr>
              <w:spacing w:after="0" w:line="240" w:lineRule="auto"/>
              <w:jc w:val="both"/>
              <w:rPr>
                <w:rFonts w:ascii="Times New Roman" w:eastAsia="Calibri" w:hAnsi="Times New Roman" w:cs="Times New Roman"/>
                <w:sz w:val="20"/>
                <w:szCs w:val="20"/>
                <w:lang w:eastAsia="sk-SK"/>
              </w:rPr>
            </w:pPr>
            <w:r w:rsidRPr="009F40F6">
              <w:rPr>
                <w:rFonts w:ascii="Times New Roman" w:eastAsia="Calibri" w:hAnsi="Times New Roman" w:cs="Times New Roman"/>
                <w:sz w:val="20"/>
                <w:szCs w:val="20"/>
              </w:rPr>
              <w:t>Odhadovaná veľkosť ovplyvnenej skupiny je celá populáci</w:t>
            </w:r>
            <w:r w:rsidR="007E2641">
              <w:rPr>
                <w:rFonts w:ascii="Times New Roman" w:eastAsia="Calibri" w:hAnsi="Times New Roman" w:cs="Times New Roman"/>
                <w:sz w:val="20"/>
                <w:szCs w:val="20"/>
              </w:rPr>
              <w:t>a S</w:t>
            </w:r>
            <w:r w:rsidR="002B6CDC">
              <w:rPr>
                <w:rFonts w:ascii="Times New Roman" w:eastAsia="Calibri" w:hAnsi="Times New Roman" w:cs="Times New Roman"/>
                <w:sz w:val="20"/>
                <w:szCs w:val="20"/>
              </w:rPr>
              <w:t>lovenskej republiky</w:t>
            </w:r>
            <w:r w:rsidR="007E2641">
              <w:rPr>
                <w:rFonts w:ascii="Times New Roman" w:eastAsia="Calibri" w:hAnsi="Times New Roman" w:cs="Times New Roman"/>
                <w:sz w:val="20"/>
                <w:szCs w:val="20"/>
              </w:rPr>
              <w:t xml:space="preserve"> (cca 5,4 mil. obyvateľov).</w:t>
            </w:r>
          </w:p>
        </w:tc>
      </w:tr>
      <w:tr w:rsidR="002644DE" w:rsidRPr="009F40F6" w14:paraId="0B55C7F2" w14:textId="77777777" w:rsidTr="000800FC">
        <w:trPr>
          <w:jc w:val="center"/>
        </w:trPr>
        <w:tc>
          <w:tcPr>
            <w:tcW w:w="180" w:type="pct"/>
            <w:tcBorders>
              <w:bottom w:val="single" w:sz="4" w:space="0" w:color="auto"/>
            </w:tcBorders>
            <w:shd w:val="clear" w:color="auto" w:fill="F2F2F2"/>
            <w:vAlign w:val="center"/>
          </w:tcPr>
          <w:p w14:paraId="3D100D02" w14:textId="77777777" w:rsidR="002644DE" w:rsidRPr="009F40F6" w:rsidRDefault="002644DE" w:rsidP="002644DE">
            <w:pPr>
              <w:spacing w:after="0" w:line="240" w:lineRule="auto"/>
              <w:rPr>
                <w:rFonts w:ascii="Times New Roman" w:eastAsia="Calibri" w:hAnsi="Times New Roman" w:cs="Times New Roman"/>
                <w:i/>
                <w:sz w:val="18"/>
                <w:lang w:eastAsia="sk-SK"/>
              </w:rPr>
            </w:pPr>
            <w:r w:rsidRPr="009F40F6">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2BCFE436" w14:textId="77777777" w:rsidR="002644DE" w:rsidRPr="009F40F6" w:rsidRDefault="002644DE" w:rsidP="002644DE">
            <w:pPr>
              <w:spacing w:after="0" w:line="240" w:lineRule="auto"/>
              <w:jc w:val="both"/>
              <w:rPr>
                <w:rFonts w:ascii="Times New Roman" w:eastAsia="Calibri" w:hAnsi="Times New Roman" w:cs="Times New Roman"/>
                <w:i/>
                <w:sz w:val="20"/>
                <w:szCs w:val="20"/>
                <w:lang w:eastAsia="sk-SK"/>
              </w:rPr>
            </w:pPr>
            <w:r w:rsidRPr="009F40F6">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6172C754" w14:textId="77777777" w:rsidR="002644DE" w:rsidRPr="009F40F6" w:rsidRDefault="002644DE" w:rsidP="002644DE">
            <w:pPr>
              <w:spacing w:after="0" w:line="240" w:lineRule="auto"/>
              <w:jc w:val="both"/>
              <w:rPr>
                <w:rFonts w:ascii="Calibri" w:eastAsia="Calibri" w:hAnsi="Calibri" w:cs="Times New Roman"/>
                <w:i/>
                <w:lang w:eastAsia="sk-SK"/>
              </w:rPr>
            </w:pPr>
            <w:r w:rsidRPr="009F40F6">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9F40F6">
              <w:rPr>
                <w:rFonts w:ascii="Times New Roman" w:eastAsia="Calibri" w:hAnsi="Times New Roman" w:cs="Times New Roman"/>
                <w:i/>
                <w:sz w:val="20"/>
                <w:szCs w:val="20"/>
                <w:lang w:eastAsia="sk-SK"/>
              </w:rPr>
              <w:t>ne</w:t>
            </w:r>
            <w:proofErr w:type="spellEnd"/>
            <w:r w:rsidRPr="009F40F6">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9F40F6" w14:paraId="632E25E7" w14:textId="77777777" w:rsidTr="000800FC">
        <w:tblPrEx>
          <w:tblBorders>
            <w:top w:val="none" w:sz="0" w:space="0" w:color="auto"/>
          </w:tblBorders>
        </w:tblPrEx>
        <w:trPr>
          <w:trHeight w:val="677"/>
          <w:jc w:val="center"/>
        </w:trPr>
        <w:tc>
          <w:tcPr>
            <w:tcW w:w="179" w:type="pct"/>
            <w:vAlign w:val="center"/>
          </w:tcPr>
          <w:p w14:paraId="74E44E00" w14:textId="77777777" w:rsidR="002644DE" w:rsidRPr="009F40F6" w:rsidRDefault="002644DE" w:rsidP="002644DE">
            <w:pPr>
              <w:spacing w:after="0" w:line="240" w:lineRule="auto"/>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c)</w:t>
            </w:r>
          </w:p>
        </w:tc>
        <w:tc>
          <w:tcPr>
            <w:tcW w:w="1849" w:type="pct"/>
          </w:tcPr>
          <w:p w14:paraId="759153F4" w14:textId="77777777" w:rsidR="002644DE" w:rsidRPr="009F40F6" w:rsidRDefault="002644DE" w:rsidP="002644DE">
            <w:pPr>
              <w:spacing w:after="0" w:line="240" w:lineRule="auto"/>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Zraniteľné skupiny alebo skupiny v riziku chudoby alebo sociálneho vylúčenia sú napr.:</w:t>
            </w:r>
          </w:p>
          <w:p w14:paraId="634E9E84"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5A2416ED"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nezamestnaní, najmä dlhodobo nezamestnaní, mladí nezamestnaní a nezamestnaní nad 50 rokov,</w:t>
            </w:r>
          </w:p>
          <w:p w14:paraId="35906E4C"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deti (0 – 17),</w:t>
            </w:r>
          </w:p>
          <w:p w14:paraId="00E4182E"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mladí ľudia (18 – 25 rokov),</w:t>
            </w:r>
          </w:p>
          <w:p w14:paraId="49804386"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starší ľudia, napr. ľudia vo veku nad 65 rokov alebo dôchodcovia,</w:t>
            </w:r>
          </w:p>
          <w:p w14:paraId="58AB48F7"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ľudia so zdravotným postihnutím,</w:t>
            </w:r>
          </w:p>
          <w:p w14:paraId="3E1B1681"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marginalizované rómske komunity </w:t>
            </w:r>
          </w:p>
          <w:p w14:paraId="303B267C"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domácnosti s 3 a viac deťmi,</w:t>
            </w:r>
          </w:p>
          <w:p w14:paraId="684031CB"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jednorodičovské domácnosti s deťmi (neúplné rodiny, ktoré tvoria najmä osamelé matky s deťmi),</w:t>
            </w:r>
          </w:p>
          <w:p w14:paraId="01C33548"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príslušníci tretích krajín, azylanti, žiadatelia o azyl,</w:t>
            </w:r>
          </w:p>
          <w:p w14:paraId="38DFBA49" w14:textId="77777777" w:rsidR="002644DE" w:rsidRPr="009F40F6"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9F40F6">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tcPr>
          <w:p w14:paraId="79FA6606" w14:textId="77777777" w:rsidR="00DE7D73" w:rsidRPr="009F40F6" w:rsidRDefault="00DE7D73" w:rsidP="00DE7D73">
            <w:pPr>
              <w:pStyle w:val="Default"/>
              <w:spacing w:after="240"/>
              <w:jc w:val="both"/>
              <w:rPr>
                <w:rFonts w:ascii="Times New Roman" w:eastAsia="Calibri" w:hAnsi="Times New Roman" w:cs="Times New Roman"/>
                <w:color w:val="auto"/>
                <w:sz w:val="20"/>
                <w:szCs w:val="20"/>
              </w:rPr>
            </w:pPr>
            <w:r w:rsidRPr="009F40F6">
              <w:rPr>
                <w:rFonts w:ascii="Times New Roman" w:eastAsia="Calibri" w:hAnsi="Times New Roman" w:cs="Times New Roman"/>
                <w:color w:val="auto"/>
                <w:sz w:val="20"/>
                <w:szCs w:val="20"/>
              </w:rPr>
              <w:t>Áno, opatrenia majú významný pozitívny vplyv na zraniteľné skupiny obyvateľstva, najmä na pacientov so zdravotným postihnutím, chronickými ochoreniami, deti a starších ľudí, pre ktorých nedostupnosť liekov môže mať okamžité a vážne zdravotné následky.</w:t>
            </w:r>
          </w:p>
          <w:p w14:paraId="1628ED6B" w14:textId="77777777" w:rsidR="002644DE" w:rsidRPr="009F40F6" w:rsidRDefault="00DE7D73" w:rsidP="00DE7D73">
            <w:pPr>
              <w:pStyle w:val="Default"/>
              <w:spacing w:after="240"/>
              <w:jc w:val="both"/>
              <w:rPr>
                <w:rFonts w:ascii="Times New Roman" w:eastAsia="Calibri" w:hAnsi="Times New Roman" w:cs="Times New Roman"/>
                <w:color w:val="auto"/>
                <w:sz w:val="20"/>
                <w:szCs w:val="20"/>
              </w:rPr>
            </w:pPr>
            <w:r w:rsidRPr="009F40F6">
              <w:rPr>
                <w:rFonts w:ascii="Times New Roman" w:eastAsia="Calibri" w:hAnsi="Times New Roman" w:cs="Times New Roman"/>
                <w:color w:val="auto"/>
                <w:sz w:val="20"/>
                <w:szCs w:val="20"/>
              </w:rPr>
              <w:t xml:space="preserve">U týchto skupín dochádza k zníženiu rizika zdravotných komplikácií vyplývajúcich z prerušenia </w:t>
            </w:r>
            <w:r w:rsidR="00B33DD6" w:rsidRPr="009F40F6">
              <w:rPr>
                <w:rFonts w:ascii="Times New Roman" w:eastAsia="Calibri" w:hAnsi="Times New Roman" w:cs="Times New Roman"/>
                <w:color w:val="auto"/>
                <w:sz w:val="20"/>
                <w:szCs w:val="20"/>
              </w:rPr>
              <w:t xml:space="preserve">alebo nedostupnosti </w:t>
            </w:r>
            <w:r w:rsidRPr="009F40F6">
              <w:rPr>
                <w:rFonts w:ascii="Times New Roman" w:eastAsia="Calibri" w:hAnsi="Times New Roman" w:cs="Times New Roman"/>
                <w:color w:val="auto"/>
                <w:sz w:val="20"/>
                <w:szCs w:val="20"/>
              </w:rPr>
              <w:t>liečby, čo nepriamo znižuje ich finančné zaťaženie spojené s dodatočnou zdravotnou starostlivosťou. Vplyv na tieto skupiny je vyšší ako na bežnú populáciu, pretože sú citlivejšie na výpadky</w:t>
            </w:r>
            <w:r w:rsidR="00B33DD6" w:rsidRPr="009F40F6">
              <w:rPr>
                <w:rFonts w:ascii="Times New Roman" w:eastAsia="Calibri" w:hAnsi="Times New Roman" w:cs="Times New Roman"/>
                <w:color w:val="auto"/>
                <w:sz w:val="20"/>
                <w:szCs w:val="20"/>
              </w:rPr>
              <w:t xml:space="preserve"> a nedostupnosť</w:t>
            </w:r>
            <w:r w:rsidRPr="009F40F6">
              <w:rPr>
                <w:rFonts w:ascii="Times New Roman" w:eastAsia="Calibri" w:hAnsi="Times New Roman" w:cs="Times New Roman"/>
                <w:color w:val="auto"/>
                <w:sz w:val="20"/>
                <w:szCs w:val="20"/>
              </w:rPr>
              <w:t xml:space="preserve"> liekov a majú nižšiu schopnosť zabezpečiť si alternatívne zdroje.</w:t>
            </w:r>
          </w:p>
          <w:p w14:paraId="3B28D174" w14:textId="77777777" w:rsidR="00DE7D73" w:rsidRPr="009F40F6" w:rsidRDefault="00DE7D73" w:rsidP="00181F5B">
            <w:pPr>
              <w:pStyle w:val="Default"/>
              <w:jc w:val="both"/>
              <w:rPr>
                <w:rFonts w:ascii="Times New Roman" w:eastAsia="Calibri" w:hAnsi="Times New Roman" w:cs="Times New Roman"/>
                <w:sz w:val="20"/>
              </w:rPr>
            </w:pPr>
            <w:r w:rsidRPr="009F40F6">
              <w:rPr>
                <w:rFonts w:ascii="Times New Roman" w:eastAsia="Calibri" w:hAnsi="Times New Roman" w:cs="Times New Roman"/>
                <w:sz w:val="20"/>
              </w:rPr>
              <w:t xml:space="preserve">Špecifikácia zraniteľných skupín a vplyv na </w:t>
            </w:r>
            <w:proofErr w:type="spellStart"/>
            <w:r w:rsidRPr="009F40F6">
              <w:rPr>
                <w:rFonts w:ascii="Times New Roman" w:eastAsia="Calibri" w:hAnsi="Times New Roman" w:cs="Times New Roman"/>
                <w:sz w:val="20"/>
              </w:rPr>
              <w:t>ne</w:t>
            </w:r>
            <w:proofErr w:type="spellEnd"/>
            <w:r w:rsidRPr="009F40F6">
              <w:rPr>
                <w:rFonts w:ascii="Times New Roman" w:eastAsia="Calibri" w:hAnsi="Times New Roman" w:cs="Times New Roman"/>
                <w:sz w:val="20"/>
              </w:rPr>
              <w:t>:</w:t>
            </w:r>
          </w:p>
          <w:p w14:paraId="27F80FBB" w14:textId="2D982CAE" w:rsidR="00DE7D73" w:rsidRPr="009F40F6" w:rsidRDefault="002B6CDC" w:rsidP="00181F5B">
            <w:pPr>
              <w:pStyle w:val="Default"/>
              <w:numPr>
                <w:ilvl w:val="0"/>
                <w:numId w:val="15"/>
              </w:numPr>
              <w:jc w:val="both"/>
              <w:rPr>
                <w:rFonts w:ascii="Times New Roman" w:eastAsia="Calibri" w:hAnsi="Times New Roman" w:cs="Times New Roman"/>
                <w:sz w:val="20"/>
              </w:rPr>
            </w:pPr>
            <w:r>
              <w:rPr>
                <w:rFonts w:ascii="Times New Roman" w:eastAsia="Calibri" w:hAnsi="Times New Roman" w:cs="Times New Roman"/>
                <w:sz w:val="20"/>
              </w:rPr>
              <w:t>ľ</w:t>
            </w:r>
            <w:r w:rsidR="00DE7D73" w:rsidRPr="009F40F6">
              <w:rPr>
                <w:rFonts w:ascii="Times New Roman" w:eastAsia="Calibri" w:hAnsi="Times New Roman" w:cs="Times New Roman"/>
                <w:sz w:val="20"/>
              </w:rPr>
              <w:t>udia so zdravotným postihnutím a chronickými ochoreniami – zlepšená dostupnosť a kontinuita liekov, zníženie rizika komplikácií</w:t>
            </w:r>
            <w:r>
              <w:rPr>
                <w:rFonts w:ascii="Times New Roman" w:eastAsia="Calibri" w:hAnsi="Times New Roman" w:cs="Times New Roman"/>
                <w:sz w:val="20"/>
              </w:rPr>
              <w:t>,</w:t>
            </w:r>
          </w:p>
          <w:p w14:paraId="7280426F" w14:textId="3432B91E" w:rsidR="00DE7D73" w:rsidRPr="009F40F6" w:rsidRDefault="002B6CDC" w:rsidP="00181F5B">
            <w:pPr>
              <w:pStyle w:val="Default"/>
              <w:numPr>
                <w:ilvl w:val="0"/>
                <w:numId w:val="15"/>
              </w:numPr>
              <w:jc w:val="both"/>
              <w:rPr>
                <w:rFonts w:ascii="Times New Roman" w:eastAsia="Calibri" w:hAnsi="Times New Roman" w:cs="Times New Roman"/>
                <w:sz w:val="20"/>
              </w:rPr>
            </w:pPr>
            <w:r>
              <w:rPr>
                <w:rFonts w:ascii="Times New Roman" w:eastAsia="Calibri" w:hAnsi="Times New Roman" w:cs="Times New Roman"/>
                <w:sz w:val="20"/>
              </w:rPr>
              <w:t>s</w:t>
            </w:r>
            <w:r w:rsidR="00DE7D73" w:rsidRPr="009F40F6">
              <w:rPr>
                <w:rFonts w:ascii="Times New Roman" w:eastAsia="Calibri" w:hAnsi="Times New Roman" w:cs="Times New Roman"/>
                <w:sz w:val="20"/>
              </w:rPr>
              <w:t>tarší ľudia (65+) – stabilnejšie dodávky liekov na chronické ochorenia, menej núdzových zásahov v zdravotnej starostlivosti</w:t>
            </w:r>
            <w:r>
              <w:rPr>
                <w:rFonts w:ascii="Times New Roman" w:eastAsia="Calibri" w:hAnsi="Times New Roman" w:cs="Times New Roman"/>
                <w:sz w:val="20"/>
              </w:rPr>
              <w:t>,</w:t>
            </w:r>
          </w:p>
          <w:p w14:paraId="3D81A3CC" w14:textId="76C95608" w:rsidR="00DE7D73" w:rsidRPr="009F40F6" w:rsidRDefault="002B6CDC" w:rsidP="00181F5B">
            <w:pPr>
              <w:pStyle w:val="Default"/>
              <w:numPr>
                <w:ilvl w:val="0"/>
                <w:numId w:val="15"/>
              </w:numPr>
              <w:jc w:val="both"/>
              <w:rPr>
                <w:rFonts w:ascii="Times New Roman" w:eastAsia="Calibri" w:hAnsi="Times New Roman" w:cs="Times New Roman"/>
                <w:sz w:val="20"/>
              </w:rPr>
            </w:pPr>
            <w:r>
              <w:rPr>
                <w:rFonts w:ascii="Times New Roman" w:eastAsia="Calibri" w:hAnsi="Times New Roman" w:cs="Times New Roman"/>
                <w:sz w:val="20"/>
              </w:rPr>
              <w:t>d</w:t>
            </w:r>
            <w:r w:rsidR="00DE7D73" w:rsidRPr="009F40F6">
              <w:rPr>
                <w:rFonts w:ascii="Times New Roman" w:eastAsia="Calibri" w:hAnsi="Times New Roman" w:cs="Times New Roman"/>
                <w:sz w:val="20"/>
              </w:rPr>
              <w:t xml:space="preserve">eti a mladiství (0 – 17 rokov) – lepšia </w:t>
            </w:r>
            <w:r w:rsidR="007E2641">
              <w:rPr>
                <w:rFonts w:ascii="Times New Roman" w:eastAsia="Calibri" w:hAnsi="Times New Roman" w:cs="Times New Roman"/>
                <w:sz w:val="20"/>
              </w:rPr>
              <w:t xml:space="preserve">a rýchlejšia </w:t>
            </w:r>
            <w:r w:rsidR="00DE7D73" w:rsidRPr="009F40F6">
              <w:rPr>
                <w:rFonts w:ascii="Times New Roman" w:eastAsia="Calibri" w:hAnsi="Times New Roman" w:cs="Times New Roman"/>
                <w:sz w:val="20"/>
              </w:rPr>
              <w:t>dostupnosť liekov v pediatrických indikáciách</w:t>
            </w:r>
            <w:r>
              <w:rPr>
                <w:rFonts w:ascii="Times New Roman" w:eastAsia="Calibri" w:hAnsi="Times New Roman" w:cs="Times New Roman"/>
                <w:sz w:val="20"/>
              </w:rPr>
              <w:t>,</w:t>
            </w:r>
          </w:p>
          <w:p w14:paraId="31758C2C" w14:textId="1A86D1B7" w:rsidR="00DE7D73" w:rsidRPr="009F40F6" w:rsidRDefault="002B6CDC" w:rsidP="00181F5B">
            <w:pPr>
              <w:pStyle w:val="Default"/>
              <w:numPr>
                <w:ilvl w:val="0"/>
                <w:numId w:val="15"/>
              </w:numPr>
              <w:jc w:val="both"/>
              <w:rPr>
                <w:rFonts w:ascii="Times New Roman" w:eastAsia="Calibri" w:hAnsi="Times New Roman" w:cs="Times New Roman"/>
                <w:sz w:val="20"/>
              </w:rPr>
            </w:pPr>
            <w:r>
              <w:rPr>
                <w:rFonts w:ascii="Times New Roman" w:eastAsia="Calibri" w:hAnsi="Times New Roman" w:cs="Times New Roman"/>
                <w:sz w:val="20"/>
              </w:rPr>
              <w:t>d</w:t>
            </w:r>
            <w:r w:rsidR="00DE7D73" w:rsidRPr="009F40F6">
              <w:rPr>
                <w:rFonts w:ascii="Times New Roman" w:eastAsia="Calibri" w:hAnsi="Times New Roman" w:cs="Times New Roman"/>
                <w:sz w:val="20"/>
              </w:rPr>
              <w:t>omácnosti s nízkym príjmom – zníženie potreby zabezpečovať si lieky z alternatívnych (často drahších) zdrojov mimo bežného reťazca</w:t>
            </w:r>
            <w:r>
              <w:rPr>
                <w:rFonts w:ascii="Times New Roman" w:eastAsia="Calibri" w:hAnsi="Times New Roman" w:cs="Times New Roman"/>
                <w:sz w:val="20"/>
              </w:rPr>
              <w:t>,</w:t>
            </w:r>
          </w:p>
          <w:p w14:paraId="058F3D45" w14:textId="41282143" w:rsidR="00DE7D73" w:rsidRPr="009F40F6" w:rsidRDefault="002B6CDC" w:rsidP="00181F5B">
            <w:pPr>
              <w:pStyle w:val="Default"/>
              <w:numPr>
                <w:ilvl w:val="0"/>
                <w:numId w:val="15"/>
              </w:numPr>
              <w:jc w:val="both"/>
              <w:rPr>
                <w:rFonts w:ascii="Times New Roman" w:eastAsia="Calibri" w:hAnsi="Times New Roman" w:cs="Times New Roman"/>
                <w:sz w:val="20"/>
              </w:rPr>
            </w:pPr>
            <w:r>
              <w:rPr>
                <w:rFonts w:ascii="Times New Roman" w:eastAsia="Calibri" w:hAnsi="Times New Roman" w:cs="Times New Roman"/>
                <w:sz w:val="20"/>
              </w:rPr>
              <w:lastRenderedPageBreak/>
              <w:t>m</w:t>
            </w:r>
            <w:r w:rsidR="00DE7D73" w:rsidRPr="009F40F6">
              <w:rPr>
                <w:rFonts w:ascii="Times New Roman" w:eastAsia="Calibri" w:hAnsi="Times New Roman" w:cs="Times New Roman"/>
                <w:sz w:val="20"/>
              </w:rPr>
              <w:t>arginalizované komunity – zníženie bariér v geografickej dostupnosti liekov prostredníctvom úpravy distribučných pravidiel.</w:t>
            </w:r>
          </w:p>
        </w:tc>
      </w:tr>
    </w:tbl>
    <w:p w14:paraId="7C7104B4" w14:textId="77777777" w:rsidR="002644DE" w:rsidRPr="009F40F6" w:rsidRDefault="002644DE" w:rsidP="002644DE">
      <w:pPr>
        <w:sectPr w:rsidR="002644DE" w:rsidRPr="009F40F6" w:rsidSect="00324D5E">
          <w:headerReference w:type="default" r:id="rId13"/>
          <w:footerReference w:type="default" r:id="rId14"/>
          <w:footnotePr>
            <w:numFmt w:val="chicago"/>
          </w:footnotePr>
          <w:type w:val="continuous"/>
          <w:pgSz w:w="11906" w:h="16838"/>
          <w:pgMar w:top="1134" w:right="1418" w:bottom="1134" w:left="1418" w:header="567" w:footer="283"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9F40F6" w14:paraId="385312E4" w14:textId="77777777" w:rsidTr="000800FC">
        <w:trPr>
          <w:jc w:val="center"/>
        </w:trPr>
        <w:tc>
          <w:tcPr>
            <w:tcW w:w="5000" w:type="pct"/>
            <w:gridSpan w:val="3"/>
            <w:shd w:val="clear" w:color="auto" w:fill="D9D9D9"/>
          </w:tcPr>
          <w:p w14:paraId="16CE5BEA" w14:textId="77777777" w:rsidR="002644DE" w:rsidRPr="009F40F6" w:rsidRDefault="002644DE" w:rsidP="002644DE">
            <w:pPr>
              <w:spacing w:after="0" w:line="240" w:lineRule="auto"/>
              <w:rPr>
                <w:rFonts w:ascii="Times New Roman" w:eastAsia="Calibri" w:hAnsi="Times New Roman" w:cs="Times New Roman"/>
                <w:b/>
                <w:sz w:val="24"/>
                <w:szCs w:val="24"/>
              </w:rPr>
            </w:pPr>
            <w:r w:rsidRPr="009F40F6">
              <w:rPr>
                <w:rFonts w:ascii="Times New Roman" w:eastAsia="Calibri" w:hAnsi="Times New Roman" w:cs="Times New Roman"/>
                <w:b/>
                <w:sz w:val="24"/>
                <w:szCs w:val="24"/>
              </w:rPr>
              <w:lastRenderedPageBreak/>
              <w:t>4.3 Identifikujte a popíšte vplyv na rovnosť príležitostí.</w:t>
            </w:r>
          </w:p>
          <w:p w14:paraId="05A8D07E" w14:textId="77777777" w:rsidR="002644DE" w:rsidRPr="009F40F6" w:rsidRDefault="002644DE" w:rsidP="002644DE">
            <w:pPr>
              <w:spacing w:after="0" w:line="240" w:lineRule="auto"/>
              <w:ind w:left="340"/>
              <w:jc w:val="both"/>
              <w:rPr>
                <w:rFonts w:ascii="Calibri" w:eastAsia="Calibri" w:hAnsi="Calibri" w:cs="Times New Roman"/>
                <w:sz w:val="24"/>
                <w:szCs w:val="24"/>
              </w:rPr>
            </w:pPr>
            <w:r w:rsidRPr="009F40F6">
              <w:rPr>
                <w:rFonts w:ascii="Times New Roman" w:eastAsia="Calibri" w:hAnsi="Times New Roman" w:cs="Times New Roman"/>
                <w:b/>
                <w:sz w:val="24"/>
                <w:szCs w:val="24"/>
              </w:rPr>
              <w:t>Identifikujte, popíšte a kvantifikujte vplyv na rovnosť žien a mužov.</w:t>
            </w:r>
          </w:p>
        </w:tc>
      </w:tr>
      <w:tr w:rsidR="002644DE" w:rsidRPr="009F40F6" w14:paraId="709E342B" w14:textId="77777777" w:rsidTr="000800FC">
        <w:trPr>
          <w:jc w:val="center"/>
        </w:trPr>
        <w:tc>
          <w:tcPr>
            <w:tcW w:w="132" w:type="pct"/>
            <w:tcBorders>
              <w:bottom w:val="single" w:sz="4" w:space="0" w:color="auto"/>
            </w:tcBorders>
            <w:shd w:val="clear" w:color="auto" w:fill="F2F2F2"/>
            <w:vAlign w:val="center"/>
          </w:tcPr>
          <w:p w14:paraId="6608999B" w14:textId="77777777" w:rsidR="002644DE" w:rsidRPr="009F40F6" w:rsidRDefault="002644DE" w:rsidP="002644DE">
            <w:pPr>
              <w:spacing w:after="0" w:line="240" w:lineRule="auto"/>
              <w:rPr>
                <w:rFonts w:ascii="Times New Roman" w:eastAsia="Calibri" w:hAnsi="Times New Roman" w:cs="Times New Roman"/>
                <w:i/>
                <w:sz w:val="24"/>
                <w:szCs w:val="24"/>
              </w:rPr>
            </w:pPr>
            <w:r w:rsidRPr="009F40F6">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72F9B4E9" w14:textId="77777777" w:rsidR="002644DE" w:rsidRPr="009F40F6" w:rsidRDefault="002644DE" w:rsidP="002644DE">
            <w:pPr>
              <w:spacing w:after="0" w:line="240" w:lineRule="auto"/>
              <w:jc w:val="both"/>
              <w:rPr>
                <w:rFonts w:ascii="Times New Roman" w:eastAsia="Calibri" w:hAnsi="Times New Roman" w:cs="Times New Roman"/>
                <w:i/>
                <w:sz w:val="24"/>
                <w:szCs w:val="24"/>
              </w:rPr>
            </w:pPr>
            <w:r w:rsidRPr="009F40F6">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9F40F6" w14:paraId="4DF4B687" w14:textId="77777777" w:rsidTr="000800FC">
        <w:trPr>
          <w:trHeight w:val="928"/>
          <w:jc w:val="center"/>
        </w:trPr>
        <w:tc>
          <w:tcPr>
            <w:tcW w:w="132" w:type="pct"/>
            <w:tcBorders>
              <w:top w:val="nil"/>
              <w:bottom w:val="nil"/>
            </w:tcBorders>
          </w:tcPr>
          <w:p w14:paraId="00445A9F" w14:textId="77777777" w:rsidR="002644DE" w:rsidRPr="009F40F6" w:rsidRDefault="002644DE" w:rsidP="002644DE">
            <w:pPr>
              <w:spacing w:after="0" w:line="240" w:lineRule="auto"/>
              <w:rPr>
                <w:rFonts w:ascii="Times New Roman" w:eastAsia="Calibri" w:hAnsi="Times New Roman" w:cs="Times New Roman"/>
                <w:sz w:val="20"/>
              </w:rPr>
            </w:pPr>
          </w:p>
          <w:p w14:paraId="5955491F" w14:textId="77777777" w:rsidR="002644DE" w:rsidRPr="009F40F6" w:rsidRDefault="002644DE" w:rsidP="002644DE">
            <w:pPr>
              <w:spacing w:after="0" w:line="240" w:lineRule="auto"/>
              <w:rPr>
                <w:rFonts w:ascii="Times New Roman" w:eastAsia="Calibri" w:hAnsi="Times New Roman" w:cs="Times New Roman"/>
                <w:i/>
                <w:sz w:val="20"/>
              </w:rPr>
            </w:pPr>
          </w:p>
          <w:p w14:paraId="37E30F6B" w14:textId="77777777" w:rsidR="002644DE" w:rsidRPr="009F40F6" w:rsidRDefault="002644DE" w:rsidP="002644DE">
            <w:pPr>
              <w:spacing w:after="0" w:line="240" w:lineRule="auto"/>
              <w:rPr>
                <w:rFonts w:ascii="Times New Roman" w:eastAsia="Calibri" w:hAnsi="Times New Roman" w:cs="Times New Roman"/>
                <w:i/>
                <w:sz w:val="20"/>
              </w:rPr>
            </w:pPr>
          </w:p>
          <w:p w14:paraId="1CD345FA" w14:textId="77777777" w:rsidR="002644DE" w:rsidRPr="009F40F6" w:rsidRDefault="002644DE" w:rsidP="002644DE">
            <w:pPr>
              <w:spacing w:after="0" w:line="240" w:lineRule="auto"/>
              <w:rPr>
                <w:rFonts w:ascii="Times New Roman" w:eastAsia="Calibri" w:hAnsi="Times New Roman" w:cs="Times New Roman"/>
                <w:i/>
                <w:sz w:val="18"/>
              </w:rPr>
            </w:pPr>
            <w:r w:rsidRPr="009F40F6">
              <w:rPr>
                <w:rFonts w:ascii="Times New Roman" w:eastAsia="Calibri" w:hAnsi="Times New Roman" w:cs="Times New Roman"/>
                <w:i/>
                <w:sz w:val="18"/>
              </w:rPr>
              <w:t>b)</w:t>
            </w:r>
          </w:p>
          <w:p w14:paraId="703053F2" w14:textId="77777777" w:rsidR="002644DE" w:rsidRPr="009F40F6" w:rsidRDefault="002644DE" w:rsidP="002644DE">
            <w:pPr>
              <w:spacing w:after="0" w:line="240" w:lineRule="auto"/>
              <w:rPr>
                <w:rFonts w:ascii="Times New Roman" w:eastAsia="Calibri" w:hAnsi="Times New Roman" w:cs="Times New Roman"/>
                <w:i/>
                <w:sz w:val="20"/>
              </w:rPr>
            </w:pPr>
          </w:p>
          <w:p w14:paraId="091159BD" w14:textId="77777777" w:rsidR="002644DE" w:rsidRPr="009F40F6" w:rsidRDefault="002644DE" w:rsidP="002644DE">
            <w:pPr>
              <w:spacing w:after="0" w:line="240" w:lineRule="auto"/>
              <w:rPr>
                <w:rFonts w:ascii="Times New Roman" w:eastAsia="Calibri" w:hAnsi="Times New Roman" w:cs="Times New Roman"/>
                <w:i/>
                <w:sz w:val="20"/>
              </w:rPr>
            </w:pPr>
          </w:p>
          <w:p w14:paraId="79AC4DA5" w14:textId="77777777" w:rsidR="002644DE" w:rsidRPr="009F40F6"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tcPr>
          <w:p w14:paraId="622BB6AA" w14:textId="77777777" w:rsidR="002644DE" w:rsidRPr="009F40F6" w:rsidRDefault="002644DE" w:rsidP="002644DE">
            <w:pPr>
              <w:rPr>
                <w:rFonts w:ascii="Times New Roman" w:eastAsia="Calibri" w:hAnsi="Times New Roman" w:cs="Times New Roman"/>
                <w:i/>
                <w:sz w:val="20"/>
              </w:rPr>
            </w:pPr>
          </w:p>
          <w:p w14:paraId="420B7E2F" w14:textId="77777777" w:rsidR="002644DE" w:rsidRPr="009F40F6" w:rsidRDefault="00CD71F6" w:rsidP="002644DE">
            <w:pPr>
              <w:spacing w:after="0" w:line="240" w:lineRule="auto"/>
              <w:rPr>
                <w:rFonts w:ascii="Times New Roman" w:eastAsia="Calibri" w:hAnsi="Times New Roman" w:cs="Times New Roman"/>
                <w:i/>
                <w:sz w:val="20"/>
              </w:rPr>
            </w:pPr>
            <w:r w:rsidRPr="009F40F6">
              <w:rPr>
                <w:rFonts w:ascii="Times New Roman" w:eastAsia="Calibri" w:hAnsi="Times New Roman" w:cs="Times New Roman"/>
                <w:i/>
                <w:sz w:val="20"/>
              </w:rPr>
              <w:t xml:space="preserve">Neuplatňuje sa. </w:t>
            </w:r>
          </w:p>
        </w:tc>
      </w:tr>
      <w:tr w:rsidR="002644DE" w:rsidRPr="009F40F6" w14:paraId="578DF199" w14:textId="77777777" w:rsidTr="000800FC">
        <w:trPr>
          <w:trHeight w:val="345"/>
          <w:jc w:val="center"/>
        </w:trPr>
        <w:tc>
          <w:tcPr>
            <w:tcW w:w="132" w:type="pct"/>
            <w:tcBorders>
              <w:bottom w:val="single" w:sz="4" w:space="0" w:color="auto"/>
            </w:tcBorders>
            <w:shd w:val="clear" w:color="auto" w:fill="F2F2F2"/>
            <w:vAlign w:val="center"/>
          </w:tcPr>
          <w:p w14:paraId="400B30A2"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08559DA8" w14:textId="77777777" w:rsidR="002644DE" w:rsidRPr="009F40F6" w:rsidRDefault="002644DE" w:rsidP="002644DE">
            <w:pPr>
              <w:spacing w:after="0" w:line="240" w:lineRule="auto"/>
              <w:rPr>
                <w:rFonts w:ascii="Times New Roman" w:eastAsia="Calibri" w:hAnsi="Times New Roman" w:cs="Times New Roman"/>
                <w:i/>
                <w:sz w:val="20"/>
                <w:szCs w:val="20"/>
              </w:rPr>
            </w:pPr>
            <w:r w:rsidRPr="009F40F6">
              <w:rPr>
                <w:rFonts w:ascii="Times New Roman" w:eastAsia="Calibri" w:hAnsi="Times New Roman" w:cs="Times New Roman"/>
                <w:i/>
                <w:sz w:val="20"/>
                <w:szCs w:val="20"/>
              </w:rPr>
              <w:t xml:space="preserve">4.3.2 Môže návrh viesť k zväčšovaniu nerovností medzi ženami a mužmi? </w:t>
            </w:r>
            <w:r w:rsidRPr="009F40F6">
              <w:rPr>
                <w:rFonts w:ascii="Times New Roman" w:eastAsia="Calibri" w:hAnsi="Times New Roman" w:cs="Times New Roman"/>
                <w:i/>
                <w:sz w:val="20"/>
                <w:szCs w:val="24"/>
              </w:rPr>
              <w:t xml:space="preserve">Podporuje návrh rovnosť príležitostí? </w:t>
            </w:r>
            <w:r w:rsidRPr="009F40F6">
              <w:rPr>
                <w:rFonts w:ascii="Times New Roman" w:eastAsia="Calibri" w:hAnsi="Times New Roman" w:cs="Times New Roman"/>
                <w:i/>
                <w:sz w:val="20"/>
                <w:szCs w:val="20"/>
              </w:rPr>
              <w:t>Má návrh odlišný vplyv na ženy a mužov? Popíšte vplyvy.</w:t>
            </w:r>
          </w:p>
        </w:tc>
      </w:tr>
      <w:tr w:rsidR="002644DE" w:rsidRPr="009F40F6" w14:paraId="2140FB8E" w14:textId="77777777" w:rsidTr="000800FC">
        <w:tblPrEx>
          <w:tblBorders>
            <w:top w:val="none" w:sz="0" w:space="0" w:color="auto"/>
            <w:bottom w:val="none" w:sz="0" w:space="0" w:color="auto"/>
          </w:tblBorders>
        </w:tblPrEx>
        <w:trPr>
          <w:trHeight w:val="372"/>
          <w:jc w:val="center"/>
        </w:trPr>
        <w:tc>
          <w:tcPr>
            <w:tcW w:w="132" w:type="pct"/>
            <w:vAlign w:val="center"/>
          </w:tcPr>
          <w:p w14:paraId="7B7A63EE" w14:textId="77777777" w:rsidR="002644DE" w:rsidRPr="009F40F6" w:rsidRDefault="002644DE" w:rsidP="002644DE">
            <w:pPr>
              <w:spacing w:after="0" w:line="240" w:lineRule="auto"/>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d)</w:t>
            </w:r>
          </w:p>
        </w:tc>
        <w:tc>
          <w:tcPr>
            <w:tcW w:w="1880" w:type="pct"/>
          </w:tcPr>
          <w:p w14:paraId="21588A23"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Popíšte riziká návrhu, ktoré môžu viesť k zväčšovaniu nerovností:</w:t>
            </w:r>
          </w:p>
        </w:tc>
        <w:tc>
          <w:tcPr>
            <w:tcW w:w="2988" w:type="pct"/>
          </w:tcPr>
          <w:p w14:paraId="5CB8311D" w14:textId="77777777" w:rsidR="002644DE" w:rsidRPr="009F40F6" w:rsidRDefault="00CD71F6" w:rsidP="002644DE">
            <w:pPr>
              <w:spacing w:after="0" w:line="240" w:lineRule="auto"/>
              <w:jc w:val="both"/>
              <w:rPr>
                <w:rFonts w:ascii="Times New Roman" w:eastAsia="Calibri" w:hAnsi="Times New Roman" w:cs="Times New Roman"/>
                <w:sz w:val="20"/>
              </w:rPr>
            </w:pPr>
            <w:r w:rsidRPr="009F40F6">
              <w:rPr>
                <w:rFonts w:ascii="Times New Roman" w:eastAsia="Calibri" w:hAnsi="Times New Roman" w:cs="Times New Roman"/>
                <w:i/>
                <w:sz w:val="20"/>
              </w:rPr>
              <w:t>Neuplatňuje sa.</w:t>
            </w:r>
          </w:p>
        </w:tc>
      </w:tr>
      <w:tr w:rsidR="002644DE" w:rsidRPr="009F40F6" w14:paraId="37198441" w14:textId="77777777" w:rsidTr="000800FC">
        <w:tblPrEx>
          <w:tblBorders>
            <w:top w:val="none" w:sz="0" w:space="0" w:color="auto"/>
            <w:bottom w:val="none" w:sz="0" w:space="0" w:color="auto"/>
          </w:tblBorders>
        </w:tblPrEx>
        <w:trPr>
          <w:trHeight w:val="371"/>
          <w:jc w:val="center"/>
        </w:trPr>
        <w:tc>
          <w:tcPr>
            <w:tcW w:w="132" w:type="pct"/>
            <w:vAlign w:val="center"/>
          </w:tcPr>
          <w:p w14:paraId="54FF3E24"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e)</w:t>
            </w:r>
          </w:p>
        </w:tc>
        <w:tc>
          <w:tcPr>
            <w:tcW w:w="1880" w:type="pct"/>
          </w:tcPr>
          <w:p w14:paraId="5EFFD6D3"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tcPr>
          <w:p w14:paraId="17E13E23" w14:textId="77777777" w:rsidR="002644DE" w:rsidRPr="009F40F6" w:rsidRDefault="00CD71F6"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20"/>
              </w:rPr>
              <w:t>Neuplatňuje sa.</w:t>
            </w:r>
          </w:p>
        </w:tc>
      </w:tr>
      <w:tr w:rsidR="002644DE" w:rsidRPr="009F40F6" w14:paraId="3D42981C" w14:textId="77777777" w:rsidTr="000800FC">
        <w:tblPrEx>
          <w:tblBorders>
            <w:top w:val="none" w:sz="0" w:space="0" w:color="auto"/>
            <w:bottom w:val="none" w:sz="0" w:space="0" w:color="auto"/>
          </w:tblBorders>
        </w:tblPrEx>
        <w:trPr>
          <w:trHeight w:val="371"/>
          <w:jc w:val="center"/>
        </w:trPr>
        <w:tc>
          <w:tcPr>
            <w:tcW w:w="132" w:type="pct"/>
            <w:tcBorders>
              <w:bottom w:val="single" w:sz="4" w:space="0" w:color="auto"/>
            </w:tcBorders>
            <w:vAlign w:val="center"/>
          </w:tcPr>
          <w:p w14:paraId="68F38CA6"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f)</w:t>
            </w:r>
          </w:p>
        </w:tc>
        <w:tc>
          <w:tcPr>
            <w:tcW w:w="1880" w:type="pct"/>
            <w:tcBorders>
              <w:bottom w:val="single" w:sz="4" w:space="0" w:color="auto"/>
            </w:tcBorders>
          </w:tcPr>
          <w:p w14:paraId="6267B0BE"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tcPr>
          <w:p w14:paraId="3EF44D34" w14:textId="77777777" w:rsidR="002644DE" w:rsidRPr="009F40F6" w:rsidRDefault="00CD71F6"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20"/>
              </w:rPr>
              <w:t>Neuplatňuje sa.</w:t>
            </w:r>
          </w:p>
        </w:tc>
      </w:tr>
      <w:tr w:rsidR="002644DE" w:rsidRPr="009F40F6" w14:paraId="13B35D8C" w14:textId="77777777"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vAlign w:val="center"/>
          </w:tcPr>
          <w:p w14:paraId="3ED24A4E"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g)</w:t>
            </w:r>
          </w:p>
        </w:tc>
        <w:tc>
          <w:tcPr>
            <w:tcW w:w="1880" w:type="pct"/>
            <w:tcBorders>
              <w:top w:val="single" w:sz="4" w:space="0" w:color="auto"/>
              <w:bottom w:val="single" w:sz="4" w:space="0" w:color="auto"/>
            </w:tcBorders>
          </w:tcPr>
          <w:p w14:paraId="24796DE6"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6179E90B" w14:textId="77777777" w:rsidR="002644DE" w:rsidRPr="009F40F6" w:rsidRDefault="002644DE" w:rsidP="002644DE">
            <w:pPr>
              <w:spacing w:after="0" w:line="240" w:lineRule="auto"/>
              <w:jc w:val="both"/>
              <w:rPr>
                <w:rFonts w:ascii="Times New Roman" w:eastAsia="Times New Roman" w:hAnsi="Times New Roman" w:cs="Times New Roman"/>
                <w:color w:val="000000"/>
                <w:sz w:val="27"/>
                <w:szCs w:val="27"/>
              </w:rPr>
            </w:pPr>
            <w:r w:rsidRPr="009F40F6">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9F40F6">
              <w:rPr>
                <w:rFonts w:ascii="Times New Roman" w:eastAsia="Times New Roman" w:hAnsi="Times New Roman" w:cs="Times New Roman"/>
                <w:i/>
                <w:iCs/>
                <w:color w:val="000000"/>
                <w:sz w:val="18"/>
                <w:szCs w:val="18"/>
              </w:rPr>
              <w:t>Medzi oblasti podpory rovnosti žien a mužov okrem iného patria:</w:t>
            </w:r>
          </w:p>
          <w:p w14:paraId="1CEE38B2"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podpora slobodného výberu povolania a ekonomickej činnosti</w:t>
            </w:r>
          </w:p>
          <w:p w14:paraId="7A01B524"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podpora vyrovnávania ekonomickej nezávislosti, </w:t>
            </w:r>
          </w:p>
          <w:p w14:paraId="2E8F13ED"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zosúladenie pracovného, súkromného a rodinného života, </w:t>
            </w:r>
          </w:p>
          <w:p w14:paraId="41FC29AA"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podpora rovnosti príležitostí pri participácii na rozhodovaní, </w:t>
            </w:r>
          </w:p>
          <w:p w14:paraId="01D72BF0"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 xml:space="preserve">boj proti domácemu násiliu,  násiliu na ženách  a obchodovaniu s ľuďmi, </w:t>
            </w:r>
          </w:p>
          <w:p w14:paraId="36BD4D1C"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9F40F6">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17440A7C" w14:textId="77777777" w:rsidR="002644DE" w:rsidRPr="009F40F6"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tcPr>
          <w:p w14:paraId="28530353" w14:textId="77777777" w:rsidR="002644DE" w:rsidRPr="009F40F6" w:rsidRDefault="00CD71F6" w:rsidP="002644DE">
            <w:pPr>
              <w:spacing w:after="0" w:line="240" w:lineRule="auto"/>
              <w:rPr>
                <w:rFonts w:ascii="Times New Roman" w:eastAsia="Calibri" w:hAnsi="Times New Roman" w:cs="Times New Roman"/>
                <w:sz w:val="20"/>
              </w:rPr>
            </w:pPr>
            <w:r w:rsidRPr="009F40F6">
              <w:rPr>
                <w:rFonts w:ascii="Times New Roman" w:eastAsia="Calibri" w:hAnsi="Times New Roman" w:cs="Times New Roman"/>
                <w:i/>
                <w:sz w:val="20"/>
              </w:rPr>
              <w:t>Neuplatňuje sa.</w:t>
            </w:r>
          </w:p>
        </w:tc>
      </w:tr>
    </w:tbl>
    <w:p w14:paraId="631887E4" w14:textId="77777777" w:rsidR="002644DE" w:rsidRPr="009F40F6" w:rsidRDefault="002644DE" w:rsidP="002644DE">
      <w:pPr>
        <w:spacing w:after="0" w:line="240" w:lineRule="auto"/>
        <w:rPr>
          <w:rFonts w:ascii="Times New Roman" w:eastAsia="Calibri" w:hAnsi="Times New Roman" w:cs="Times New Roman"/>
          <w:b/>
          <w:sz w:val="24"/>
          <w:lang w:eastAsia="sk-SK"/>
        </w:rPr>
        <w:sectPr w:rsidR="002644DE" w:rsidRPr="009F40F6"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9F40F6" w14:paraId="1FA5FD18" w14:textId="77777777" w:rsidTr="000800FC">
        <w:trPr>
          <w:jc w:val="center"/>
        </w:trPr>
        <w:tc>
          <w:tcPr>
            <w:tcW w:w="5000" w:type="pct"/>
            <w:gridSpan w:val="3"/>
            <w:shd w:val="clear" w:color="auto" w:fill="D9D9D9"/>
          </w:tcPr>
          <w:p w14:paraId="3F223355" w14:textId="77777777" w:rsidR="002644DE" w:rsidRPr="009F40F6" w:rsidRDefault="002644DE" w:rsidP="002644DE">
            <w:pPr>
              <w:spacing w:after="0" w:line="240" w:lineRule="auto"/>
              <w:rPr>
                <w:rFonts w:ascii="Times New Roman" w:eastAsia="Calibri" w:hAnsi="Times New Roman" w:cs="Times New Roman"/>
                <w:b/>
                <w:sz w:val="24"/>
                <w:lang w:eastAsia="sk-SK"/>
              </w:rPr>
            </w:pPr>
            <w:r w:rsidRPr="009F40F6">
              <w:rPr>
                <w:rFonts w:ascii="Times New Roman" w:eastAsia="Calibri" w:hAnsi="Times New Roman" w:cs="Times New Roman"/>
                <w:b/>
                <w:sz w:val="24"/>
                <w:lang w:eastAsia="sk-SK"/>
              </w:rPr>
              <w:lastRenderedPageBreak/>
              <w:t>4.4 Identifikujte, popíšte a kvantifikujte vplyvy na zamestnanosť a na trh práce.</w:t>
            </w:r>
          </w:p>
          <w:p w14:paraId="1E18273C" w14:textId="77777777" w:rsidR="002644DE" w:rsidRPr="009F40F6" w:rsidRDefault="002644DE" w:rsidP="002644DE">
            <w:pPr>
              <w:spacing w:after="0" w:line="240" w:lineRule="auto"/>
              <w:jc w:val="both"/>
              <w:rPr>
                <w:rFonts w:ascii="Times New Roman" w:eastAsia="Calibri" w:hAnsi="Times New Roman" w:cs="Times New Roman"/>
                <w:i/>
                <w:lang w:eastAsia="sk-SK"/>
              </w:rPr>
            </w:pPr>
            <w:r w:rsidRPr="009F40F6">
              <w:rPr>
                <w:rFonts w:ascii="Times New Roman" w:eastAsia="Calibri" w:hAnsi="Times New Roman" w:cs="Times New Roman"/>
                <w:i/>
                <w:lang w:eastAsia="sk-SK"/>
              </w:rPr>
              <w:t xml:space="preserve">V prípade kladnej odpovede pripojte </w:t>
            </w:r>
            <w:r w:rsidRPr="009F40F6">
              <w:rPr>
                <w:rFonts w:ascii="Times New Roman" w:eastAsia="Calibri" w:hAnsi="Times New Roman" w:cs="Times New Roman"/>
                <w:b/>
                <w:i/>
                <w:lang w:eastAsia="sk-SK"/>
              </w:rPr>
              <w:t>odôvodnenie</w:t>
            </w:r>
            <w:r w:rsidRPr="009F40F6">
              <w:rPr>
                <w:rFonts w:ascii="Times New Roman" w:eastAsia="Calibri" w:hAnsi="Times New Roman" w:cs="Times New Roman"/>
                <w:i/>
                <w:lang w:eastAsia="sk-SK"/>
              </w:rPr>
              <w:t xml:space="preserve"> v súlade s Metodickým postupom pre analýzu sociálnych vplyvov.</w:t>
            </w:r>
          </w:p>
        </w:tc>
      </w:tr>
      <w:tr w:rsidR="002644DE" w:rsidRPr="009F40F6" w14:paraId="02C471C8" w14:textId="77777777" w:rsidTr="000800FC">
        <w:trPr>
          <w:trHeight w:val="287"/>
          <w:jc w:val="center"/>
        </w:trPr>
        <w:tc>
          <w:tcPr>
            <w:tcW w:w="129" w:type="pct"/>
            <w:tcBorders>
              <w:top w:val="nil"/>
              <w:bottom w:val="single" w:sz="4" w:space="0" w:color="auto"/>
            </w:tcBorders>
            <w:shd w:val="clear" w:color="auto" w:fill="F2F2F2"/>
            <w:vAlign w:val="center"/>
          </w:tcPr>
          <w:p w14:paraId="3DEB4275"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056159F3" w14:textId="77777777" w:rsidR="002644DE" w:rsidRPr="009F40F6" w:rsidRDefault="002644DE" w:rsidP="002644DE">
            <w:pPr>
              <w:spacing w:after="0" w:line="240" w:lineRule="auto"/>
              <w:rPr>
                <w:rFonts w:ascii="Times New Roman" w:eastAsia="Calibri" w:hAnsi="Times New Roman" w:cs="Times New Roman"/>
                <w:i/>
                <w:sz w:val="20"/>
                <w:szCs w:val="20"/>
              </w:rPr>
            </w:pPr>
            <w:r w:rsidRPr="009F40F6">
              <w:rPr>
                <w:rFonts w:ascii="Times New Roman" w:eastAsia="Calibri" w:hAnsi="Times New Roman" w:cs="Times New Roman"/>
                <w:i/>
                <w:sz w:val="20"/>
                <w:szCs w:val="20"/>
              </w:rPr>
              <w:t>Uľahčuje návrh vznik nových pracovných miest? Ak áno, ako? Ak je to možné, doplňte kvantifikáciu.</w:t>
            </w:r>
          </w:p>
        </w:tc>
      </w:tr>
      <w:tr w:rsidR="002644DE" w:rsidRPr="009F40F6" w14:paraId="6AC92DC3" w14:textId="77777777" w:rsidTr="000800FC">
        <w:trPr>
          <w:trHeight w:val="567"/>
          <w:jc w:val="center"/>
        </w:trPr>
        <w:tc>
          <w:tcPr>
            <w:tcW w:w="129" w:type="pct"/>
            <w:tcBorders>
              <w:top w:val="nil"/>
              <w:bottom w:val="single" w:sz="4" w:space="0" w:color="auto"/>
            </w:tcBorders>
            <w:shd w:val="clear" w:color="auto" w:fill="FFFFFF"/>
            <w:vAlign w:val="center"/>
          </w:tcPr>
          <w:p w14:paraId="454DC977"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5436C2D5"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53DD45BC" w14:textId="77777777" w:rsidR="002644DE" w:rsidRPr="009F40F6" w:rsidRDefault="00CD71F6" w:rsidP="002644DE">
            <w:pPr>
              <w:spacing w:after="0" w:line="240" w:lineRule="auto"/>
              <w:rPr>
                <w:rFonts w:ascii="Times New Roman" w:eastAsia="Calibri" w:hAnsi="Times New Roman" w:cs="Times New Roman"/>
                <w:sz w:val="20"/>
                <w:szCs w:val="18"/>
              </w:rPr>
            </w:pPr>
            <w:r w:rsidRPr="009F40F6">
              <w:rPr>
                <w:rFonts w:ascii="Times New Roman" w:eastAsia="Calibri" w:hAnsi="Times New Roman" w:cs="Times New Roman"/>
                <w:i/>
                <w:sz w:val="20"/>
              </w:rPr>
              <w:t>Neuplatňuje sa.</w:t>
            </w:r>
          </w:p>
        </w:tc>
      </w:tr>
      <w:tr w:rsidR="002644DE" w:rsidRPr="009F40F6" w14:paraId="200DA485" w14:textId="77777777" w:rsidTr="000800FC">
        <w:trPr>
          <w:trHeight w:val="270"/>
          <w:jc w:val="center"/>
        </w:trPr>
        <w:tc>
          <w:tcPr>
            <w:tcW w:w="129" w:type="pct"/>
            <w:tcBorders>
              <w:bottom w:val="single" w:sz="4" w:space="0" w:color="auto"/>
            </w:tcBorders>
            <w:shd w:val="clear" w:color="auto" w:fill="F2F2F2"/>
            <w:vAlign w:val="center"/>
          </w:tcPr>
          <w:p w14:paraId="42ED8455"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2CFA7956" w14:textId="77777777" w:rsidR="002644DE" w:rsidRPr="009F40F6" w:rsidRDefault="002644DE" w:rsidP="002644DE">
            <w:pPr>
              <w:spacing w:after="0" w:line="240" w:lineRule="auto"/>
              <w:rPr>
                <w:rFonts w:ascii="Times New Roman" w:eastAsia="Calibri" w:hAnsi="Times New Roman" w:cs="Times New Roman"/>
                <w:i/>
                <w:sz w:val="20"/>
                <w:szCs w:val="20"/>
              </w:rPr>
            </w:pPr>
            <w:r w:rsidRPr="009F40F6">
              <w:rPr>
                <w:rFonts w:ascii="Times New Roman" w:eastAsia="Calibri" w:hAnsi="Times New Roman" w:cs="Times New Roman"/>
                <w:i/>
                <w:sz w:val="20"/>
                <w:szCs w:val="20"/>
              </w:rPr>
              <w:t>Vedie návrh k zániku pracovných miest?</w:t>
            </w:r>
            <w:r w:rsidRPr="009F40F6">
              <w:rPr>
                <w:rFonts w:ascii="Times New Roman" w:eastAsia="Calibri" w:hAnsi="Times New Roman" w:cs="Times New Roman"/>
                <w:sz w:val="20"/>
                <w:szCs w:val="20"/>
              </w:rPr>
              <w:t xml:space="preserve"> </w:t>
            </w:r>
            <w:r w:rsidRPr="009F40F6">
              <w:rPr>
                <w:rFonts w:ascii="Times New Roman" w:eastAsia="Calibri" w:hAnsi="Times New Roman" w:cs="Times New Roman"/>
                <w:i/>
                <w:sz w:val="20"/>
                <w:szCs w:val="20"/>
              </w:rPr>
              <w:t>Ak áno, ako a akých? Ak je to možné, doplňte kvantifikáciu</w:t>
            </w:r>
          </w:p>
        </w:tc>
      </w:tr>
      <w:tr w:rsidR="002644DE" w:rsidRPr="009F40F6" w14:paraId="6390DF21" w14:textId="77777777" w:rsidTr="000800FC">
        <w:trPr>
          <w:trHeight w:val="454"/>
          <w:jc w:val="center"/>
        </w:trPr>
        <w:tc>
          <w:tcPr>
            <w:tcW w:w="129" w:type="pct"/>
            <w:tcBorders>
              <w:bottom w:val="single" w:sz="4" w:space="0" w:color="auto"/>
            </w:tcBorders>
            <w:shd w:val="clear" w:color="auto" w:fill="FFFFFF"/>
            <w:vAlign w:val="center"/>
          </w:tcPr>
          <w:p w14:paraId="466D58B5"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6BF10226"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7EC6950" w14:textId="77777777" w:rsidR="002644DE" w:rsidRPr="009F40F6" w:rsidRDefault="00CD71F6" w:rsidP="002644DE">
            <w:pPr>
              <w:spacing w:after="0" w:line="240" w:lineRule="auto"/>
              <w:rPr>
                <w:rFonts w:ascii="Times New Roman" w:eastAsia="Calibri" w:hAnsi="Times New Roman" w:cs="Times New Roman"/>
                <w:sz w:val="20"/>
                <w:szCs w:val="18"/>
              </w:rPr>
            </w:pPr>
            <w:r w:rsidRPr="009F40F6">
              <w:rPr>
                <w:rFonts w:ascii="Times New Roman" w:eastAsia="Calibri" w:hAnsi="Times New Roman" w:cs="Times New Roman"/>
                <w:i/>
                <w:sz w:val="20"/>
              </w:rPr>
              <w:t>Neuplatňuje sa.</w:t>
            </w:r>
          </w:p>
        </w:tc>
      </w:tr>
      <w:tr w:rsidR="002644DE" w:rsidRPr="009F40F6" w14:paraId="0DBB5141" w14:textId="77777777" w:rsidTr="000800FC">
        <w:trPr>
          <w:trHeight w:val="248"/>
          <w:jc w:val="center"/>
        </w:trPr>
        <w:tc>
          <w:tcPr>
            <w:tcW w:w="129" w:type="pct"/>
            <w:tcBorders>
              <w:bottom w:val="single" w:sz="4" w:space="0" w:color="auto"/>
            </w:tcBorders>
            <w:shd w:val="clear" w:color="auto" w:fill="F2F2F2"/>
            <w:vAlign w:val="center"/>
          </w:tcPr>
          <w:p w14:paraId="47CCD040"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175E0A3C" w14:textId="77777777" w:rsidR="002644DE" w:rsidRPr="009F40F6" w:rsidRDefault="002644DE" w:rsidP="002644DE">
            <w:pPr>
              <w:spacing w:after="0" w:line="240" w:lineRule="auto"/>
              <w:rPr>
                <w:rFonts w:ascii="Times New Roman" w:eastAsia="Calibri" w:hAnsi="Times New Roman" w:cs="Times New Roman"/>
                <w:sz w:val="20"/>
                <w:szCs w:val="20"/>
              </w:rPr>
            </w:pPr>
            <w:r w:rsidRPr="009F40F6">
              <w:rPr>
                <w:rFonts w:ascii="Times New Roman" w:eastAsia="Calibri" w:hAnsi="Times New Roman" w:cs="Times New Roman"/>
                <w:i/>
                <w:sz w:val="20"/>
                <w:szCs w:val="20"/>
              </w:rPr>
              <w:t>Ovplyvňuje návrh dopyt po práci? Ak áno, ako?</w:t>
            </w:r>
          </w:p>
        </w:tc>
      </w:tr>
      <w:tr w:rsidR="002644DE" w:rsidRPr="009F40F6" w14:paraId="1D8DBDE3" w14:textId="77777777" w:rsidTr="000800FC">
        <w:trPr>
          <w:trHeight w:val="209"/>
          <w:jc w:val="center"/>
        </w:trPr>
        <w:tc>
          <w:tcPr>
            <w:tcW w:w="129" w:type="pct"/>
            <w:tcBorders>
              <w:bottom w:val="single" w:sz="4" w:space="0" w:color="auto"/>
            </w:tcBorders>
            <w:shd w:val="clear" w:color="auto" w:fill="FFFFFF"/>
            <w:vAlign w:val="center"/>
          </w:tcPr>
          <w:p w14:paraId="6628D997"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483071C9"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058A167F" w14:textId="77777777" w:rsidR="002644DE" w:rsidRPr="009F40F6" w:rsidRDefault="00CD71F6" w:rsidP="002644DE">
            <w:pPr>
              <w:spacing w:after="0" w:line="240" w:lineRule="auto"/>
              <w:rPr>
                <w:rFonts w:ascii="Times New Roman" w:eastAsia="Calibri" w:hAnsi="Times New Roman" w:cs="Times New Roman"/>
                <w:sz w:val="20"/>
                <w:szCs w:val="18"/>
              </w:rPr>
            </w:pPr>
            <w:r w:rsidRPr="009F40F6">
              <w:rPr>
                <w:rFonts w:ascii="Times New Roman" w:eastAsia="Calibri" w:hAnsi="Times New Roman" w:cs="Times New Roman"/>
                <w:i/>
                <w:sz w:val="20"/>
              </w:rPr>
              <w:t>Neuplatňuje sa.</w:t>
            </w:r>
          </w:p>
        </w:tc>
      </w:tr>
      <w:tr w:rsidR="002644DE" w:rsidRPr="009F40F6" w14:paraId="37595F3A" w14:textId="77777777" w:rsidTr="000800FC">
        <w:trPr>
          <w:trHeight w:val="208"/>
          <w:jc w:val="center"/>
        </w:trPr>
        <w:tc>
          <w:tcPr>
            <w:tcW w:w="129" w:type="pct"/>
            <w:tcBorders>
              <w:bottom w:val="single" w:sz="4" w:space="0" w:color="auto"/>
            </w:tcBorders>
            <w:shd w:val="clear" w:color="auto" w:fill="F2F2F2"/>
            <w:vAlign w:val="center"/>
          </w:tcPr>
          <w:p w14:paraId="61BA6655"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46F4C5E9" w14:textId="77777777" w:rsidR="002644DE" w:rsidRPr="009F40F6" w:rsidRDefault="002644DE" w:rsidP="002644DE">
            <w:pPr>
              <w:spacing w:after="0" w:line="240" w:lineRule="auto"/>
              <w:rPr>
                <w:rFonts w:ascii="Times New Roman" w:eastAsia="Calibri" w:hAnsi="Times New Roman" w:cs="Times New Roman"/>
                <w:sz w:val="20"/>
                <w:szCs w:val="20"/>
              </w:rPr>
            </w:pPr>
            <w:r w:rsidRPr="009F40F6">
              <w:rPr>
                <w:rFonts w:ascii="Times New Roman" w:eastAsia="Calibri" w:hAnsi="Times New Roman" w:cs="Times New Roman"/>
                <w:i/>
                <w:sz w:val="20"/>
                <w:szCs w:val="20"/>
              </w:rPr>
              <w:t>Má návrh dosah na fungovanie trhu práce?</w:t>
            </w:r>
            <w:r w:rsidRPr="009F40F6">
              <w:rPr>
                <w:rFonts w:ascii="Times New Roman" w:eastAsia="Calibri" w:hAnsi="Times New Roman" w:cs="Times New Roman"/>
                <w:sz w:val="20"/>
                <w:szCs w:val="20"/>
              </w:rPr>
              <w:t xml:space="preserve"> </w:t>
            </w:r>
            <w:r w:rsidRPr="009F40F6">
              <w:rPr>
                <w:rFonts w:ascii="Times New Roman" w:eastAsia="Calibri" w:hAnsi="Times New Roman" w:cs="Times New Roman"/>
                <w:i/>
                <w:sz w:val="20"/>
                <w:szCs w:val="20"/>
              </w:rPr>
              <w:t>Ak áno, aký?</w:t>
            </w:r>
          </w:p>
        </w:tc>
      </w:tr>
      <w:tr w:rsidR="002644DE" w:rsidRPr="009F40F6" w14:paraId="2CD83AD9" w14:textId="77777777" w:rsidTr="000800FC">
        <w:trPr>
          <w:trHeight w:val="794"/>
          <w:jc w:val="center"/>
        </w:trPr>
        <w:tc>
          <w:tcPr>
            <w:tcW w:w="129" w:type="pct"/>
            <w:tcBorders>
              <w:bottom w:val="single" w:sz="4" w:space="0" w:color="auto"/>
            </w:tcBorders>
            <w:shd w:val="clear" w:color="auto" w:fill="FFFFFF"/>
            <w:vAlign w:val="center"/>
          </w:tcPr>
          <w:p w14:paraId="7AA6F6E7"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725AFD04"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9F40F6">
              <w:rPr>
                <w:rFonts w:ascii="Times New Roman" w:eastAsia="Calibri" w:hAnsi="Times New Roman" w:cs="Times New Roman"/>
                <w:sz w:val="18"/>
                <w:szCs w:val="18"/>
              </w:rPr>
              <w:t xml:space="preserve"> </w:t>
            </w:r>
            <w:r w:rsidRPr="009F40F6">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27A98175" w14:textId="77777777" w:rsidR="002644DE" w:rsidRPr="009F40F6" w:rsidRDefault="00CD71F6" w:rsidP="002644DE">
            <w:pPr>
              <w:spacing w:after="0" w:line="240" w:lineRule="auto"/>
              <w:rPr>
                <w:rFonts w:ascii="Times New Roman" w:eastAsia="Calibri" w:hAnsi="Times New Roman" w:cs="Times New Roman"/>
                <w:sz w:val="20"/>
                <w:szCs w:val="18"/>
              </w:rPr>
            </w:pPr>
            <w:r w:rsidRPr="009F40F6">
              <w:rPr>
                <w:rFonts w:ascii="Times New Roman" w:eastAsia="Calibri" w:hAnsi="Times New Roman" w:cs="Times New Roman"/>
                <w:i/>
                <w:sz w:val="20"/>
              </w:rPr>
              <w:t>Neuplatňuje sa.</w:t>
            </w:r>
          </w:p>
        </w:tc>
      </w:tr>
      <w:tr w:rsidR="002644DE" w:rsidRPr="009F40F6" w14:paraId="37886C3B" w14:textId="77777777" w:rsidTr="000800FC">
        <w:trPr>
          <w:trHeight w:val="324"/>
          <w:jc w:val="center"/>
        </w:trPr>
        <w:tc>
          <w:tcPr>
            <w:tcW w:w="129" w:type="pct"/>
            <w:tcBorders>
              <w:bottom w:val="single" w:sz="4" w:space="0" w:color="auto"/>
            </w:tcBorders>
            <w:shd w:val="clear" w:color="auto" w:fill="F2F2F2"/>
            <w:vAlign w:val="center"/>
          </w:tcPr>
          <w:p w14:paraId="7E566C66"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54896F87" w14:textId="77777777" w:rsidR="002644DE" w:rsidRPr="009F40F6" w:rsidRDefault="002644DE" w:rsidP="002644DE">
            <w:pPr>
              <w:spacing w:after="0" w:line="240" w:lineRule="auto"/>
              <w:rPr>
                <w:rFonts w:ascii="Times New Roman" w:eastAsia="Calibri" w:hAnsi="Times New Roman" w:cs="Times New Roman"/>
                <w:sz w:val="20"/>
                <w:szCs w:val="20"/>
              </w:rPr>
            </w:pPr>
            <w:r w:rsidRPr="009F40F6">
              <w:rPr>
                <w:rFonts w:ascii="Times New Roman" w:eastAsia="Calibri" w:hAnsi="Times New Roman" w:cs="Times New Roman"/>
                <w:i/>
                <w:sz w:val="20"/>
                <w:szCs w:val="20"/>
              </w:rPr>
              <w:t>Má návrh špecifické negatívne dôsledky pre isté skupiny profesií, skupín zamestnancov či živnostníkov?</w:t>
            </w:r>
            <w:r w:rsidRPr="009F40F6">
              <w:rPr>
                <w:rFonts w:ascii="Times New Roman" w:eastAsia="Calibri" w:hAnsi="Times New Roman" w:cs="Times New Roman"/>
                <w:sz w:val="20"/>
                <w:szCs w:val="20"/>
              </w:rPr>
              <w:t xml:space="preserve"> </w:t>
            </w:r>
            <w:r w:rsidRPr="009F40F6">
              <w:rPr>
                <w:rFonts w:ascii="Times New Roman" w:eastAsia="Calibri" w:hAnsi="Times New Roman" w:cs="Times New Roman"/>
                <w:i/>
                <w:sz w:val="20"/>
                <w:szCs w:val="20"/>
              </w:rPr>
              <w:t>Ak áno, aké a pre ktoré skupiny?</w:t>
            </w:r>
          </w:p>
        </w:tc>
      </w:tr>
      <w:tr w:rsidR="002644DE" w:rsidRPr="009F40F6" w14:paraId="762DD79B" w14:textId="77777777" w:rsidTr="000800FC">
        <w:trPr>
          <w:trHeight w:val="216"/>
          <w:jc w:val="center"/>
        </w:trPr>
        <w:tc>
          <w:tcPr>
            <w:tcW w:w="129" w:type="pct"/>
            <w:tcBorders>
              <w:bottom w:val="single" w:sz="4" w:space="0" w:color="auto"/>
            </w:tcBorders>
            <w:shd w:val="clear" w:color="auto" w:fill="FFFFFF"/>
            <w:vAlign w:val="center"/>
          </w:tcPr>
          <w:p w14:paraId="07ACD347"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0C31F4FB"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738FFEC6" w14:textId="77777777" w:rsidR="002644DE" w:rsidRPr="009F40F6" w:rsidRDefault="00CD71F6" w:rsidP="002644DE">
            <w:pPr>
              <w:spacing w:after="0" w:line="240" w:lineRule="auto"/>
              <w:rPr>
                <w:rFonts w:ascii="Times New Roman" w:eastAsia="Calibri" w:hAnsi="Times New Roman" w:cs="Times New Roman"/>
                <w:sz w:val="20"/>
                <w:szCs w:val="18"/>
              </w:rPr>
            </w:pPr>
            <w:r w:rsidRPr="009F40F6">
              <w:rPr>
                <w:rFonts w:ascii="Times New Roman" w:eastAsia="Calibri" w:hAnsi="Times New Roman" w:cs="Times New Roman"/>
                <w:i/>
                <w:sz w:val="20"/>
              </w:rPr>
              <w:t>Neuplatňuje sa.</w:t>
            </w:r>
          </w:p>
        </w:tc>
      </w:tr>
      <w:tr w:rsidR="002644DE" w:rsidRPr="009F40F6" w14:paraId="1305E840" w14:textId="77777777" w:rsidTr="000800FC">
        <w:trPr>
          <w:trHeight w:val="219"/>
          <w:jc w:val="center"/>
        </w:trPr>
        <w:tc>
          <w:tcPr>
            <w:tcW w:w="129" w:type="pct"/>
            <w:tcBorders>
              <w:bottom w:val="single" w:sz="4" w:space="0" w:color="auto"/>
            </w:tcBorders>
            <w:shd w:val="clear" w:color="auto" w:fill="F2F2F2"/>
            <w:vAlign w:val="center"/>
          </w:tcPr>
          <w:p w14:paraId="57B541E1"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5FAD3638" w14:textId="77777777" w:rsidR="002644DE" w:rsidRPr="009F40F6" w:rsidRDefault="002644DE" w:rsidP="002644DE">
            <w:pPr>
              <w:spacing w:after="0" w:line="240" w:lineRule="auto"/>
              <w:rPr>
                <w:rFonts w:ascii="Times New Roman" w:eastAsia="Calibri" w:hAnsi="Times New Roman" w:cs="Times New Roman"/>
                <w:sz w:val="20"/>
                <w:szCs w:val="20"/>
              </w:rPr>
            </w:pPr>
            <w:r w:rsidRPr="009F40F6">
              <w:rPr>
                <w:rFonts w:ascii="Times New Roman" w:eastAsia="Calibri" w:hAnsi="Times New Roman" w:cs="Times New Roman"/>
                <w:i/>
                <w:sz w:val="20"/>
                <w:szCs w:val="20"/>
              </w:rPr>
              <w:t>Ovplyvňuje návrh špecifické vekové skupiny zamestnancov? Ak áno, aké? Akým spôsobom?</w:t>
            </w:r>
          </w:p>
        </w:tc>
      </w:tr>
      <w:tr w:rsidR="002644DE" w:rsidRPr="002644DE" w14:paraId="343B6C7A" w14:textId="77777777" w:rsidTr="000800FC">
        <w:trPr>
          <w:trHeight w:val="497"/>
          <w:jc w:val="center"/>
        </w:trPr>
        <w:tc>
          <w:tcPr>
            <w:tcW w:w="129" w:type="pct"/>
            <w:tcBorders>
              <w:bottom w:val="single" w:sz="4" w:space="0" w:color="auto"/>
            </w:tcBorders>
            <w:shd w:val="clear" w:color="auto" w:fill="FFFFFF"/>
            <w:vAlign w:val="center"/>
          </w:tcPr>
          <w:p w14:paraId="64AB93EC" w14:textId="77777777" w:rsidR="002644DE" w:rsidRPr="009F40F6" w:rsidRDefault="002644DE" w:rsidP="002644DE">
            <w:pPr>
              <w:spacing w:after="0" w:line="240" w:lineRule="auto"/>
              <w:rPr>
                <w:rFonts w:ascii="Times New Roman" w:eastAsia="Calibri" w:hAnsi="Times New Roman" w:cs="Times New Roman"/>
                <w:i/>
                <w:sz w:val="18"/>
                <w:szCs w:val="18"/>
              </w:rPr>
            </w:pPr>
            <w:r w:rsidRPr="009F40F6">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2556B92D" w14:textId="77777777" w:rsidR="002644DE" w:rsidRPr="009F40F6" w:rsidRDefault="002644DE" w:rsidP="002644DE">
            <w:pPr>
              <w:spacing w:after="0" w:line="240" w:lineRule="auto"/>
              <w:jc w:val="both"/>
              <w:rPr>
                <w:rFonts w:ascii="Times New Roman" w:eastAsia="Calibri" w:hAnsi="Times New Roman" w:cs="Times New Roman"/>
                <w:i/>
                <w:sz w:val="18"/>
                <w:szCs w:val="18"/>
              </w:rPr>
            </w:pPr>
            <w:r w:rsidRPr="009F40F6">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0B0AB12B" w14:textId="77777777" w:rsidR="002644DE" w:rsidRPr="002644DE" w:rsidRDefault="00CD71F6" w:rsidP="002644DE">
            <w:pPr>
              <w:spacing w:after="0" w:line="240" w:lineRule="auto"/>
              <w:rPr>
                <w:rFonts w:ascii="Times New Roman" w:eastAsia="Calibri" w:hAnsi="Times New Roman" w:cs="Times New Roman"/>
                <w:sz w:val="20"/>
                <w:szCs w:val="18"/>
              </w:rPr>
            </w:pPr>
            <w:r w:rsidRPr="009F40F6">
              <w:rPr>
                <w:rFonts w:ascii="Times New Roman" w:eastAsia="Calibri" w:hAnsi="Times New Roman" w:cs="Times New Roman"/>
                <w:i/>
                <w:sz w:val="20"/>
              </w:rPr>
              <w:t>Neuplatňuje sa.</w:t>
            </w:r>
          </w:p>
        </w:tc>
      </w:tr>
    </w:tbl>
    <w:p w14:paraId="66BD6474" w14:textId="77777777" w:rsidR="00324D5E" w:rsidRDefault="00324D5E" w:rsidP="002644DE">
      <w:pPr>
        <w:spacing w:after="0" w:line="240" w:lineRule="auto"/>
        <w:outlineLvl w:val="0"/>
        <w:rPr>
          <w:rFonts w:ascii="Times New Roman" w:eastAsia="Times New Roman" w:hAnsi="Times New Roman" w:cs="Times New Roman"/>
          <w:b/>
          <w:sz w:val="28"/>
          <w:szCs w:val="28"/>
          <w:lang w:eastAsia="sk-SK"/>
        </w:rPr>
      </w:pPr>
    </w:p>
    <w:p w14:paraId="0AC391B5" w14:textId="77777777" w:rsidR="00324D5E" w:rsidRDefault="00324D5E" w:rsidP="00324D5E">
      <w:pPr>
        <w:rPr>
          <w:rFonts w:ascii="Times New Roman" w:eastAsia="Times New Roman" w:hAnsi="Times New Roman" w:cs="Times New Roman"/>
          <w:sz w:val="28"/>
          <w:szCs w:val="28"/>
          <w:lang w:eastAsia="sk-SK"/>
        </w:rPr>
      </w:pPr>
    </w:p>
    <w:p w14:paraId="0BB97EE2" w14:textId="77777777" w:rsidR="009D3C5B" w:rsidRDefault="00324D5E" w:rsidP="00324D5E">
      <w:pPr>
        <w:tabs>
          <w:tab w:val="left" w:pos="1368"/>
        </w:tabs>
      </w:pPr>
      <w:r>
        <w:rPr>
          <w:rFonts w:ascii="Times New Roman" w:eastAsia="Times New Roman" w:hAnsi="Times New Roman" w:cs="Times New Roman"/>
          <w:sz w:val="28"/>
          <w:szCs w:val="28"/>
          <w:lang w:eastAsia="sk-SK"/>
        </w:rPr>
        <w:tab/>
      </w:r>
    </w:p>
    <w:sectPr w:rsidR="009D3C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B6C8" w14:textId="77777777" w:rsidR="005C1884" w:rsidRDefault="005C1884" w:rsidP="002644DE">
      <w:pPr>
        <w:spacing w:after="0" w:line="240" w:lineRule="auto"/>
      </w:pPr>
      <w:r>
        <w:separator/>
      </w:r>
    </w:p>
  </w:endnote>
  <w:endnote w:type="continuationSeparator" w:id="0">
    <w:p w14:paraId="16C5F65C" w14:textId="77777777" w:rsidR="005C1884" w:rsidRDefault="005C1884"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ric1-Regular">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126256"/>
      <w:docPartObj>
        <w:docPartGallery w:val="Page Numbers (Bottom of Page)"/>
        <w:docPartUnique/>
      </w:docPartObj>
    </w:sdtPr>
    <w:sdtContent>
      <w:p w14:paraId="5E30E7B9" w14:textId="77777777" w:rsidR="00E049F8" w:rsidRDefault="00E049F8">
        <w:pPr>
          <w:pStyle w:val="Pta"/>
          <w:jc w:val="right"/>
        </w:pPr>
        <w:r>
          <w:fldChar w:fldCharType="begin"/>
        </w:r>
        <w:r>
          <w:instrText>PAGE   \* MERGEFORMAT</w:instrText>
        </w:r>
        <w:r>
          <w:fldChar w:fldCharType="separate"/>
        </w:r>
        <w:r w:rsidR="00324D5E">
          <w:rPr>
            <w:noProof/>
          </w:rPr>
          <w:t>3</w:t>
        </w:r>
        <w:r>
          <w:fldChar w:fldCharType="end"/>
        </w:r>
      </w:p>
    </w:sdtContent>
  </w:sdt>
  <w:p w14:paraId="153689E3" w14:textId="77777777"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346288"/>
      <w:docPartObj>
        <w:docPartGallery w:val="Page Numbers (Bottom of Page)"/>
        <w:docPartUnique/>
      </w:docPartObj>
    </w:sdtPr>
    <w:sdtContent>
      <w:p w14:paraId="5D4CF6CB" w14:textId="77777777" w:rsidR="00324D5E" w:rsidRDefault="00324D5E">
        <w:pPr>
          <w:pStyle w:val="Pta"/>
          <w:jc w:val="right"/>
        </w:pPr>
        <w:r>
          <w:fldChar w:fldCharType="begin"/>
        </w:r>
        <w:r>
          <w:instrText>PAGE   \* MERGEFORMAT</w:instrText>
        </w:r>
        <w:r>
          <w:fldChar w:fldCharType="separate"/>
        </w:r>
        <w:r>
          <w:rPr>
            <w:noProof/>
          </w:rPr>
          <w:t>6</w:t>
        </w:r>
        <w:r>
          <w:fldChar w:fldCharType="end"/>
        </w:r>
      </w:p>
    </w:sdtContent>
  </w:sdt>
  <w:p w14:paraId="6CA4C154" w14:textId="77777777"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59A1" w14:textId="77777777" w:rsidR="005C1884" w:rsidRDefault="005C1884" w:rsidP="002644DE">
      <w:pPr>
        <w:spacing w:after="0" w:line="240" w:lineRule="auto"/>
      </w:pPr>
      <w:r>
        <w:separator/>
      </w:r>
    </w:p>
  </w:footnote>
  <w:footnote w:type="continuationSeparator" w:id="0">
    <w:p w14:paraId="0FC5D088" w14:textId="77777777" w:rsidR="005C1884" w:rsidRDefault="005C1884"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F221" w14:textId="77777777" w:rsidR="002644DE" w:rsidRPr="00CD4982" w:rsidRDefault="002644DE"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BB06" w14:textId="77777777" w:rsidR="002644DE" w:rsidRPr="00CD4982" w:rsidRDefault="002644DE"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3307459F"/>
    <w:multiLevelType w:val="hybridMultilevel"/>
    <w:tmpl w:val="BADE46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DA0403F"/>
    <w:multiLevelType w:val="hybridMultilevel"/>
    <w:tmpl w:val="CA46526C"/>
    <w:lvl w:ilvl="0" w:tplc="041B0017">
      <w:start w:val="1"/>
      <w:numFmt w:val="lowerLetter"/>
      <w:lvlText w:val="%1)"/>
      <w:lvlJc w:val="left"/>
      <w:pPr>
        <w:ind w:left="1011" w:hanging="360"/>
      </w:pPr>
      <w:rPr>
        <w:rFonts w:hint="default"/>
      </w:rPr>
    </w:lvl>
    <w:lvl w:ilvl="1" w:tplc="041B0003" w:tentative="1">
      <w:start w:val="1"/>
      <w:numFmt w:val="bullet"/>
      <w:lvlText w:val="o"/>
      <w:lvlJc w:val="left"/>
      <w:pPr>
        <w:ind w:left="1731" w:hanging="360"/>
      </w:pPr>
      <w:rPr>
        <w:rFonts w:ascii="Courier New" w:hAnsi="Courier New" w:cs="Courier New" w:hint="default"/>
      </w:rPr>
    </w:lvl>
    <w:lvl w:ilvl="2" w:tplc="041B0005" w:tentative="1">
      <w:start w:val="1"/>
      <w:numFmt w:val="bullet"/>
      <w:lvlText w:val=""/>
      <w:lvlJc w:val="left"/>
      <w:pPr>
        <w:ind w:left="2451" w:hanging="360"/>
      </w:pPr>
      <w:rPr>
        <w:rFonts w:ascii="Wingdings" w:hAnsi="Wingdings" w:hint="default"/>
      </w:rPr>
    </w:lvl>
    <w:lvl w:ilvl="3" w:tplc="041B0001" w:tentative="1">
      <w:start w:val="1"/>
      <w:numFmt w:val="bullet"/>
      <w:lvlText w:val=""/>
      <w:lvlJc w:val="left"/>
      <w:pPr>
        <w:ind w:left="3171" w:hanging="360"/>
      </w:pPr>
      <w:rPr>
        <w:rFonts w:ascii="Symbol" w:hAnsi="Symbol" w:hint="default"/>
      </w:rPr>
    </w:lvl>
    <w:lvl w:ilvl="4" w:tplc="041B0003" w:tentative="1">
      <w:start w:val="1"/>
      <w:numFmt w:val="bullet"/>
      <w:lvlText w:val="o"/>
      <w:lvlJc w:val="left"/>
      <w:pPr>
        <w:ind w:left="3891" w:hanging="360"/>
      </w:pPr>
      <w:rPr>
        <w:rFonts w:ascii="Courier New" w:hAnsi="Courier New" w:cs="Courier New" w:hint="default"/>
      </w:rPr>
    </w:lvl>
    <w:lvl w:ilvl="5" w:tplc="041B0005" w:tentative="1">
      <w:start w:val="1"/>
      <w:numFmt w:val="bullet"/>
      <w:lvlText w:val=""/>
      <w:lvlJc w:val="left"/>
      <w:pPr>
        <w:ind w:left="4611" w:hanging="360"/>
      </w:pPr>
      <w:rPr>
        <w:rFonts w:ascii="Wingdings" w:hAnsi="Wingdings" w:hint="default"/>
      </w:rPr>
    </w:lvl>
    <w:lvl w:ilvl="6" w:tplc="041B0001" w:tentative="1">
      <w:start w:val="1"/>
      <w:numFmt w:val="bullet"/>
      <w:lvlText w:val=""/>
      <w:lvlJc w:val="left"/>
      <w:pPr>
        <w:ind w:left="5331" w:hanging="360"/>
      </w:pPr>
      <w:rPr>
        <w:rFonts w:ascii="Symbol" w:hAnsi="Symbol" w:hint="default"/>
      </w:rPr>
    </w:lvl>
    <w:lvl w:ilvl="7" w:tplc="041B0003" w:tentative="1">
      <w:start w:val="1"/>
      <w:numFmt w:val="bullet"/>
      <w:lvlText w:val="o"/>
      <w:lvlJc w:val="left"/>
      <w:pPr>
        <w:ind w:left="6051" w:hanging="360"/>
      </w:pPr>
      <w:rPr>
        <w:rFonts w:ascii="Courier New" w:hAnsi="Courier New" w:cs="Courier New" w:hint="default"/>
      </w:rPr>
    </w:lvl>
    <w:lvl w:ilvl="8" w:tplc="041B0005" w:tentative="1">
      <w:start w:val="1"/>
      <w:numFmt w:val="bullet"/>
      <w:lvlText w:val=""/>
      <w:lvlJc w:val="left"/>
      <w:pPr>
        <w:ind w:left="6771" w:hanging="360"/>
      </w:pPr>
      <w:rPr>
        <w:rFonts w:ascii="Wingdings" w:hAnsi="Wingdings" w:hint="default"/>
      </w:rPr>
    </w:lvl>
  </w:abstractNum>
  <w:abstractNum w:abstractNumId="9" w15:restartNumberingAfterBreak="0">
    <w:nsid w:val="58667F9E"/>
    <w:multiLevelType w:val="hybridMultilevel"/>
    <w:tmpl w:val="1C845018"/>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55120252">
    <w:abstractNumId w:val="3"/>
  </w:num>
  <w:num w:numId="2" w16cid:durableId="1473787287">
    <w:abstractNumId w:val="5"/>
  </w:num>
  <w:num w:numId="3" w16cid:durableId="836264242">
    <w:abstractNumId w:val="1"/>
  </w:num>
  <w:num w:numId="4" w16cid:durableId="2071004271">
    <w:abstractNumId w:val="14"/>
  </w:num>
  <w:num w:numId="5" w16cid:durableId="1507599337">
    <w:abstractNumId w:val="10"/>
  </w:num>
  <w:num w:numId="6" w16cid:durableId="1034036773">
    <w:abstractNumId w:val="11"/>
  </w:num>
  <w:num w:numId="7" w16cid:durableId="1586458676">
    <w:abstractNumId w:val="4"/>
  </w:num>
  <w:num w:numId="8" w16cid:durableId="1109618061">
    <w:abstractNumId w:val="7"/>
  </w:num>
  <w:num w:numId="9" w16cid:durableId="124585787">
    <w:abstractNumId w:val="6"/>
  </w:num>
  <w:num w:numId="10" w16cid:durableId="2048749244">
    <w:abstractNumId w:val="0"/>
  </w:num>
  <w:num w:numId="11" w16cid:durableId="192379788">
    <w:abstractNumId w:val="12"/>
  </w:num>
  <w:num w:numId="12" w16cid:durableId="681247207">
    <w:abstractNumId w:val="13"/>
  </w:num>
  <w:num w:numId="13" w16cid:durableId="1971129497">
    <w:abstractNumId w:val="15"/>
  </w:num>
  <w:num w:numId="14" w16cid:durableId="1315570377">
    <w:abstractNumId w:val="2"/>
  </w:num>
  <w:num w:numId="15" w16cid:durableId="325256065">
    <w:abstractNumId w:val="9"/>
  </w:num>
  <w:num w:numId="16" w16cid:durableId="304235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DE"/>
    <w:rsid w:val="00032098"/>
    <w:rsid w:val="00040412"/>
    <w:rsid w:val="0004421C"/>
    <w:rsid w:val="00120C5E"/>
    <w:rsid w:val="00132FC3"/>
    <w:rsid w:val="00181F5B"/>
    <w:rsid w:val="001D51E4"/>
    <w:rsid w:val="001E30A4"/>
    <w:rsid w:val="00236490"/>
    <w:rsid w:val="002644DE"/>
    <w:rsid w:val="002B6CDC"/>
    <w:rsid w:val="00324D5E"/>
    <w:rsid w:val="00360615"/>
    <w:rsid w:val="00395947"/>
    <w:rsid w:val="004B3336"/>
    <w:rsid w:val="00507705"/>
    <w:rsid w:val="005C1884"/>
    <w:rsid w:val="00651DD8"/>
    <w:rsid w:val="00660CDD"/>
    <w:rsid w:val="006E32CA"/>
    <w:rsid w:val="00731DC7"/>
    <w:rsid w:val="007831F6"/>
    <w:rsid w:val="007901EF"/>
    <w:rsid w:val="007E13E9"/>
    <w:rsid w:val="007E2641"/>
    <w:rsid w:val="008801B5"/>
    <w:rsid w:val="008830D4"/>
    <w:rsid w:val="008C24DA"/>
    <w:rsid w:val="00940B5C"/>
    <w:rsid w:val="009A5A34"/>
    <w:rsid w:val="009D3C5B"/>
    <w:rsid w:val="009E09F7"/>
    <w:rsid w:val="009F40F6"/>
    <w:rsid w:val="00A456E5"/>
    <w:rsid w:val="00A55B93"/>
    <w:rsid w:val="00A9416F"/>
    <w:rsid w:val="00B17127"/>
    <w:rsid w:val="00B33DD6"/>
    <w:rsid w:val="00B46DB7"/>
    <w:rsid w:val="00BA3808"/>
    <w:rsid w:val="00BC291B"/>
    <w:rsid w:val="00C427E9"/>
    <w:rsid w:val="00C43707"/>
    <w:rsid w:val="00CA06A8"/>
    <w:rsid w:val="00CC79D0"/>
    <w:rsid w:val="00CD71F6"/>
    <w:rsid w:val="00CE194C"/>
    <w:rsid w:val="00CE1CB2"/>
    <w:rsid w:val="00D34ABC"/>
    <w:rsid w:val="00D469F9"/>
    <w:rsid w:val="00DE7D73"/>
    <w:rsid w:val="00E017E1"/>
    <w:rsid w:val="00E049F8"/>
    <w:rsid w:val="00E14434"/>
    <w:rsid w:val="00EE573F"/>
    <w:rsid w:val="00F0568F"/>
    <w:rsid w:val="00F22FD1"/>
    <w:rsid w:val="00F938ED"/>
    <w:rsid w:val="00FC5C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9D8B"/>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customStyle="1" w:styleId="Default">
    <w:name w:val="Default"/>
    <w:rsid w:val="00E017E1"/>
    <w:pPr>
      <w:autoSpaceDE w:val="0"/>
      <w:autoSpaceDN w:val="0"/>
      <w:adjustRightInd w:val="0"/>
      <w:spacing w:after="0" w:line="240" w:lineRule="auto"/>
    </w:pPr>
    <w:rPr>
      <w:rFonts w:ascii="Generic1-Regular" w:eastAsiaTheme="minorEastAsia" w:hAnsi="Generic1-Regular" w:cs="Generic1-Regular"/>
      <w:color w:val="000000"/>
      <w:sz w:val="24"/>
      <w:szCs w:val="24"/>
      <w:lang w:eastAsia="sk-SK"/>
    </w:rPr>
  </w:style>
  <w:style w:type="paragraph" w:styleId="Revzia">
    <w:name w:val="Revision"/>
    <w:hidden/>
    <w:uiPriority w:val="99"/>
    <w:semiHidden/>
    <w:rsid w:val="00940B5C"/>
    <w:pPr>
      <w:spacing w:after="0" w:line="240" w:lineRule="auto"/>
    </w:pPr>
  </w:style>
  <w:style w:type="paragraph" w:styleId="Textbubliny">
    <w:name w:val="Balloon Text"/>
    <w:basedOn w:val="Normlny"/>
    <w:link w:val="TextbublinyChar"/>
    <w:uiPriority w:val="99"/>
    <w:semiHidden/>
    <w:unhideWhenUsed/>
    <w:rsid w:val="001D51E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51E4"/>
    <w:rPr>
      <w:rFonts w:ascii="Segoe UI" w:hAnsi="Segoe UI" w:cs="Segoe UI"/>
      <w:sz w:val="18"/>
      <w:szCs w:val="18"/>
    </w:rPr>
  </w:style>
  <w:style w:type="paragraph" w:styleId="Odsekzoznamu">
    <w:name w:val="List Paragraph"/>
    <w:basedOn w:val="Normlny"/>
    <w:uiPriority w:val="34"/>
    <w:qFormat/>
    <w:rsid w:val="0004421C"/>
    <w:pPr>
      <w:ind w:left="720"/>
      <w:contextualSpacing/>
    </w:pPr>
  </w:style>
  <w:style w:type="character" w:styleId="Odkaznakomentr">
    <w:name w:val="annotation reference"/>
    <w:basedOn w:val="Predvolenpsmoodseku"/>
    <w:uiPriority w:val="99"/>
    <w:semiHidden/>
    <w:unhideWhenUsed/>
    <w:rsid w:val="00B17127"/>
    <w:rPr>
      <w:sz w:val="16"/>
      <w:szCs w:val="16"/>
    </w:rPr>
  </w:style>
  <w:style w:type="paragraph" w:styleId="Textkomentra">
    <w:name w:val="annotation text"/>
    <w:basedOn w:val="Normlny"/>
    <w:link w:val="TextkomentraChar"/>
    <w:uiPriority w:val="99"/>
    <w:semiHidden/>
    <w:unhideWhenUsed/>
    <w:rsid w:val="00B17127"/>
    <w:pPr>
      <w:spacing w:line="240" w:lineRule="auto"/>
    </w:pPr>
    <w:rPr>
      <w:sz w:val="20"/>
      <w:szCs w:val="20"/>
    </w:rPr>
  </w:style>
  <w:style w:type="character" w:customStyle="1" w:styleId="TextkomentraChar">
    <w:name w:val="Text komentára Char"/>
    <w:basedOn w:val="Predvolenpsmoodseku"/>
    <w:link w:val="Textkomentra"/>
    <w:uiPriority w:val="99"/>
    <w:semiHidden/>
    <w:rsid w:val="00B17127"/>
    <w:rPr>
      <w:sz w:val="20"/>
      <w:szCs w:val="20"/>
    </w:rPr>
  </w:style>
  <w:style w:type="paragraph" w:styleId="Predmetkomentra">
    <w:name w:val="annotation subject"/>
    <w:basedOn w:val="Textkomentra"/>
    <w:next w:val="Textkomentra"/>
    <w:link w:val="PredmetkomentraChar"/>
    <w:uiPriority w:val="99"/>
    <w:semiHidden/>
    <w:unhideWhenUsed/>
    <w:rsid w:val="00B17127"/>
    <w:rPr>
      <w:b/>
      <w:bCs/>
    </w:rPr>
  </w:style>
  <w:style w:type="character" w:customStyle="1" w:styleId="PredmetkomentraChar">
    <w:name w:val="Predmet komentára Char"/>
    <w:basedOn w:val="TextkomentraChar"/>
    <w:link w:val="Predmetkomentra"/>
    <w:uiPriority w:val="99"/>
    <w:semiHidden/>
    <w:rsid w:val="00B17127"/>
    <w:rPr>
      <w:b/>
      <w:bCs/>
      <w:sz w:val="20"/>
      <w:szCs w:val="20"/>
    </w:rPr>
  </w:style>
  <w:style w:type="paragraph" w:styleId="Hlavika">
    <w:name w:val="header"/>
    <w:basedOn w:val="Normlny"/>
    <w:link w:val="HlavikaChar"/>
    <w:uiPriority w:val="99"/>
    <w:unhideWhenUsed/>
    <w:rsid w:val="00E049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77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7CCB251706C946A2A537085AD9BAC9" ma:contentTypeVersion="3" ma:contentTypeDescription="Umožňuje vytvoriť nový dokument." ma:contentTypeScope="" ma:versionID="590238c3d0d15c495f57f366a5c0eaef">
  <xsd:schema xmlns:xsd="http://www.w3.org/2001/XMLSchema" xmlns:xs="http://www.w3.org/2001/XMLSchema" xmlns:p="http://schemas.microsoft.com/office/2006/metadata/properties" xmlns:ns2="6705262f-3e15-439e-9543-588af1f6cd77" targetNamespace="http://schemas.microsoft.com/office/2006/metadata/properties" ma:root="true" ma:fieldsID="89ccb23c9397f8b01299e9a4377c3f3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4. Analýza sociálnych vplyvov_363_2011" edit="true"/>
    <f:field ref="objsubject" par="" text="" edit="true"/>
    <f:field ref="objcreatedby" par="" text="Melich, Michal, Mgr."/>
    <f:field ref="objcreatedat" par="" date="2025-09-29T23:47:29" text="29.9.2025 23:47:29"/>
    <f:field ref="objchangedby" par="" text="Melich, Michal, Mgr."/>
    <f:field ref="objmodifiedat" par="" date="2025-09-29T23:58:34" text="29.9.2025 23:58:34"/>
    <f:field ref="doc_FSCFOLIO_1_1001_FieldDocumentNumber" par="" text=""/>
    <f:field ref="doc_FSCFOLIO_1_1001_FieldSubject" par="" text="" edit="true"/>
    <f:field ref="FSCFOLIO_1_1001_FieldCurrentUser" par="" text="Mgr. Michal Melich"/>
    <f:field ref="CCAPRECONFIG_15_1001_Objektname" par="" text="4. Analýza sociálnych vplyvov_363_201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65C846E3-CD07-4A4E-A996-EDEEDE8212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CD8B8F-71AF-4481-A02B-6745AEE97737}">
  <ds:schemaRefs>
    <ds:schemaRef ds:uri="http://schemas.microsoft.com/sharepoint/v3/contenttype/forms"/>
  </ds:schemaRefs>
</ds:datastoreItem>
</file>

<file path=customXml/itemProps3.xml><?xml version="1.0" encoding="utf-8"?>
<ds:datastoreItem xmlns:ds="http://schemas.openxmlformats.org/officeDocument/2006/customXml" ds:itemID="{18969510-D55A-44AB-A1B2-7C6509210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62f-3e15-439e-9543-588af1f6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2534</Words>
  <Characters>14444</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Marczellová Dóra</dc:creator>
  <cp:keywords/>
  <dc:description/>
  <cp:lastModifiedBy>Melich Michal</cp:lastModifiedBy>
  <cp:revision>3</cp:revision>
  <cp:lastPrinted>2026-04-23T05:34:00Z</cp:lastPrinted>
  <dcterms:created xsi:type="dcterms:W3CDTF">2026-04-22T20:38:00Z</dcterms:created>
  <dcterms:modified xsi:type="dcterms:W3CDTF">2026-04-23T05:35:00Z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COO.2289.100.3.3813823</vt:lpwstr>
  </property>
  <property fmtid="{D5CDD505-2E9C-101B-9397-08002B2CF9AE}" pid="152" name="FSC#FSCFOLIO@1.1001:docpropproject">
    <vt:lpwstr/>
  </property>
  <property fmtid="{D5CDD505-2E9C-101B-9397-08002B2CF9AE}" pid="153" name="ContentTypeId">
    <vt:lpwstr>0x0101008B7CCB251706C946A2A537085AD9BAC9</vt:lpwstr>
  </property>
  <property fmtid="{D5CDD505-2E9C-101B-9397-08002B2CF9AE}" pid="154" name="FSC#SKMZ@103.510:mz_zaznam_jeden_adresat">
    <vt:lpwstr/>
  </property>
  <property fmtid="{D5CDD505-2E9C-101B-9397-08002B2CF9AE}" pid="155" name="FSC#SKMZ@103.510:mz_zaznam_hlavny_adresat">
    <vt:lpwstr/>
  </property>
  <property fmtid="{D5CDD505-2E9C-101B-9397-08002B2CF9AE}" pid="156" name="FSC#SKMZ@103.510:mz_zaznam_vnut_adresati_01">
    <vt:lpwstr/>
  </property>
  <property fmtid="{D5CDD505-2E9C-101B-9397-08002B2CF9AE}" pid="157" name="FSC#SKMZ@103.510:mz_zaznam_vnut_adresati_02">
    <vt:lpwstr/>
  </property>
  <property fmtid="{D5CDD505-2E9C-101B-9397-08002B2CF9AE}" pid="158" name="FSC#SKMZ@103.510:mz_zaznam_vnut_adresati_03">
    <vt:lpwstr/>
  </property>
  <property fmtid="{D5CDD505-2E9C-101B-9397-08002B2CF9AE}" pid="159" name="FSC#SKMZ@103.510:mz_zaznam_vnut_adresati_04">
    <vt:lpwstr/>
  </property>
  <property fmtid="{D5CDD505-2E9C-101B-9397-08002B2CF9AE}" pid="160" name="FSC#SKMZ@103.510:mz_zaznam_vnut_adresati_05">
    <vt:lpwstr/>
  </property>
  <property fmtid="{D5CDD505-2E9C-101B-9397-08002B2CF9AE}" pid="161" name="FSC#SKMZ@103.510:mz_zaznam_vnut_adresati_06">
    <vt:lpwstr/>
  </property>
  <property fmtid="{D5CDD505-2E9C-101B-9397-08002B2CF9AE}" pid="162" name="FSC#SKMZ@103.510:mz_zaznam_vnut_adresati_07">
    <vt:lpwstr/>
  </property>
  <property fmtid="{D5CDD505-2E9C-101B-9397-08002B2CF9AE}" pid="163" name="FSC#SKMZ@103.510:mz_zaznam_vnut_adresati_08">
    <vt:lpwstr/>
  </property>
  <property fmtid="{D5CDD505-2E9C-101B-9397-08002B2CF9AE}" pid="164" name="FSC#SKMZ@103.510:mz_zaznam_vnut_adresati_09">
    <vt:lpwstr/>
  </property>
  <property fmtid="{D5CDD505-2E9C-101B-9397-08002B2CF9AE}" pid="165" name="FSC#SKMZ@103.510:mz_zaznam_vnut_adresati_10">
    <vt:lpwstr/>
  </property>
  <property fmtid="{D5CDD505-2E9C-101B-9397-08002B2CF9AE}" pid="166" name="FSC#SKMZ@103.510:mz_zaznam_vnut_adresati_11">
    <vt:lpwstr/>
  </property>
  <property fmtid="{D5CDD505-2E9C-101B-9397-08002B2CF9AE}" pid="167" name="FSC#SKMZ@103.510:mz_zaznam_vnut_adresati_12">
    <vt:lpwstr/>
  </property>
  <property fmtid="{D5CDD505-2E9C-101B-9397-08002B2CF9AE}" pid="168" name="FSC#SKMZ@103.510:mz_zaznam_vnut_adresati_13">
    <vt:lpwstr/>
  </property>
  <property fmtid="{D5CDD505-2E9C-101B-9397-08002B2CF9AE}" pid="169" name="FSC#SKMZ@103.510:mz_zaznam_vnut_adresati_14">
    <vt:lpwstr/>
  </property>
  <property fmtid="{D5CDD505-2E9C-101B-9397-08002B2CF9AE}" pid="170" name="FSC#SKMZ@103.510:mz_zaznam_vnut_adresati_15">
    <vt:lpwstr/>
  </property>
  <property fmtid="{D5CDD505-2E9C-101B-9397-08002B2CF9AE}" pid="171" name="FSC#SKMZ@103.510:mz_zaznam_vnut_adresati_16">
    <vt:lpwstr/>
  </property>
  <property fmtid="{D5CDD505-2E9C-101B-9397-08002B2CF9AE}" pid="172" name="FSC#SKMZ@103.510:mz_zaznam_vnut_adresati_17">
    <vt:lpwstr/>
  </property>
  <property fmtid="{D5CDD505-2E9C-101B-9397-08002B2CF9AE}" pid="173" name="FSC#SKMZ@103.510:mz_zaznam_vnut_adresati_18">
    <vt:lpwstr/>
  </property>
  <property fmtid="{D5CDD505-2E9C-101B-9397-08002B2CF9AE}" pid="174" name="FSC#SKMZ@103.510:mz_zaznam_vnut_adresati_19">
    <vt:lpwstr/>
  </property>
  <property fmtid="{D5CDD505-2E9C-101B-9397-08002B2CF9AE}" pid="175" name="FSC#SKMZ@103.510:mz_zaznam_vnut_adresati_20">
    <vt:lpwstr/>
  </property>
  <property fmtid="{D5CDD505-2E9C-101B-9397-08002B2CF9AE}" pid="176" name="FSC#SKMZ@103.510:mz_zaznam_vnut_adresati_21">
    <vt:lpwstr/>
  </property>
  <property fmtid="{D5CDD505-2E9C-101B-9397-08002B2CF9AE}" pid="177" name="FSC#SKMZ@103.510:mz_zaznam_vnut_adresati_22">
    <vt:lpwstr/>
  </property>
  <property fmtid="{D5CDD505-2E9C-101B-9397-08002B2CF9AE}" pid="178" name="FSC#SKMZ@103.510:mz_zaznam_vnut_adresati_23">
    <vt:lpwstr/>
  </property>
  <property fmtid="{D5CDD505-2E9C-101B-9397-08002B2CF9AE}" pid="179" name="FSC#SKMZ@103.510:mz_zaznam_vnut_adresati_24">
    <vt:lpwstr/>
  </property>
  <property fmtid="{D5CDD505-2E9C-101B-9397-08002B2CF9AE}" pid="180" name="FSC#SKMZ@103.510:mz_zaznam_vnut_adresati_25">
    <vt:lpwstr/>
  </property>
  <property fmtid="{D5CDD505-2E9C-101B-9397-08002B2CF9AE}" pid="181" name="FSC#SKMZ@103.510:mz_zaznam_vnut_adresati_26">
    <vt:lpwstr/>
  </property>
  <property fmtid="{D5CDD505-2E9C-101B-9397-08002B2CF9AE}" pid="182" name="FSC#SKMZ@103.510:mz_zaznam_vnut_adresati_27">
    <vt:lpwstr/>
  </property>
  <property fmtid="{D5CDD505-2E9C-101B-9397-08002B2CF9AE}" pid="183" name="FSC#SKMZ@103.510:mz_zaznam_vnut_adresati_28">
    <vt:lpwstr/>
  </property>
  <property fmtid="{D5CDD505-2E9C-101B-9397-08002B2CF9AE}" pid="184" name="FSC#SKMZ@103.510:mz_zaznam_vnut_adresati_29">
    <vt:lpwstr/>
  </property>
  <property fmtid="{D5CDD505-2E9C-101B-9397-08002B2CF9AE}" pid="185" name="FSC#SKMZ@103.510:mz_zaznam_vnut_adresati_30">
    <vt:lpwstr/>
  </property>
  <property fmtid="{D5CDD505-2E9C-101B-9397-08002B2CF9AE}" pid="186" name="FSC#SKMZ@103.510:mz_zaznam_vnut_adresati_31">
    <vt:lpwstr/>
  </property>
  <property fmtid="{D5CDD505-2E9C-101B-9397-08002B2CF9AE}" pid="187" name="FSC#SKMZ@103.510:mz_zaznam_vnut_adresati_32">
    <vt:lpwstr/>
  </property>
  <property fmtid="{D5CDD505-2E9C-101B-9397-08002B2CF9AE}" pid="188" name="FSC#SKMZ@103.510:mz_zaznam_vnut_adresati_33">
    <vt:lpwstr/>
  </property>
  <property fmtid="{D5CDD505-2E9C-101B-9397-08002B2CF9AE}" pid="189" name="FSC#SKMZ@103.510:mz_zaznam_vnut_adresati_34">
    <vt:lpwstr/>
  </property>
  <property fmtid="{D5CDD505-2E9C-101B-9397-08002B2CF9AE}" pid="190" name="FSC#SKMZ@103.510:mz_zaznam_vnut_adresati_35">
    <vt:lpwstr/>
  </property>
  <property fmtid="{D5CDD505-2E9C-101B-9397-08002B2CF9AE}" pid="191" name="FSC#SKMZ@103.510:mz_zaznam_vnut_adresati_36">
    <vt:lpwstr/>
  </property>
  <property fmtid="{D5CDD505-2E9C-101B-9397-08002B2CF9AE}" pid="192" name="FSC#SKMZ@103.510:mz_zaznam_vnut_adresati_37">
    <vt:lpwstr/>
  </property>
  <property fmtid="{D5CDD505-2E9C-101B-9397-08002B2CF9AE}" pid="193" name="FSC#SKMZ@103.510:mz_zaznam_vnut_adresati_38">
    <vt:lpwstr/>
  </property>
  <property fmtid="{D5CDD505-2E9C-101B-9397-08002B2CF9AE}" pid="194" name="FSC#SKMZ@103.510:mz_zaznam_vnut_adresati_39">
    <vt:lpwstr/>
  </property>
  <property fmtid="{D5CDD505-2E9C-101B-9397-08002B2CF9AE}" pid="195" name="FSC#SKMZ@103.510:mz_zaznam_vnut_adresati_40">
    <vt:lpwstr/>
  </property>
  <property fmtid="{D5CDD505-2E9C-101B-9397-08002B2CF9AE}" pid="196" name="FSC#SKMZ@103.510:mz_zaznam_vnut_adresati_41">
    <vt:lpwstr/>
  </property>
  <property fmtid="{D5CDD505-2E9C-101B-9397-08002B2CF9AE}" pid="197" name="FSC#SKMZ@103.510:mz_zaznam_vnut_adresati_42">
    <vt:lpwstr/>
  </property>
  <property fmtid="{D5CDD505-2E9C-101B-9397-08002B2CF9AE}" pid="198" name="FSC#SKMZ@103.510:mz_zaznam_vnut_adresati_43">
    <vt:lpwstr/>
  </property>
  <property fmtid="{D5CDD505-2E9C-101B-9397-08002B2CF9AE}" pid="199" name="FSC#SKMZ@103.510:mz_zaznam_vnut_adresati_44">
    <vt:lpwstr/>
  </property>
  <property fmtid="{D5CDD505-2E9C-101B-9397-08002B2CF9AE}" pid="200" name="FSC#SKMZ@103.510:mz_zaznam_vnut_adresati_45">
    <vt:lpwstr/>
  </property>
  <property fmtid="{D5CDD505-2E9C-101B-9397-08002B2CF9AE}" pid="201" name="FSC#SKMZ@103.510:mz_zaznam_vnut_adresati_46">
    <vt:lpwstr/>
  </property>
  <property fmtid="{D5CDD505-2E9C-101B-9397-08002B2CF9AE}" pid="202" name="FSC#SKMZ@103.510:mz_zaznam_vnut_adresati_47">
    <vt:lpwstr/>
  </property>
  <property fmtid="{D5CDD505-2E9C-101B-9397-08002B2CF9AE}" pid="203" name="FSC#SKMZ@103.510:mz_zaznam_vnut_adresati_48">
    <vt:lpwstr/>
  </property>
  <property fmtid="{D5CDD505-2E9C-101B-9397-08002B2CF9AE}" pid="204" name="FSC#SKMZ@103.510:mz_zaznam_vnut_adresati_49">
    <vt:lpwstr/>
  </property>
  <property fmtid="{D5CDD505-2E9C-101B-9397-08002B2CF9AE}" pid="205" name="FSC#SKMZ@103.510:mz_zaznam_vnut_adresati_50">
    <vt:lpwstr/>
  </property>
  <property fmtid="{D5CDD505-2E9C-101B-9397-08002B2CF9AE}" pid="206" name="FSC#SKMZ@103.510:mz_zaznam_vnut_adresati_51">
    <vt:lpwstr/>
  </property>
  <property fmtid="{D5CDD505-2E9C-101B-9397-08002B2CF9AE}" pid="207" name="FSC#SKMZ@103.510:mz_EnumStupenKlasifikacie">
    <vt:lpwstr/>
  </property>
  <property fmtid="{D5CDD505-2E9C-101B-9397-08002B2CF9AE}" pid="208" name="FSC#SKMZ@103.510:mz_OpravneneOsoby">
    <vt:lpwstr>Rozsah: </vt:lpwstr>
  </property>
  <property fmtid="{D5CDD505-2E9C-101B-9397-08002B2CF9AE}" pid="209" name="FSC#SKMZ@103.510:mz_OpravneneOsoby_en">
    <vt:lpwstr>Scope: </vt:lpwstr>
  </property>
  <property fmtid="{D5CDD505-2E9C-101B-9397-08002B2CF9AE}" pid="210" name="FSC#SKMZ@103.510:mz_Vlastnik">
    <vt:lpwstr>Vlastník: </vt:lpwstr>
  </property>
  <property fmtid="{D5CDD505-2E9C-101B-9397-08002B2CF9AE}" pid="211" name="FSC#SKMZ@103.510:mz_Vlastnik_en">
    <vt:lpwstr>Owner: </vt:lpwstr>
  </property>
  <property fmtid="{D5CDD505-2E9C-101B-9397-08002B2CF9AE}" pid="212" name="FSC#SKMZ@103.510:mz_SpracEmail">
    <vt:lpwstr/>
  </property>
  <property fmtid="{D5CDD505-2E9C-101B-9397-08002B2CF9AE}" pid="213" name="FSC#SKMZ@103.510:mz_skratkaou">
    <vt:lpwstr>SFLP</vt:lpwstr>
  </property>
  <property fmtid="{D5CDD505-2E9C-101B-9397-08002B2CF9AE}" pid="214" name="FSC#SKMZ@103.510:mz_zaznam_adresat_mail">
    <vt:lpwstr/>
  </property>
  <property fmtid="{D5CDD505-2E9C-101B-9397-08002B2CF9AE}" pid="215" name="FSC#SKMZ@103.510:mz_zaznam_adresat_mail_1">
    <vt:lpwstr/>
  </property>
  <property fmtid="{D5CDD505-2E9C-101B-9397-08002B2CF9AE}" pid="216" name="FSC#SKMZ@103.510:mz_zaznam_adresat_mail_2">
    <vt:lpwstr/>
  </property>
  <property fmtid="{D5CDD505-2E9C-101B-9397-08002B2CF9AE}" pid="217" name="FSC#SKMZ@103.510:mz_zaznam_adresat_mail_3">
    <vt:lpwstr/>
  </property>
  <property fmtid="{D5CDD505-2E9C-101B-9397-08002B2CF9AE}" pid="218" name="FSC#SKMZ@103.510:mz_zaznam_adresat_mail_4">
    <vt:lpwstr/>
  </property>
  <property fmtid="{D5CDD505-2E9C-101B-9397-08002B2CF9AE}" pid="219" name="FSC#SKMZ@103.510:mz_zaznam_adresat_mail_5">
    <vt:lpwstr/>
  </property>
  <property fmtid="{D5CDD505-2E9C-101B-9397-08002B2CF9AE}" pid="220" name="FSC#SKMZ@103.510:mz_zaznam_adresat_mail_6">
    <vt:lpwstr/>
  </property>
  <property fmtid="{D5CDD505-2E9C-101B-9397-08002B2CF9AE}" pid="221" name="FSC#SKMZ@103.510:mz_zaznam_adresat_mail_7">
    <vt:lpwstr/>
  </property>
  <property fmtid="{D5CDD505-2E9C-101B-9397-08002B2CF9AE}" pid="222" name="FSC#SKMZ@103.510:mz_zaznam_adresat_mail_8">
    <vt:lpwstr/>
  </property>
  <property fmtid="{D5CDD505-2E9C-101B-9397-08002B2CF9AE}" pid="223" name="FSC#SKMZ@103.510:mz_zaznam_adresat_mail_9">
    <vt:lpwstr/>
  </property>
  <property fmtid="{D5CDD505-2E9C-101B-9397-08002B2CF9AE}" pid="224" name="FSC#SKMZ@103.510:mz_zaznam_adresat_mail_10">
    <vt:lpwstr/>
  </property>
  <property fmtid="{D5CDD505-2E9C-101B-9397-08002B2CF9AE}" pid="225" name="FSC#SKMZ@103.510:mz_zaznam_adresat_mail_11">
    <vt:lpwstr/>
  </property>
  <property fmtid="{D5CDD505-2E9C-101B-9397-08002B2CF9AE}" pid="226" name="FSC#SKMZ@103.510:mz_zaznam_adresat_mail_12">
    <vt:lpwstr/>
  </property>
  <property fmtid="{D5CDD505-2E9C-101B-9397-08002B2CF9AE}" pid="227" name="FSC#SKMZ@103.510:mz_zaznam_adresat_mail_13">
    <vt:lpwstr/>
  </property>
  <property fmtid="{D5CDD505-2E9C-101B-9397-08002B2CF9AE}" pid="228" name="FSC#SKMZ@103.510:mz_zaznam_adresat_mail_14">
    <vt:lpwstr/>
  </property>
  <property fmtid="{D5CDD505-2E9C-101B-9397-08002B2CF9AE}" pid="229" name="FSC#SKMZ@103.510:mz_zaznam_adresat_mail_15">
    <vt:lpwstr/>
  </property>
  <property fmtid="{D5CDD505-2E9C-101B-9397-08002B2CF9AE}" pid="230" name="FSC#SKMZ@103.510:a_veduciOd">
    <vt:lpwstr/>
  </property>
  <property fmtid="{D5CDD505-2E9C-101B-9397-08002B2CF9AE}" pid="231" name="FSC#SKEDITIONREG@103.510:a_acceptor">
    <vt:lpwstr/>
  </property>
  <property fmtid="{D5CDD505-2E9C-101B-9397-08002B2CF9AE}" pid="232" name="FSC#SKEDITIONREG@103.510:a_clearedat">
    <vt:lpwstr/>
  </property>
  <property fmtid="{D5CDD505-2E9C-101B-9397-08002B2CF9AE}" pid="233" name="FSC#SKEDITIONREG@103.510:a_clearedby">
    <vt:lpwstr/>
  </property>
  <property fmtid="{D5CDD505-2E9C-101B-9397-08002B2CF9AE}" pid="234" name="FSC#SKEDITIONREG@103.510:a_comm">
    <vt:lpwstr/>
  </property>
  <property fmtid="{D5CDD505-2E9C-101B-9397-08002B2CF9AE}" pid="235" name="FSC#SKEDITIONREG@103.510:a_decisionattachments">
    <vt:lpwstr/>
  </property>
  <property fmtid="{D5CDD505-2E9C-101B-9397-08002B2CF9AE}" pid="236" name="FSC#SKEDITIONREG@103.510:a_deliveredat">
    <vt:lpwstr/>
  </property>
  <property fmtid="{D5CDD505-2E9C-101B-9397-08002B2CF9AE}" pid="237" name="FSC#SKEDITIONREG@103.510:a_delivery">
    <vt:lpwstr/>
  </property>
  <property fmtid="{D5CDD505-2E9C-101B-9397-08002B2CF9AE}" pid="238" name="FSC#SKEDITIONREG@103.510:a_extension">
    <vt:lpwstr/>
  </property>
  <property fmtid="{D5CDD505-2E9C-101B-9397-08002B2CF9AE}" pid="239" name="FSC#SKEDITIONREG@103.510:a_filenumber">
    <vt:lpwstr/>
  </property>
  <property fmtid="{D5CDD505-2E9C-101B-9397-08002B2CF9AE}" pid="240" name="FSC#SKEDITIONREG@103.510:a_fileresponsible">
    <vt:lpwstr/>
  </property>
  <property fmtid="{D5CDD505-2E9C-101B-9397-08002B2CF9AE}" pid="241" name="FSC#SKEDITIONREG@103.510:a_fileresporg">
    <vt:lpwstr/>
  </property>
  <property fmtid="{D5CDD505-2E9C-101B-9397-08002B2CF9AE}" pid="242" name="FSC#SKEDITIONREG@103.510:a_fileresporg_email_OU">
    <vt:lpwstr/>
  </property>
  <property fmtid="{D5CDD505-2E9C-101B-9397-08002B2CF9AE}" pid="243" name="FSC#SKEDITIONREG@103.510:a_fileresporg_emailaddress">
    <vt:lpwstr/>
  </property>
  <property fmtid="{D5CDD505-2E9C-101B-9397-08002B2CF9AE}" pid="244" name="FSC#SKEDITIONREG@103.510:a_fileresporg_fax">
    <vt:lpwstr/>
  </property>
  <property fmtid="{D5CDD505-2E9C-101B-9397-08002B2CF9AE}" pid="245" name="FSC#SKEDITIONREG@103.510:a_fileresporg_fax_OU">
    <vt:lpwstr/>
  </property>
  <property fmtid="{D5CDD505-2E9C-101B-9397-08002B2CF9AE}" pid="246" name="FSC#SKEDITIONREG@103.510:a_fileresporg_function">
    <vt:lpwstr/>
  </property>
  <property fmtid="{D5CDD505-2E9C-101B-9397-08002B2CF9AE}" pid="247" name="FSC#SKEDITIONREG@103.510:a_fileresporg_function_OU">
    <vt:lpwstr/>
  </property>
  <property fmtid="{D5CDD505-2E9C-101B-9397-08002B2CF9AE}" pid="248" name="FSC#SKEDITIONREG@103.510:a_fileresporg_head">
    <vt:lpwstr/>
  </property>
  <property fmtid="{D5CDD505-2E9C-101B-9397-08002B2CF9AE}" pid="249" name="FSC#SKEDITIONREG@103.510:a_fileresporg_head_OU">
    <vt:lpwstr/>
  </property>
  <property fmtid="{D5CDD505-2E9C-101B-9397-08002B2CF9AE}" pid="250" name="FSC#SKEDITIONREG@103.510:a_fileresporg_OU">
    <vt:lpwstr/>
  </property>
  <property fmtid="{D5CDD505-2E9C-101B-9397-08002B2CF9AE}" pid="251" name="FSC#SKEDITIONREG@103.510:a_fileresporg_phone">
    <vt:lpwstr/>
  </property>
  <property fmtid="{D5CDD505-2E9C-101B-9397-08002B2CF9AE}" pid="252" name="FSC#SKEDITIONREG@103.510:a_fileresporg_phone_OU">
    <vt:lpwstr/>
  </property>
  <property fmtid="{D5CDD505-2E9C-101B-9397-08002B2CF9AE}" pid="253" name="FSC#SKEDITIONREG@103.510:a_incattachments">
    <vt:lpwstr/>
  </property>
  <property fmtid="{D5CDD505-2E9C-101B-9397-08002B2CF9AE}" pid="254" name="FSC#SKEDITIONREG@103.510:a_incnr">
    <vt:lpwstr/>
  </property>
  <property fmtid="{D5CDD505-2E9C-101B-9397-08002B2CF9AE}" pid="255" name="FSC#SKEDITIONREG@103.510:a_objcreatedstr">
    <vt:lpwstr/>
  </property>
  <property fmtid="{D5CDD505-2E9C-101B-9397-08002B2CF9AE}" pid="256" name="FSC#SKEDITIONREG@103.510:a_ordernumber">
    <vt:lpwstr/>
  </property>
  <property fmtid="{D5CDD505-2E9C-101B-9397-08002B2CF9AE}" pid="257" name="FSC#SKEDITIONREG@103.510:a_oursign">
    <vt:lpwstr/>
  </property>
  <property fmtid="{D5CDD505-2E9C-101B-9397-08002B2CF9AE}" pid="258" name="FSC#SKEDITIONREG@103.510:a_sendersign">
    <vt:lpwstr/>
  </property>
  <property fmtid="{D5CDD505-2E9C-101B-9397-08002B2CF9AE}" pid="259" name="FSC#SKEDITIONREG@103.510:a_shortou">
    <vt:lpwstr/>
  </property>
  <property fmtid="{D5CDD505-2E9C-101B-9397-08002B2CF9AE}" pid="260" name="FSC#SKEDITIONREG@103.510:a_testsalutation">
    <vt:lpwstr/>
  </property>
  <property fmtid="{D5CDD505-2E9C-101B-9397-08002B2CF9AE}" pid="261" name="FSC#SKEDITIONREG@103.510:a_validfrom">
    <vt:lpwstr/>
  </property>
  <property fmtid="{D5CDD505-2E9C-101B-9397-08002B2CF9AE}" pid="262" name="FSC#SKEDITIONREG@103.510:as_activity">
    <vt:lpwstr/>
  </property>
  <property fmtid="{D5CDD505-2E9C-101B-9397-08002B2CF9AE}" pid="263" name="FSC#SKEDITIONREG@103.510:as_docdate">
    <vt:lpwstr/>
  </property>
  <property fmtid="{D5CDD505-2E9C-101B-9397-08002B2CF9AE}" pid="264" name="FSC#SKEDITIONREG@103.510:as_establishdate">
    <vt:lpwstr/>
  </property>
  <property fmtid="{D5CDD505-2E9C-101B-9397-08002B2CF9AE}" pid="265" name="FSC#SKEDITIONREG@103.510:as_fileresphead">
    <vt:lpwstr/>
  </property>
  <property fmtid="{D5CDD505-2E9C-101B-9397-08002B2CF9AE}" pid="266" name="FSC#SKEDITIONREG@103.510:as_filerespheadfnct">
    <vt:lpwstr/>
  </property>
  <property fmtid="{D5CDD505-2E9C-101B-9397-08002B2CF9AE}" pid="267" name="FSC#SKEDITIONREG@103.510:as_fileresponsible">
    <vt:lpwstr/>
  </property>
  <property fmtid="{D5CDD505-2E9C-101B-9397-08002B2CF9AE}" pid="268" name="FSC#SKEDITIONREG@103.510:as_filesubj">
    <vt:lpwstr/>
  </property>
  <property fmtid="{D5CDD505-2E9C-101B-9397-08002B2CF9AE}" pid="269" name="FSC#SKEDITIONREG@103.510:as_objname">
    <vt:lpwstr/>
  </property>
  <property fmtid="{D5CDD505-2E9C-101B-9397-08002B2CF9AE}" pid="270" name="FSC#SKEDITIONREG@103.510:as_ou">
    <vt:lpwstr/>
  </property>
  <property fmtid="{D5CDD505-2E9C-101B-9397-08002B2CF9AE}" pid="271" name="FSC#SKEDITIONREG@103.510:as_owner">
    <vt:lpwstr>Mgr. Michal Melich</vt:lpwstr>
  </property>
  <property fmtid="{D5CDD505-2E9C-101B-9397-08002B2CF9AE}" pid="272" name="FSC#SKEDITIONREG@103.510:as_phonelink">
    <vt:lpwstr/>
  </property>
  <property fmtid="{D5CDD505-2E9C-101B-9397-08002B2CF9AE}" pid="273" name="FSC#SKEDITIONREG@103.510:oz_externAdr">
    <vt:lpwstr/>
  </property>
  <property fmtid="{D5CDD505-2E9C-101B-9397-08002B2CF9AE}" pid="274" name="FSC#SKEDITIONREG@103.510:a_depositperiod">
    <vt:lpwstr/>
  </property>
  <property fmtid="{D5CDD505-2E9C-101B-9397-08002B2CF9AE}" pid="275" name="FSC#SKEDITIONREG@103.510:a_disposestate">
    <vt:lpwstr/>
  </property>
  <property fmtid="{D5CDD505-2E9C-101B-9397-08002B2CF9AE}" pid="276" name="FSC#SKEDITIONREG@103.510:a_fileresponsiblefnct">
    <vt:lpwstr/>
  </property>
  <property fmtid="{D5CDD505-2E9C-101B-9397-08002B2CF9AE}" pid="277" name="FSC#SKEDITIONREG@103.510:a_fileresporg_position">
    <vt:lpwstr/>
  </property>
  <property fmtid="{D5CDD505-2E9C-101B-9397-08002B2CF9AE}" pid="278" name="FSC#SKEDITIONREG@103.510:a_fileresporg_position_OU">
    <vt:lpwstr/>
  </property>
  <property fmtid="{D5CDD505-2E9C-101B-9397-08002B2CF9AE}" pid="279" name="FSC#SKEDITIONREG@103.510:a_osobnecislosprac">
    <vt:lpwstr/>
  </property>
  <property fmtid="{D5CDD505-2E9C-101B-9397-08002B2CF9AE}" pid="280" name="FSC#SKEDITIONREG@103.510:a_registrysign">
    <vt:lpwstr/>
  </property>
  <property fmtid="{D5CDD505-2E9C-101B-9397-08002B2CF9AE}" pid="281" name="FSC#SKEDITIONREG@103.510:a_subfileatt">
    <vt:lpwstr/>
  </property>
  <property fmtid="{D5CDD505-2E9C-101B-9397-08002B2CF9AE}" pid="282" name="FSC#SKEDITIONREG@103.510:as_filesubjall">
    <vt:lpwstr/>
  </property>
  <property fmtid="{D5CDD505-2E9C-101B-9397-08002B2CF9AE}" pid="283" name="FSC#SKEDITIONREG@103.510:CreatedAt">
    <vt:lpwstr>29. 9. 2025, 23:47</vt:lpwstr>
  </property>
  <property fmtid="{D5CDD505-2E9C-101B-9397-08002B2CF9AE}" pid="284" name="FSC#SKEDITIONREG@103.510:curruserrolegroup">
    <vt:lpwstr>Sekcia farmácie a liekovej politiky</vt:lpwstr>
  </property>
  <property fmtid="{D5CDD505-2E9C-101B-9397-08002B2CF9AE}" pid="285" name="FSC#SKEDITIONREG@103.510:currusersubst">
    <vt:lpwstr>Mgr. Michal Melich</vt:lpwstr>
  </property>
  <property fmtid="{D5CDD505-2E9C-101B-9397-08002B2CF9AE}" pid="286" name="FSC#SKEDITIONREG@103.510:emailsprac">
    <vt:lpwstr/>
  </property>
  <property fmtid="{D5CDD505-2E9C-101B-9397-08002B2CF9AE}" pid="287" name="FSC#SKEDITIONREG@103.510:ms_VyskladaniePoznamok">
    <vt:lpwstr/>
  </property>
  <property fmtid="{D5CDD505-2E9C-101B-9397-08002B2CF9AE}" pid="288" name="FSC#SKEDITIONREG@103.510:oumlname_fnct">
    <vt:lpwstr/>
  </property>
  <property fmtid="{D5CDD505-2E9C-101B-9397-08002B2CF9AE}" pid="289" name="FSC#SKEDITIONREG@103.510:sk_org_city">
    <vt:lpwstr>Bratislava 37</vt:lpwstr>
  </property>
  <property fmtid="{D5CDD505-2E9C-101B-9397-08002B2CF9AE}" pid="290" name="FSC#SKEDITIONREG@103.510:sk_org_dic">
    <vt:lpwstr/>
  </property>
  <property fmtid="{D5CDD505-2E9C-101B-9397-08002B2CF9AE}" pid="291" name="FSC#SKEDITIONREG@103.510:sk_org_email">
    <vt:lpwstr/>
  </property>
  <property fmtid="{D5CDD505-2E9C-101B-9397-08002B2CF9AE}" pid="292" name="FSC#SKEDITIONREG@103.510:sk_org_fax">
    <vt:lpwstr/>
  </property>
  <property fmtid="{D5CDD505-2E9C-101B-9397-08002B2CF9AE}" pid="293" name="FSC#SKEDITIONREG@103.510:sk_org_fullname">
    <vt:lpwstr>Ministerstvo zdravotníctva Slovenskej republiky</vt:lpwstr>
  </property>
  <property fmtid="{D5CDD505-2E9C-101B-9397-08002B2CF9AE}" pid="294" name="FSC#SKEDITIONREG@103.510:sk_org_ico">
    <vt:lpwstr>00165565</vt:lpwstr>
  </property>
  <property fmtid="{D5CDD505-2E9C-101B-9397-08002B2CF9AE}" pid="295" name="FSC#SKEDITIONREG@103.510:sk_org_phone">
    <vt:lpwstr/>
  </property>
  <property fmtid="{D5CDD505-2E9C-101B-9397-08002B2CF9AE}" pid="296" name="FSC#SKEDITIONREG@103.510:sk_org_shortname">
    <vt:lpwstr/>
  </property>
  <property fmtid="{D5CDD505-2E9C-101B-9397-08002B2CF9AE}" pid="297" name="FSC#SKEDITIONREG@103.510:sk_org_state">
    <vt:lpwstr/>
  </property>
  <property fmtid="{D5CDD505-2E9C-101B-9397-08002B2CF9AE}" pid="298" name="FSC#SKEDITIONREG@103.510:sk_org_street">
    <vt:lpwstr>Limbova 2</vt:lpwstr>
  </property>
  <property fmtid="{D5CDD505-2E9C-101B-9397-08002B2CF9AE}" pid="299" name="FSC#SKEDITIONREG@103.510:sk_org_zip">
    <vt:lpwstr>837 52</vt:lpwstr>
  </property>
  <property fmtid="{D5CDD505-2E9C-101B-9397-08002B2CF9AE}" pid="300" name="FSC#SKEDITIONREG@103.510:viz_clearedat">
    <vt:lpwstr/>
  </property>
  <property fmtid="{D5CDD505-2E9C-101B-9397-08002B2CF9AE}" pid="301" name="FSC#SKEDITIONREG@103.510:viz_clearedby">
    <vt:lpwstr/>
  </property>
  <property fmtid="{D5CDD505-2E9C-101B-9397-08002B2CF9AE}" pid="302" name="FSC#SKEDITIONREG@103.510:viz_comm">
    <vt:lpwstr/>
  </property>
  <property fmtid="{D5CDD505-2E9C-101B-9397-08002B2CF9AE}" pid="303" name="FSC#SKEDITIONREG@103.510:viz_decisionattachments">
    <vt:lpwstr/>
  </property>
  <property fmtid="{D5CDD505-2E9C-101B-9397-08002B2CF9AE}" pid="304" name="FSC#SKEDITIONREG@103.510:viz_deliveredat">
    <vt:lpwstr/>
  </property>
  <property fmtid="{D5CDD505-2E9C-101B-9397-08002B2CF9AE}" pid="305" name="FSC#SKEDITIONREG@103.510:viz_delivery">
    <vt:lpwstr/>
  </property>
  <property fmtid="{D5CDD505-2E9C-101B-9397-08002B2CF9AE}" pid="306" name="FSC#SKEDITIONREG@103.510:viz_extension">
    <vt:lpwstr/>
  </property>
  <property fmtid="{D5CDD505-2E9C-101B-9397-08002B2CF9AE}" pid="307" name="FSC#SKEDITIONREG@103.510:viz_filenumber">
    <vt:lpwstr/>
  </property>
  <property fmtid="{D5CDD505-2E9C-101B-9397-08002B2CF9AE}" pid="308" name="FSC#SKEDITIONREG@103.510:viz_fileresponsible">
    <vt:lpwstr/>
  </property>
  <property fmtid="{D5CDD505-2E9C-101B-9397-08002B2CF9AE}" pid="309" name="FSC#SKEDITIONREG@103.510:viz_fileresporg">
    <vt:lpwstr/>
  </property>
  <property fmtid="{D5CDD505-2E9C-101B-9397-08002B2CF9AE}" pid="310" name="FSC#SKEDITIONREG@103.510:viz_fileresporg_email_OU">
    <vt:lpwstr/>
  </property>
  <property fmtid="{D5CDD505-2E9C-101B-9397-08002B2CF9AE}" pid="311" name="FSC#SKEDITIONREG@103.510:viz_fileresporg_emailaddress">
    <vt:lpwstr/>
  </property>
  <property fmtid="{D5CDD505-2E9C-101B-9397-08002B2CF9AE}" pid="312" name="FSC#SKEDITIONREG@103.510:viz_fileresporg_fax">
    <vt:lpwstr/>
  </property>
  <property fmtid="{D5CDD505-2E9C-101B-9397-08002B2CF9AE}" pid="313" name="FSC#SKEDITIONREG@103.510:viz_fileresporg_fax_OU">
    <vt:lpwstr/>
  </property>
  <property fmtid="{D5CDD505-2E9C-101B-9397-08002B2CF9AE}" pid="314" name="FSC#SKEDITIONREG@103.510:viz_fileresporg_function">
    <vt:lpwstr/>
  </property>
  <property fmtid="{D5CDD505-2E9C-101B-9397-08002B2CF9AE}" pid="315" name="FSC#SKEDITIONREG@103.510:viz_fileresporg_function_OU">
    <vt:lpwstr/>
  </property>
  <property fmtid="{D5CDD505-2E9C-101B-9397-08002B2CF9AE}" pid="316" name="FSC#SKEDITIONREG@103.510:viz_fileresporg_head">
    <vt:lpwstr/>
  </property>
  <property fmtid="{D5CDD505-2E9C-101B-9397-08002B2CF9AE}" pid="317" name="FSC#SKEDITIONREG@103.510:viz_fileresporg_head_OU">
    <vt:lpwstr/>
  </property>
  <property fmtid="{D5CDD505-2E9C-101B-9397-08002B2CF9AE}" pid="318" name="FSC#SKEDITIONREG@103.510:viz_fileresporg_longname">
    <vt:lpwstr/>
  </property>
  <property fmtid="{D5CDD505-2E9C-101B-9397-08002B2CF9AE}" pid="319" name="FSC#SKEDITIONREG@103.510:viz_fileresporg_mesto">
    <vt:lpwstr/>
  </property>
  <property fmtid="{D5CDD505-2E9C-101B-9397-08002B2CF9AE}" pid="320" name="FSC#SKEDITIONREG@103.510:viz_fileresporg_odbor">
    <vt:lpwstr/>
  </property>
  <property fmtid="{D5CDD505-2E9C-101B-9397-08002B2CF9AE}" pid="321" name="FSC#SKEDITIONREG@103.510:viz_fileresporg_odbor_function">
    <vt:lpwstr/>
  </property>
  <property fmtid="{D5CDD505-2E9C-101B-9397-08002B2CF9AE}" pid="322" name="FSC#SKEDITIONREG@103.510:viz_fileresporg_odbor_head">
    <vt:lpwstr/>
  </property>
  <property fmtid="{D5CDD505-2E9C-101B-9397-08002B2CF9AE}" pid="323" name="FSC#SKEDITIONREG@103.510:viz_fileresporg_OU">
    <vt:lpwstr/>
  </property>
  <property fmtid="{D5CDD505-2E9C-101B-9397-08002B2CF9AE}" pid="324" name="FSC#SKEDITIONREG@103.510:viz_fileresporg_phone">
    <vt:lpwstr/>
  </property>
  <property fmtid="{D5CDD505-2E9C-101B-9397-08002B2CF9AE}" pid="325" name="FSC#SKEDITIONREG@103.510:viz_fileresporg_phone_OU">
    <vt:lpwstr/>
  </property>
  <property fmtid="{D5CDD505-2E9C-101B-9397-08002B2CF9AE}" pid="326" name="FSC#SKEDITIONREG@103.510:viz_fileresporg_position">
    <vt:lpwstr/>
  </property>
  <property fmtid="{D5CDD505-2E9C-101B-9397-08002B2CF9AE}" pid="327" name="FSC#SKEDITIONREG@103.510:viz_fileresporg_position_OU">
    <vt:lpwstr/>
  </property>
  <property fmtid="{D5CDD505-2E9C-101B-9397-08002B2CF9AE}" pid="328" name="FSC#SKEDITIONREG@103.510:viz_fileresporg_psc">
    <vt:lpwstr/>
  </property>
  <property fmtid="{D5CDD505-2E9C-101B-9397-08002B2CF9AE}" pid="329" name="FSC#SKEDITIONREG@103.510:viz_fileresporg_sekcia">
    <vt:lpwstr/>
  </property>
  <property fmtid="{D5CDD505-2E9C-101B-9397-08002B2CF9AE}" pid="330" name="FSC#SKEDITIONREG@103.510:viz_fileresporg_sekcia_function">
    <vt:lpwstr/>
  </property>
  <property fmtid="{D5CDD505-2E9C-101B-9397-08002B2CF9AE}" pid="331" name="FSC#SKEDITIONREG@103.510:viz_fileresporg_sekcia_head">
    <vt:lpwstr/>
  </property>
  <property fmtid="{D5CDD505-2E9C-101B-9397-08002B2CF9AE}" pid="332" name="FSC#SKEDITIONREG@103.510:viz_fileresporg_stat">
    <vt:lpwstr/>
  </property>
  <property fmtid="{D5CDD505-2E9C-101B-9397-08002B2CF9AE}" pid="333" name="FSC#SKEDITIONREG@103.510:viz_fileresporg_ulica">
    <vt:lpwstr/>
  </property>
  <property fmtid="{D5CDD505-2E9C-101B-9397-08002B2CF9AE}" pid="334" name="FSC#SKEDITIONREG@103.510:viz_fileresporgknazov">
    <vt:lpwstr/>
  </property>
  <property fmtid="{D5CDD505-2E9C-101B-9397-08002B2CF9AE}" pid="335" name="FSC#SKEDITIONREG@103.510:viz_filesubj">
    <vt:lpwstr/>
  </property>
  <property fmtid="{D5CDD505-2E9C-101B-9397-08002B2CF9AE}" pid="336" name="FSC#SKEDITIONREG@103.510:viz_incattachments">
    <vt:lpwstr/>
  </property>
  <property fmtid="{D5CDD505-2E9C-101B-9397-08002B2CF9AE}" pid="337" name="FSC#SKEDITIONREG@103.510:viz_incnr">
    <vt:lpwstr/>
  </property>
  <property fmtid="{D5CDD505-2E9C-101B-9397-08002B2CF9AE}" pid="338" name="FSC#SKEDITIONREG@103.510:viz_intletterrecivers">
    <vt:lpwstr/>
  </property>
  <property fmtid="{D5CDD505-2E9C-101B-9397-08002B2CF9AE}" pid="339" name="FSC#SKEDITIONREG@103.510:viz_objcreatedstr">
    <vt:lpwstr/>
  </property>
  <property fmtid="{D5CDD505-2E9C-101B-9397-08002B2CF9AE}" pid="340" name="FSC#SKEDITIONREG@103.510:viz_ordernumber">
    <vt:lpwstr/>
  </property>
  <property fmtid="{D5CDD505-2E9C-101B-9397-08002B2CF9AE}" pid="341" name="FSC#SKEDITIONREG@103.510:viz_oursign">
    <vt:lpwstr/>
  </property>
  <property fmtid="{D5CDD505-2E9C-101B-9397-08002B2CF9AE}" pid="342" name="FSC#SKEDITIONREG@103.510:viz_responseto_createdby">
    <vt:lpwstr/>
  </property>
  <property fmtid="{D5CDD505-2E9C-101B-9397-08002B2CF9AE}" pid="343" name="FSC#SKEDITIONREG@103.510:viz_sendersign">
    <vt:lpwstr/>
  </property>
  <property fmtid="{D5CDD505-2E9C-101B-9397-08002B2CF9AE}" pid="344" name="FSC#SKEDITIONREG@103.510:viz_shortfileresporg">
    <vt:lpwstr/>
  </property>
  <property fmtid="{D5CDD505-2E9C-101B-9397-08002B2CF9AE}" pid="345" name="FSC#SKEDITIONREG@103.510:viz_tel_number">
    <vt:lpwstr/>
  </property>
  <property fmtid="{D5CDD505-2E9C-101B-9397-08002B2CF9AE}" pid="346" name="FSC#SKEDITIONREG@103.510:viz_tel_number2">
    <vt:lpwstr/>
  </property>
  <property fmtid="{D5CDD505-2E9C-101B-9397-08002B2CF9AE}" pid="347" name="FSC#SKEDITIONREG@103.510:viz_testsalutation">
    <vt:lpwstr/>
  </property>
  <property fmtid="{D5CDD505-2E9C-101B-9397-08002B2CF9AE}" pid="348" name="FSC#SKEDITIONREG@103.510:viz_validfrom">
    <vt:lpwstr/>
  </property>
  <property fmtid="{D5CDD505-2E9C-101B-9397-08002B2CF9AE}" pid="349" name="FSC#SKEDITIONREG@103.510:zaznam_jeden_adresat">
    <vt:lpwstr/>
  </property>
  <property fmtid="{D5CDD505-2E9C-101B-9397-08002B2CF9AE}" pid="350" name="FSC#SKEDITIONREG@103.510:zaznam_vnut_adresati_1">
    <vt:lpwstr/>
  </property>
  <property fmtid="{D5CDD505-2E9C-101B-9397-08002B2CF9AE}" pid="351" name="FSC#SKEDITIONREG@103.510:zaznam_vnut_adresati_2">
    <vt:lpwstr/>
  </property>
  <property fmtid="{D5CDD505-2E9C-101B-9397-08002B2CF9AE}" pid="352" name="FSC#SKEDITIONREG@103.510:zaznam_vnut_adresati_3">
    <vt:lpwstr/>
  </property>
  <property fmtid="{D5CDD505-2E9C-101B-9397-08002B2CF9AE}" pid="353" name="FSC#SKEDITIONREG@103.510:zaznam_vnut_adresati_4">
    <vt:lpwstr/>
  </property>
  <property fmtid="{D5CDD505-2E9C-101B-9397-08002B2CF9AE}" pid="354" name="FSC#SKEDITIONREG@103.510:zaznam_vnut_adresati_5">
    <vt:lpwstr/>
  </property>
  <property fmtid="{D5CDD505-2E9C-101B-9397-08002B2CF9AE}" pid="355" name="FSC#SKEDITIONREG@103.510:zaznam_vnut_adresati_6">
    <vt:lpwstr/>
  </property>
  <property fmtid="{D5CDD505-2E9C-101B-9397-08002B2CF9AE}" pid="356" name="FSC#SKEDITIONREG@103.510:zaznam_vnut_adresati_7">
    <vt:lpwstr/>
  </property>
  <property fmtid="{D5CDD505-2E9C-101B-9397-08002B2CF9AE}" pid="357" name="FSC#SKEDITIONREG@103.510:zaznam_vnut_adresati_8">
    <vt:lpwstr/>
  </property>
  <property fmtid="{D5CDD505-2E9C-101B-9397-08002B2CF9AE}" pid="358" name="FSC#SKEDITIONREG@103.510:zaznam_vnut_adresati_9">
    <vt:lpwstr/>
  </property>
  <property fmtid="{D5CDD505-2E9C-101B-9397-08002B2CF9AE}" pid="359" name="FSC#SKEDITIONREG@103.510:zaznam_vnut_adresati_10">
    <vt:lpwstr/>
  </property>
  <property fmtid="{D5CDD505-2E9C-101B-9397-08002B2CF9AE}" pid="360" name="FSC#SKEDITIONREG@103.510:zaznam_vnut_adresati_11">
    <vt:lpwstr/>
  </property>
  <property fmtid="{D5CDD505-2E9C-101B-9397-08002B2CF9AE}" pid="361" name="FSC#SKEDITIONREG@103.510:zaznam_vnut_adresati_12">
    <vt:lpwstr/>
  </property>
  <property fmtid="{D5CDD505-2E9C-101B-9397-08002B2CF9AE}" pid="362" name="FSC#SKEDITIONREG@103.510:zaznam_vnut_adresati_13">
    <vt:lpwstr/>
  </property>
  <property fmtid="{D5CDD505-2E9C-101B-9397-08002B2CF9AE}" pid="363" name="FSC#SKEDITIONREG@103.510:zaznam_vnut_adresati_14">
    <vt:lpwstr/>
  </property>
  <property fmtid="{D5CDD505-2E9C-101B-9397-08002B2CF9AE}" pid="364" name="FSC#SKEDITIONREG@103.510:zaznam_vnut_adresati_15">
    <vt:lpwstr/>
  </property>
  <property fmtid="{D5CDD505-2E9C-101B-9397-08002B2CF9AE}" pid="365" name="FSC#SKEDITIONREG@103.510:zaznam_vnut_adresati_16">
    <vt:lpwstr/>
  </property>
  <property fmtid="{D5CDD505-2E9C-101B-9397-08002B2CF9AE}" pid="366" name="FSC#SKEDITIONREG@103.510:zaznam_vnut_adresati_17">
    <vt:lpwstr/>
  </property>
  <property fmtid="{D5CDD505-2E9C-101B-9397-08002B2CF9AE}" pid="367" name="FSC#SKEDITIONREG@103.510:zaznam_vnut_adresati_18">
    <vt:lpwstr/>
  </property>
  <property fmtid="{D5CDD505-2E9C-101B-9397-08002B2CF9AE}" pid="368" name="FSC#SKEDITIONREG@103.510:zaznam_vnut_adresati_19">
    <vt:lpwstr/>
  </property>
  <property fmtid="{D5CDD505-2E9C-101B-9397-08002B2CF9AE}" pid="369" name="FSC#SKEDITIONREG@103.510:zaznam_vnut_adresati_20">
    <vt:lpwstr/>
  </property>
  <property fmtid="{D5CDD505-2E9C-101B-9397-08002B2CF9AE}" pid="370" name="FSC#SKEDITIONREG@103.510:zaznam_vnut_adresati_21">
    <vt:lpwstr/>
  </property>
  <property fmtid="{D5CDD505-2E9C-101B-9397-08002B2CF9AE}" pid="371" name="FSC#SKEDITIONREG@103.510:zaznam_vnut_adresati_22">
    <vt:lpwstr/>
  </property>
  <property fmtid="{D5CDD505-2E9C-101B-9397-08002B2CF9AE}" pid="372" name="FSC#SKEDITIONREG@103.510:zaznam_vnut_adresati_23">
    <vt:lpwstr/>
  </property>
  <property fmtid="{D5CDD505-2E9C-101B-9397-08002B2CF9AE}" pid="373" name="FSC#SKEDITIONREG@103.510:zaznam_vnut_adresati_24">
    <vt:lpwstr/>
  </property>
  <property fmtid="{D5CDD505-2E9C-101B-9397-08002B2CF9AE}" pid="374" name="FSC#SKEDITIONREG@103.510:zaznam_vnut_adresati_25">
    <vt:lpwstr/>
  </property>
  <property fmtid="{D5CDD505-2E9C-101B-9397-08002B2CF9AE}" pid="375" name="FSC#SKEDITIONREG@103.510:zaznam_vnut_adresati_26">
    <vt:lpwstr/>
  </property>
  <property fmtid="{D5CDD505-2E9C-101B-9397-08002B2CF9AE}" pid="376" name="FSC#SKEDITIONREG@103.510:zaznam_vnut_adresati_27">
    <vt:lpwstr/>
  </property>
  <property fmtid="{D5CDD505-2E9C-101B-9397-08002B2CF9AE}" pid="377" name="FSC#SKEDITIONREG@103.510:zaznam_vnut_adresati_28">
    <vt:lpwstr/>
  </property>
  <property fmtid="{D5CDD505-2E9C-101B-9397-08002B2CF9AE}" pid="378" name="FSC#SKEDITIONREG@103.510:zaznam_vnut_adresati_29">
    <vt:lpwstr/>
  </property>
  <property fmtid="{D5CDD505-2E9C-101B-9397-08002B2CF9AE}" pid="379" name="FSC#SKEDITIONREG@103.510:zaznam_vnut_adresati_30">
    <vt:lpwstr/>
  </property>
  <property fmtid="{D5CDD505-2E9C-101B-9397-08002B2CF9AE}" pid="380" name="FSC#SKEDITIONREG@103.510:zaznam_vnut_adresati_31">
    <vt:lpwstr/>
  </property>
  <property fmtid="{D5CDD505-2E9C-101B-9397-08002B2CF9AE}" pid="381" name="FSC#SKEDITIONREG@103.510:zaznam_vnut_adresati_32">
    <vt:lpwstr/>
  </property>
  <property fmtid="{D5CDD505-2E9C-101B-9397-08002B2CF9AE}" pid="382" name="FSC#SKEDITIONREG@103.510:zaznam_vnut_adresati_33">
    <vt:lpwstr/>
  </property>
  <property fmtid="{D5CDD505-2E9C-101B-9397-08002B2CF9AE}" pid="383" name="FSC#SKEDITIONREG@103.510:zaznam_vnut_adresati_34">
    <vt:lpwstr/>
  </property>
  <property fmtid="{D5CDD505-2E9C-101B-9397-08002B2CF9AE}" pid="384" name="FSC#SKEDITIONREG@103.510:zaznam_vnut_adresati_35">
    <vt:lpwstr/>
  </property>
  <property fmtid="{D5CDD505-2E9C-101B-9397-08002B2CF9AE}" pid="385" name="FSC#SKEDITIONREG@103.510:zaznam_vnut_adresati_36">
    <vt:lpwstr/>
  </property>
  <property fmtid="{D5CDD505-2E9C-101B-9397-08002B2CF9AE}" pid="386" name="FSC#SKEDITIONREG@103.510:zaznam_vnut_adresati_37">
    <vt:lpwstr/>
  </property>
  <property fmtid="{D5CDD505-2E9C-101B-9397-08002B2CF9AE}" pid="387" name="FSC#SKEDITIONREG@103.510:zaznam_vnut_adresati_38">
    <vt:lpwstr/>
  </property>
  <property fmtid="{D5CDD505-2E9C-101B-9397-08002B2CF9AE}" pid="388" name="FSC#SKEDITIONREG@103.510:zaznam_vnut_adresati_39">
    <vt:lpwstr/>
  </property>
  <property fmtid="{D5CDD505-2E9C-101B-9397-08002B2CF9AE}" pid="389" name="FSC#SKEDITIONREG@103.510:zaznam_vnut_adresati_40">
    <vt:lpwstr/>
  </property>
  <property fmtid="{D5CDD505-2E9C-101B-9397-08002B2CF9AE}" pid="390" name="FSC#SKEDITIONREG@103.510:zaznam_vnut_adresati_41">
    <vt:lpwstr/>
  </property>
  <property fmtid="{D5CDD505-2E9C-101B-9397-08002B2CF9AE}" pid="391" name="FSC#SKEDITIONREG@103.510:zaznam_vnut_adresati_42">
    <vt:lpwstr/>
  </property>
  <property fmtid="{D5CDD505-2E9C-101B-9397-08002B2CF9AE}" pid="392" name="FSC#SKEDITIONREG@103.510:zaznam_vnut_adresati_43">
    <vt:lpwstr/>
  </property>
  <property fmtid="{D5CDD505-2E9C-101B-9397-08002B2CF9AE}" pid="393" name="FSC#SKEDITIONREG@103.510:zaznam_vnut_adresati_44">
    <vt:lpwstr/>
  </property>
  <property fmtid="{D5CDD505-2E9C-101B-9397-08002B2CF9AE}" pid="394" name="FSC#SKEDITIONREG@103.510:zaznam_vnut_adresati_45">
    <vt:lpwstr/>
  </property>
  <property fmtid="{D5CDD505-2E9C-101B-9397-08002B2CF9AE}" pid="395" name="FSC#SKEDITIONREG@103.510:zaznam_vnut_adresati_46">
    <vt:lpwstr/>
  </property>
  <property fmtid="{D5CDD505-2E9C-101B-9397-08002B2CF9AE}" pid="396" name="FSC#SKEDITIONREG@103.510:zaznam_vnut_adresati_47">
    <vt:lpwstr/>
  </property>
  <property fmtid="{D5CDD505-2E9C-101B-9397-08002B2CF9AE}" pid="397" name="FSC#SKEDITIONREG@103.510:zaznam_vnut_adresati_48">
    <vt:lpwstr/>
  </property>
  <property fmtid="{D5CDD505-2E9C-101B-9397-08002B2CF9AE}" pid="398" name="FSC#SKEDITIONREG@103.510:zaznam_vnut_adresati_49">
    <vt:lpwstr/>
  </property>
  <property fmtid="{D5CDD505-2E9C-101B-9397-08002B2CF9AE}" pid="399" name="FSC#SKEDITIONREG@103.510:zaznam_vnut_adresati_50">
    <vt:lpwstr/>
  </property>
  <property fmtid="{D5CDD505-2E9C-101B-9397-08002B2CF9AE}" pid="400" name="FSC#SKEDITIONREG@103.510:zaznam_vnut_adresati_51">
    <vt:lpwstr/>
  </property>
  <property fmtid="{D5CDD505-2E9C-101B-9397-08002B2CF9AE}" pid="401" name="FSC#SKEDITIONREG@103.510:zaznam_vnut_adresati_52">
    <vt:lpwstr/>
  </property>
  <property fmtid="{D5CDD505-2E9C-101B-9397-08002B2CF9AE}" pid="402" name="FSC#SKEDITIONREG@103.510:zaznam_vnut_adresati_53">
    <vt:lpwstr/>
  </property>
  <property fmtid="{D5CDD505-2E9C-101B-9397-08002B2CF9AE}" pid="403" name="FSC#SKEDITIONREG@103.510:zaznam_vnut_adresati_54">
    <vt:lpwstr/>
  </property>
  <property fmtid="{D5CDD505-2E9C-101B-9397-08002B2CF9AE}" pid="404" name="FSC#SKEDITIONREG@103.510:zaznam_vnut_adresati_55">
    <vt:lpwstr/>
  </property>
  <property fmtid="{D5CDD505-2E9C-101B-9397-08002B2CF9AE}" pid="405" name="FSC#SKEDITIONREG@103.510:zaznam_vnut_adresati_56">
    <vt:lpwstr/>
  </property>
  <property fmtid="{D5CDD505-2E9C-101B-9397-08002B2CF9AE}" pid="406" name="FSC#SKEDITIONREG@103.510:zaznam_vnut_adresati_57">
    <vt:lpwstr/>
  </property>
  <property fmtid="{D5CDD505-2E9C-101B-9397-08002B2CF9AE}" pid="407" name="FSC#SKEDITIONREG@103.510:zaznam_vnut_adresati_58">
    <vt:lpwstr/>
  </property>
  <property fmtid="{D5CDD505-2E9C-101B-9397-08002B2CF9AE}" pid="408" name="FSC#SKEDITIONREG@103.510:zaznam_vnut_adresati_59">
    <vt:lpwstr/>
  </property>
  <property fmtid="{D5CDD505-2E9C-101B-9397-08002B2CF9AE}" pid="409" name="FSC#SKEDITIONREG@103.510:zaznam_vnut_adresati_60">
    <vt:lpwstr/>
  </property>
  <property fmtid="{D5CDD505-2E9C-101B-9397-08002B2CF9AE}" pid="410" name="FSC#SKEDITIONREG@103.510:zaznam_vnut_adresati_61">
    <vt:lpwstr/>
  </property>
  <property fmtid="{D5CDD505-2E9C-101B-9397-08002B2CF9AE}" pid="411" name="FSC#SKEDITIONREG@103.510:zaznam_vnut_adresati_62">
    <vt:lpwstr/>
  </property>
  <property fmtid="{D5CDD505-2E9C-101B-9397-08002B2CF9AE}" pid="412" name="FSC#SKEDITIONREG@103.510:zaznam_vnut_adresati_63">
    <vt:lpwstr/>
  </property>
  <property fmtid="{D5CDD505-2E9C-101B-9397-08002B2CF9AE}" pid="413" name="FSC#SKEDITIONREG@103.510:zaznam_vnut_adresati_64">
    <vt:lpwstr/>
  </property>
  <property fmtid="{D5CDD505-2E9C-101B-9397-08002B2CF9AE}" pid="414" name="FSC#SKEDITIONREG@103.510:zaznam_vnut_adresati_65">
    <vt:lpwstr/>
  </property>
  <property fmtid="{D5CDD505-2E9C-101B-9397-08002B2CF9AE}" pid="415" name="FSC#SKEDITIONREG@103.510:zaznam_vnut_adresati_66">
    <vt:lpwstr/>
  </property>
  <property fmtid="{D5CDD505-2E9C-101B-9397-08002B2CF9AE}" pid="416" name="FSC#SKEDITIONREG@103.510:zaznam_vnut_adresati_67">
    <vt:lpwstr/>
  </property>
  <property fmtid="{D5CDD505-2E9C-101B-9397-08002B2CF9AE}" pid="417" name="FSC#SKEDITIONREG@103.510:zaznam_vnut_adresati_68">
    <vt:lpwstr/>
  </property>
  <property fmtid="{D5CDD505-2E9C-101B-9397-08002B2CF9AE}" pid="418" name="FSC#SKEDITIONREG@103.510:zaznam_vnut_adresati_69">
    <vt:lpwstr/>
  </property>
  <property fmtid="{D5CDD505-2E9C-101B-9397-08002B2CF9AE}" pid="419" name="FSC#SKEDITIONREG@103.510:zaznam_vnut_adresati_70">
    <vt:lpwstr/>
  </property>
  <property fmtid="{D5CDD505-2E9C-101B-9397-08002B2CF9AE}" pid="420" name="FSC#SKEDITIONREG@103.510:zaznam_vonk_adresati_1">
    <vt:lpwstr/>
  </property>
  <property fmtid="{D5CDD505-2E9C-101B-9397-08002B2CF9AE}" pid="421" name="FSC#SKEDITIONREG@103.510:zaznam_vonk_adresati_2">
    <vt:lpwstr/>
  </property>
  <property fmtid="{D5CDD505-2E9C-101B-9397-08002B2CF9AE}" pid="422" name="FSC#SKEDITIONREG@103.510:zaznam_vonk_adresati_3">
    <vt:lpwstr/>
  </property>
  <property fmtid="{D5CDD505-2E9C-101B-9397-08002B2CF9AE}" pid="423" name="FSC#SKEDITIONREG@103.510:zaznam_vonk_adresati_4">
    <vt:lpwstr/>
  </property>
  <property fmtid="{D5CDD505-2E9C-101B-9397-08002B2CF9AE}" pid="424" name="FSC#SKEDITIONREG@103.510:zaznam_vonk_adresati_5">
    <vt:lpwstr/>
  </property>
  <property fmtid="{D5CDD505-2E9C-101B-9397-08002B2CF9AE}" pid="425" name="FSC#SKEDITIONREG@103.510:zaznam_vonk_adresati_6">
    <vt:lpwstr/>
  </property>
  <property fmtid="{D5CDD505-2E9C-101B-9397-08002B2CF9AE}" pid="426" name="FSC#SKEDITIONREG@103.510:zaznam_vonk_adresati_7">
    <vt:lpwstr/>
  </property>
  <property fmtid="{D5CDD505-2E9C-101B-9397-08002B2CF9AE}" pid="427" name="FSC#SKEDITIONREG@103.510:zaznam_vonk_adresati_8">
    <vt:lpwstr/>
  </property>
  <property fmtid="{D5CDD505-2E9C-101B-9397-08002B2CF9AE}" pid="428" name="FSC#SKEDITIONREG@103.510:zaznam_vonk_adresati_9">
    <vt:lpwstr/>
  </property>
  <property fmtid="{D5CDD505-2E9C-101B-9397-08002B2CF9AE}" pid="429" name="FSC#SKEDITIONREG@103.510:zaznam_vonk_adresati_10">
    <vt:lpwstr/>
  </property>
  <property fmtid="{D5CDD505-2E9C-101B-9397-08002B2CF9AE}" pid="430" name="FSC#SKEDITIONREG@103.510:zaznam_vonk_adresati_11">
    <vt:lpwstr/>
  </property>
  <property fmtid="{D5CDD505-2E9C-101B-9397-08002B2CF9AE}" pid="431" name="FSC#SKEDITIONREG@103.510:zaznam_vonk_adresati_12">
    <vt:lpwstr/>
  </property>
  <property fmtid="{D5CDD505-2E9C-101B-9397-08002B2CF9AE}" pid="432" name="FSC#SKEDITIONREG@103.510:zaznam_vonk_adresati_13">
    <vt:lpwstr/>
  </property>
  <property fmtid="{D5CDD505-2E9C-101B-9397-08002B2CF9AE}" pid="433" name="FSC#SKEDITIONREG@103.510:zaznam_vonk_adresati_14">
    <vt:lpwstr/>
  </property>
  <property fmtid="{D5CDD505-2E9C-101B-9397-08002B2CF9AE}" pid="434" name="FSC#SKEDITIONREG@103.510:zaznam_vonk_adresati_15">
    <vt:lpwstr/>
  </property>
  <property fmtid="{D5CDD505-2E9C-101B-9397-08002B2CF9AE}" pid="435" name="FSC#SKEDITIONREG@103.510:zaznam_vonk_adresati_16">
    <vt:lpwstr/>
  </property>
  <property fmtid="{D5CDD505-2E9C-101B-9397-08002B2CF9AE}" pid="436" name="FSC#SKEDITIONREG@103.510:zaznam_vonk_adresati_17">
    <vt:lpwstr/>
  </property>
  <property fmtid="{D5CDD505-2E9C-101B-9397-08002B2CF9AE}" pid="437" name="FSC#SKEDITIONREG@103.510:zaznam_vonk_adresati_18">
    <vt:lpwstr/>
  </property>
  <property fmtid="{D5CDD505-2E9C-101B-9397-08002B2CF9AE}" pid="438" name="FSC#SKEDITIONREG@103.510:zaznam_vonk_adresati_19">
    <vt:lpwstr/>
  </property>
  <property fmtid="{D5CDD505-2E9C-101B-9397-08002B2CF9AE}" pid="439" name="FSC#SKEDITIONREG@103.510:zaznam_vonk_adresati_20">
    <vt:lpwstr/>
  </property>
  <property fmtid="{D5CDD505-2E9C-101B-9397-08002B2CF9AE}" pid="440" name="FSC#SKEDITIONREG@103.510:zaznam_vonk_adresati_21">
    <vt:lpwstr/>
  </property>
  <property fmtid="{D5CDD505-2E9C-101B-9397-08002B2CF9AE}" pid="441" name="FSC#SKEDITIONREG@103.510:zaznam_vonk_adresati_22">
    <vt:lpwstr/>
  </property>
  <property fmtid="{D5CDD505-2E9C-101B-9397-08002B2CF9AE}" pid="442" name="FSC#SKEDITIONREG@103.510:zaznam_vonk_adresati_23">
    <vt:lpwstr/>
  </property>
  <property fmtid="{D5CDD505-2E9C-101B-9397-08002B2CF9AE}" pid="443" name="FSC#SKEDITIONREG@103.510:zaznam_vonk_adresati_24">
    <vt:lpwstr/>
  </property>
  <property fmtid="{D5CDD505-2E9C-101B-9397-08002B2CF9AE}" pid="444" name="FSC#SKEDITIONREG@103.510:zaznam_vonk_adresati_25">
    <vt:lpwstr/>
  </property>
  <property fmtid="{D5CDD505-2E9C-101B-9397-08002B2CF9AE}" pid="445" name="FSC#SKEDITIONREG@103.510:zaznam_vonk_adresati_26">
    <vt:lpwstr/>
  </property>
  <property fmtid="{D5CDD505-2E9C-101B-9397-08002B2CF9AE}" pid="446" name="FSC#SKEDITIONREG@103.510:zaznam_vonk_adresati_27">
    <vt:lpwstr/>
  </property>
  <property fmtid="{D5CDD505-2E9C-101B-9397-08002B2CF9AE}" pid="447" name="FSC#SKEDITIONREG@103.510:zaznam_vonk_adresati_28">
    <vt:lpwstr/>
  </property>
  <property fmtid="{D5CDD505-2E9C-101B-9397-08002B2CF9AE}" pid="448" name="FSC#SKEDITIONREG@103.510:zaznam_vonk_adresati_29">
    <vt:lpwstr/>
  </property>
  <property fmtid="{D5CDD505-2E9C-101B-9397-08002B2CF9AE}" pid="449" name="FSC#SKEDITIONREG@103.510:zaznam_vonk_adresati_30">
    <vt:lpwstr/>
  </property>
  <property fmtid="{D5CDD505-2E9C-101B-9397-08002B2CF9AE}" pid="450" name="FSC#SKEDITIONREG@103.510:zaznam_vonk_adresati_31">
    <vt:lpwstr/>
  </property>
  <property fmtid="{D5CDD505-2E9C-101B-9397-08002B2CF9AE}" pid="451" name="FSC#SKEDITIONREG@103.510:zaznam_vonk_adresati_32">
    <vt:lpwstr/>
  </property>
  <property fmtid="{D5CDD505-2E9C-101B-9397-08002B2CF9AE}" pid="452" name="FSC#SKEDITIONREG@103.510:zaznam_vonk_adresati_33">
    <vt:lpwstr/>
  </property>
  <property fmtid="{D5CDD505-2E9C-101B-9397-08002B2CF9AE}" pid="453" name="FSC#SKEDITIONREG@103.510:zaznam_vonk_adresati_34">
    <vt:lpwstr/>
  </property>
  <property fmtid="{D5CDD505-2E9C-101B-9397-08002B2CF9AE}" pid="454" name="FSC#SKEDITIONREG@103.510:zaznam_vonk_adresati_35">
    <vt:lpwstr/>
  </property>
  <property fmtid="{D5CDD505-2E9C-101B-9397-08002B2CF9AE}" pid="455" name="FSC#SKEDITIONREG@103.510:Stazovatel">
    <vt:lpwstr/>
  </property>
  <property fmtid="{D5CDD505-2E9C-101B-9397-08002B2CF9AE}" pid="456" name="FSC#SKEDITIONREG@103.510:ProtiKomu">
    <vt:lpwstr/>
  </property>
  <property fmtid="{D5CDD505-2E9C-101B-9397-08002B2CF9AE}" pid="457" name="FSC#SKEDITIONREG@103.510:EvCisloStaz">
    <vt:lpwstr/>
  </property>
  <property fmtid="{D5CDD505-2E9C-101B-9397-08002B2CF9AE}" pid="458" name="FSC#SKEDITIONREG@103.510:jod_AttrDateSkutocnyDatumVydania">
    <vt:lpwstr/>
  </property>
  <property fmtid="{D5CDD505-2E9C-101B-9397-08002B2CF9AE}" pid="459" name="FSC#SKEDITIONREG@103.510:jod_AttrNumCisloZmeny">
    <vt:lpwstr/>
  </property>
  <property fmtid="{D5CDD505-2E9C-101B-9397-08002B2CF9AE}" pid="460" name="FSC#SKEDITIONREG@103.510:jod_AttrStrRegCisloZaznamu">
    <vt:lpwstr/>
  </property>
  <property fmtid="{D5CDD505-2E9C-101B-9397-08002B2CF9AE}" pid="461" name="FSC#SKEDITIONREG@103.510:jod_cislodoc">
    <vt:lpwstr/>
  </property>
  <property fmtid="{D5CDD505-2E9C-101B-9397-08002B2CF9AE}" pid="462" name="FSC#SKEDITIONREG@103.510:jod_druh">
    <vt:lpwstr/>
  </property>
  <property fmtid="{D5CDD505-2E9C-101B-9397-08002B2CF9AE}" pid="463" name="FSC#SKEDITIONREG@103.510:jod_lu">
    <vt:lpwstr/>
  </property>
  <property fmtid="{D5CDD505-2E9C-101B-9397-08002B2CF9AE}" pid="464" name="FSC#SKEDITIONREG@103.510:jod_nazov">
    <vt:lpwstr/>
  </property>
  <property fmtid="{D5CDD505-2E9C-101B-9397-08002B2CF9AE}" pid="465" name="FSC#SKEDITIONREG@103.510:jod_typ">
    <vt:lpwstr/>
  </property>
  <property fmtid="{D5CDD505-2E9C-101B-9397-08002B2CF9AE}" pid="466" name="FSC#SKEDITIONREG@103.510:jod_zh">
    <vt:lpwstr/>
  </property>
  <property fmtid="{D5CDD505-2E9C-101B-9397-08002B2CF9AE}" pid="467" name="FSC#SKEDITIONREG@103.510:jod_sAttrDatePlatnostDo">
    <vt:lpwstr/>
  </property>
  <property fmtid="{D5CDD505-2E9C-101B-9397-08002B2CF9AE}" pid="468" name="FSC#SKEDITIONREG@103.510:jod_sAttrDatePlatnostOd">
    <vt:lpwstr/>
  </property>
  <property fmtid="{D5CDD505-2E9C-101B-9397-08002B2CF9AE}" pid="469" name="FSC#SKEDITIONREG@103.510:jod_sAttrDateUcinnostDoc">
    <vt:lpwstr/>
  </property>
  <property fmtid="{D5CDD505-2E9C-101B-9397-08002B2CF9AE}" pid="470" name="FSC#SKEDITIONREG@103.510:a_telephone">
    <vt:lpwstr/>
  </property>
  <property fmtid="{D5CDD505-2E9C-101B-9397-08002B2CF9AE}" pid="471" name="FSC#SKEDITIONREG@103.510:a_email">
    <vt:lpwstr/>
  </property>
  <property fmtid="{D5CDD505-2E9C-101B-9397-08002B2CF9AE}" pid="472" name="FSC#SKEDITIONREG@103.510:a_nazovOU">
    <vt:lpwstr/>
  </property>
  <property fmtid="{D5CDD505-2E9C-101B-9397-08002B2CF9AE}" pid="473" name="FSC#SKEDITIONREG@103.510:a_veduciOU">
    <vt:lpwstr/>
  </property>
  <property fmtid="{D5CDD505-2E9C-101B-9397-08002B2CF9AE}" pid="474" name="FSC#SKEDITIONREG@103.510:a_nadradeneOU">
    <vt:lpwstr/>
  </property>
  <property fmtid="{D5CDD505-2E9C-101B-9397-08002B2CF9AE}" pid="475" name="FSC#SKEDITIONREG@103.510:a_veduciOd">
    <vt:lpwstr/>
  </property>
  <property fmtid="{D5CDD505-2E9C-101B-9397-08002B2CF9AE}" pid="476" name="FSC#SKEDITIONREG@103.510:a_komu">
    <vt:lpwstr/>
  </property>
  <property fmtid="{D5CDD505-2E9C-101B-9397-08002B2CF9AE}" pid="477" name="FSC#SKEDITIONREG@103.510:a_nasecislo">
    <vt:lpwstr/>
  </property>
  <property fmtid="{D5CDD505-2E9C-101B-9397-08002B2CF9AE}" pid="478" name="FSC#SKEDITIONREG@103.510:a_riaditelOdboru">
    <vt:lpwstr/>
  </property>
  <property fmtid="{D5CDD505-2E9C-101B-9397-08002B2CF9AE}" pid="479" name="FSC#SKEDITIONREG@103.510:zaz_fileresporg_addrstreet">
    <vt:lpwstr/>
  </property>
  <property fmtid="{D5CDD505-2E9C-101B-9397-08002B2CF9AE}" pid="480" name="FSC#SKEDITIONREG@103.510:zaz_fileresporg_addrzipcode">
    <vt:lpwstr/>
  </property>
  <property fmtid="{D5CDD505-2E9C-101B-9397-08002B2CF9AE}" pid="481" name="FSC#SKEDITIONREG@103.510:zaz_fileresporg_addrcity">
    <vt:lpwstr/>
  </property>
  <property fmtid="{D5CDD505-2E9C-101B-9397-08002B2CF9AE}" pid="482" name="FSC#COOELAK@1.1001:Subject">
    <vt:lpwstr/>
  </property>
  <property fmtid="{D5CDD505-2E9C-101B-9397-08002B2CF9AE}" pid="483" name="FSC#COOELAK@1.1001:FileReference">
    <vt:lpwstr/>
  </property>
  <property fmtid="{D5CDD505-2E9C-101B-9397-08002B2CF9AE}" pid="484" name="FSC#COOELAK@1.1001:FileRefYear">
    <vt:lpwstr/>
  </property>
  <property fmtid="{D5CDD505-2E9C-101B-9397-08002B2CF9AE}" pid="485" name="FSC#COOELAK@1.1001:FileRefOrdinal">
    <vt:lpwstr/>
  </property>
  <property fmtid="{D5CDD505-2E9C-101B-9397-08002B2CF9AE}" pid="486" name="FSC#COOELAK@1.1001:FileRefOU">
    <vt:lpwstr/>
  </property>
  <property fmtid="{D5CDD505-2E9C-101B-9397-08002B2CF9AE}" pid="487" name="FSC#COOELAK@1.1001:Organization">
    <vt:lpwstr/>
  </property>
  <property fmtid="{D5CDD505-2E9C-101B-9397-08002B2CF9AE}" pid="488" name="FSC#COOELAK@1.1001:Owner">
    <vt:lpwstr>Melich, Michal, Mgr.</vt:lpwstr>
  </property>
  <property fmtid="{D5CDD505-2E9C-101B-9397-08002B2CF9AE}" pid="489" name="FSC#COOELAK@1.1001:OwnerExtension">
    <vt:lpwstr/>
  </property>
  <property fmtid="{D5CDD505-2E9C-101B-9397-08002B2CF9AE}" pid="490" name="FSC#COOELAK@1.1001:OwnerFaxExtension">
    <vt:lpwstr/>
  </property>
  <property fmtid="{D5CDD505-2E9C-101B-9397-08002B2CF9AE}" pid="491" name="FSC#COOELAK@1.1001:DispatchedBy">
    <vt:lpwstr/>
  </property>
  <property fmtid="{D5CDD505-2E9C-101B-9397-08002B2CF9AE}" pid="492" name="FSC#COOELAK@1.1001:DispatchedAt">
    <vt:lpwstr/>
  </property>
  <property fmtid="{D5CDD505-2E9C-101B-9397-08002B2CF9AE}" pid="493" name="FSC#COOELAK@1.1001:ApprovedBy">
    <vt:lpwstr/>
  </property>
  <property fmtid="{D5CDD505-2E9C-101B-9397-08002B2CF9AE}" pid="494" name="FSC#COOELAK@1.1001:ApprovedAt">
    <vt:lpwstr/>
  </property>
  <property fmtid="{D5CDD505-2E9C-101B-9397-08002B2CF9AE}" pid="495" name="FSC#COOELAK@1.1001:Department">
    <vt:lpwstr>SFLP (Sekcia farmácie a liekovej politiky)</vt:lpwstr>
  </property>
  <property fmtid="{D5CDD505-2E9C-101B-9397-08002B2CF9AE}" pid="496" name="FSC#COOELAK@1.1001:CreatedAt">
    <vt:lpwstr>29.09.2025</vt:lpwstr>
  </property>
  <property fmtid="{D5CDD505-2E9C-101B-9397-08002B2CF9AE}" pid="497" name="FSC#COOELAK@1.1001:OU">
    <vt:lpwstr>SFLP (Sekcia farmácie a liekovej politiky)</vt:lpwstr>
  </property>
  <property fmtid="{D5CDD505-2E9C-101B-9397-08002B2CF9AE}" pid="498" name="FSC#COOELAK@1.1001:Priority">
    <vt:lpwstr> ()</vt:lpwstr>
  </property>
  <property fmtid="{D5CDD505-2E9C-101B-9397-08002B2CF9AE}" pid="499" name="FSC#COOELAK@1.1001:ObjBarCode">
    <vt:lpwstr>*COO.2289.100.3.3813823*</vt:lpwstr>
  </property>
  <property fmtid="{D5CDD505-2E9C-101B-9397-08002B2CF9AE}" pid="500" name="FSC#COOELAK@1.1001:RefBarCode">
    <vt:lpwstr/>
  </property>
  <property fmtid="{D5CDD505-2E9C-101B-9397-08002B2CF9AE}" pid="501" name="FSC#COOELAK@1.1001:FileRefBarCode">
    <vt:lpwstr>**</vt:lpwstr>
  </property>
  <property fmtid="{D5CDD505-2E9C-101B-9397-08002B2CF9AE}" pid="502" name="FSC#COOELAK@1.1001:ExternalRef">
    <vt:lpwstr/>
  </property>
  <property fmtid="{D5CDD505-2E9C-101B-9397-08002B2CF9AE}" pid="503" name="FSC#COOELAK@1.1001:IncomingNumber">
    <vt:lpwstr/>
  </property>
  <property fmtid="{D5CDD505-2E9C-101B-9397-08002B2CF9AE}" pid="504" name="FSC#COOELAK@1.1001:IncomingSubject">
    <vt:lpwstr/>
  </property>
  <property fmtid="{D5CDD505-2E9C-101B-9397-08002B2CF9AE}" pid="505" name="FSC#COOELAK@1.1001:ProcessResponsible">
    <vt:lpwstr/>
  </property>
  <property fmtid="{D5CDD505-2E9C-101B-9397-08002B2CF9AE}" pid="506" name="FSC#COOELAK@1.1001:ProcessResponsiblePhone">
    <vt:lpwstr/>
  </property>
  <property fmtid="{D5CDD505-2E9C-101B-9397-08002B2CF9AE}" pid="507" name="FSC#COOELAK@1.1001:ProcessResponsibleMail">
    <vt:lpwstr/>
  </property>
  <property fmtid="{D5CDD505-2E9C-101B-9397-08002B2CF9AE}" pid="508" name="FSC#COOELAK@1.1001:ProcessResponsibleFax">
    <vt:lpwstr/>
  </property>
  <property fmtid="{D5CDD505-2E9C-101B-9397-08002B2CF9AE}" pid="509" name="FSC#COOELAK@1.1001:ApproverFirstName">
    <vt:lpwstr/>
  </property>
  <property fmtid="{D5CDD505-2E9C-101B-9397-08002B2CF9AE}" pid="510" name="FSC#COOELAK@1.1001:ApproverSurName">
    <vt:lpwstr/>
  </property>
  <property fmtid="{D5CDD505-2E9C-101B-9397-08002B2CF9AE}" pid="511" name="FSC#COOELAK@1.1001:ApproverTitle">
    <vt:lpwstr/>
  </property>
  <property fmtid="{D5CDD505-2E9C-101B-9397-08002B2CF9AE}" pid="512" name="FSC#COOELAK@1.1001:ExternalDate">
    <vt:lpwstr/>
  </property>
  <property fmtid="{D5CDD505-2E9C-101B-9397-08002B2CF9AE}" pid="513" name="FSC#COOELAK@1.1001:SettlementApprovedAt">
    <vt:lpwstr/>
  </property>
  <property fmtid="{D5CDD505-2E9C-101B-9397-08002B2CF9AE}" pid="514" name="FSC#COOELAK@1.1001:BaseNumber">
    <vt:lpwstr/>
  </property>
  <property fmtid="{D5CDD505-2E9C-101B-9397-08002B2CF9AE}" pid="515" name="FSC#COOELAK@1.1001:CurrentUserRolePos">
    <vt:lpwstr>referent 1</vt:lpwstr>
  </property>
  <property fmtid="{D5CDD505-2E9C-101B-9397-08002B2CF9AE}" pid="516" name="FSC#COOELAK@1.1001:CurrentUserEmail">
    <vt:lpwstr>michal.melich@health.gov.sk</vt:lpwstr>
  </property>
  <property fmtid="{D5CDD505-2E9C-101B-9397-08002B2CF9AE}" pid="517" name="FSC#ELAKGOV@1.1001:PersonalSubjGender">
    <vt:lpwstr/>
  </property>
  <property fmtid="{D5CDD505-2E9C-101B-9397-08002B2CF9AE}" pid="518" name="FSC#ELAKGOV@1.1001:PersonalSubjFirstName">
    <vt:lpwstr/>
  </property>
  <property fmtid="{D5CDD505-2E9C-101B-9397-08002B2CF9AE}" pid="519" name="FSC#ELAKGOV@1.1001:PersonalSubjSurName">
    <vt:lpwstr/>
  </property>
  <property fmtid="{D5CDD505-2E9C-101B-9397-08002B2CF9AE}" pid="520" name="FSC#ELAKGOV@1.1001:PersonalSubjSalutation">
    <vt:lpwstr/>
  </property>
  <property fmtid="{D5CDD505-2E9C-101B-9397-08002B2CF9AE}" pid="521" name="FSC#ELAKGOV@1.1001:PersonalSubjAddress">
    <vt:lpwstr/>
  </property>
  <property fmtid="{D5CDD505-2E9C-101B-9397-08002B2CF9AE}" pid="522" name="FSC#ATSTATECFG@1.1001:Office">
    <vt:lpwstr/>
  </property>
  <property fmtid="{D5CDD505-2E9C-101B-9397-08002B2CF9AE}" pid="523" name="FSC#ATSTATECFG@1.1001:Agent">
    <vt:lpwstr/>
  </property>
  <property fmtid="{D5CDD505-2E9C-101B-9397-08002B2CF9AE}" pid="524" name="FSC#ATSTATECFG@1.1001:AgentPhone">
    <vt:lpwstr/>
  </property>
  <property fmtid="{D5CDD505-2E9C-101B-9397-08002B2CF9AE}" pid="525" name="FSC#ATSTATECFG@1.1001:DepartmentFax">
    <vt:lpwstr/>
  </property>
  <property fmtid="{D5CDD505-2E9C-101B-9397-08002B2CF9AE}" pid="526" name="FSC#ATSTATECFG@1.1001:DepartmentEmail">
    <vt:lpwstr/>
  </property>
  <property fmtid="{D5CDD505-2E9C-101B-9397-08002B2CF9AE}" pid="527" name="FSC#ATSTATECFG@1.1001:SubfileDate">
    <vt:lpwstr/>
  </property>
  <property fmtid="{D5CDD505-2E9C-101B-9397-08002B2CF9AE}" pid="528" name="FSC#ATSTATECFG@1.1001:SubfileSubject">
    <vt:lpwstr/>
  </property>
  <property fmtid="{D5CDD505-2E9C-101B-9397-08002B2CF9AE}" pid="529" name="FSC#ATSTATECFG@1.1001:DepartmentZipCode">
    <vt:lpwstr/>
  </property>
  <property fmtid="{D5CDD505-2E9C-101B-9397-08002B2CF9AE}" pid="530" name="FSC#ATSTATECFG@1.1001:DepartmentCountry">
    <vt:lpwstr/>
  </property>
  <property fmtid="{D5CDD505-2E9C-101B-9397-08002B2CF9AE}" pid="531" name="FSC#ATSTATECFG@1.1001:DepartmentCity">
    <vt:lpwstr/>
  </property>
  <property fmtid="{D5CDD505-2E9C-101B-9397-08002B2CF9AE}" pid="532" name="FSC#ATSTATECFG@1.1001:DepartmentStreet">
    <vt:lpwstr/>
  </property>
  <property fmtid="{D5CDD505-2E9C-101B-9397-08002B2CF9AE}" pid="533" name="FSC#ATSTATECFG@1.1001:DepartmentDVR">
    <vt:lpwstr/>
  </property>
  <property fmtid="{D5CDD505-2E9C-101B-9397-08002B2CF9AE}" pid="534" name="FSC#ATSTATECFG@1.1001:DepartmentUID">
    <vt:lpwstr/>
  </property>
  <property fmtid="{D5CDD505-2E9C-101B-9397-08002B2CF9AE}" pid="535" name="FSC#ATSTATECFG@1.1001:SubfileReference">
    <vt:lpwstr/>
  </property>
  <property fmtid="{D5CDD505-2E9C-101B-9397-08002B2CF9AE}" pid="536" name="FSC#ATSTATECFG@1.1001:Clause">
    <vt:lpwstr/>
  </property>
  <property fmtid="{D5CDD505-2E9C-101B-9397-08002B2CF9AE}" pid="537" name="FSC#ATSTATECFG@1.1001:ApprovedSignature">
    <vt:lpwstr/>
  </property>
  <property fmtid="{D5CDD505-2E9C-101B-9397-08002B2CF9AE}" pid="538" name="FSC#ATSTATECFG@1.1001:BankAccount">
    <vt:lpwstr/>
  </property>
  <property fmtid="{D5CDD505-2E9C-101B-9397-08002B2CF9AE}" pid="539" name="FSC#ATSTATECFG@1.1001:BankAccountOwner">
    <vt:lpwstr/>
  </property>
  <property fmtid="{D5CDD505-2E9C-101B-9397-08002B2CF9AE}" pid="540" name="FSC#ATSTATECFG@1.1001:BankInstitute">
    <vt:lpwstr/>
  </property>
  <property fmtid="{D5CDD505-2E9C-101B-9397-08002B2CF9AE}" pid="541" name="FSC#ATSTATECFG@1.1001:BankAccountID">
    <vt:lpwstr/>
  </property>
  <property fmtid="{D5CDD505-2E9C-101B-9397-08002B2CF9AE}" pid="542" name="FSC#ATSTATECFG@1.1001:BankAccountIBAN">
    <vt:lpwstr/>
  </property>
  <property fmtid="{D5CDD505-2E9C-101B-9397-08002B2CF9AE}" pid="543" name="FSC#ATSTATECFG@1.1001:BankAccountBIC">
    <vt:lpwstr/>
  </property>
  <property fmtid="{D5CDD505-2E9C-101B-9397-08002B2CF9AE}" pid="544" name="FSC#ATSTATECFG@1.1001:BankName">
    <vt:lpwstr/>
  </property>
  <property fmtid="{D5CDD505-2E9C-101B-9397-08002B2CF9AE}" pid="545" name="FSC#COOELAK@1.1001:ObjectAddressees">
    <vt:lpwstr/>
  </property>
  <property fmtid="{D5CDD505-2E9C-101B-9397-08002B2CF9AE}" pid="546" name="FSC#COOELAK@1.1001:replyreference">
    <vt:lpwstr/>
  </property>
  <property fmtid="{D5CDD505-2E9C-101B-9397-08002B2CF9AE}" pid="547" name="FSC#SKCONV@103.510:docname">
    <vt:lpwstr/>
  </property>
</Properties>
</file>