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9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5812"/>
        <w:gridCol w:w="709"/>
        <w:gridCol w:w="708"/>
        <w:gridCol w:w="709"/>
        <w:gridCol w:w="4820"/>
        <w:gridCol w:w="425"/>
        <w:gridCol w:w="425"/>
        <w:gridCol w:w="709"/>
        <w:gridCol w:w="992"/>
      </w:tblGrid>
      <w:tr w:rsidR="002314E9" w:rsidRPr="007C0D1B" w14:paraId="4EAF7520" w14:textId="77777777" w:rsidTr="004F6566">
        <w:tc>
          <w:tcPr>
            <w:tcW w:w="1599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597A86" w14:textId="77777777" w:rsidR="002314E9" w:rsidRPr="007C0D1B" w:rsidRDefault="002314E9" w:rsidP="0078287E">
            <w:pPr>
              <w:pStyle w:val="Nadpis1"/>
            </w:pPr>
            <w:r w:rsidRPr="007C0D1B">
              <w:t>TABUĽKA  ZHODY</w:t>
            </w:r>
          </w:p>
          <w:p w14:paraId="70BE46CF" w14:textId="77777777" w:rsidR="002314E9" w:rsidRPr="00FD3A26" w:rsidRDefault="002314E9" w:rsidP="0078287E">
            <w:pPr>
              <w:pStyle w:val="Nadpis1"/>
              <w:rPr>
                <w:bCs w:val="0"/>
              </w:rPr>
            </w:pPr>
            <w:r w:rsidRPr="007C0D1B">
              <w:rPr>
                <w:b w:val="0"/>
              </w:rPr>
              <w:t> </w:t>
            </w:r>
            <w:r w:rsidRPr="00FD3A26">
              <w:rPr>
                <w:bCs w:val="0"/>
              </w:rPr>
              <w:t>návrhu zákona s právom Európskej únie</w:t>
            </w:r>
          </w:p>
        </w:tc>
      </w:tr>
      <w:tr w:rsidR="002314E9" w:rsidRPr="007C0D1B" w14:paraId="5A037765" w14:textId="77777777" w:rsidTr="00F535EB">
        <w:trPr>
          <w:trHeight w:val="567"/>
        </w:trPr>
        <w:tc>
          <w:tcPr>
            <w:tcW w:w="72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2D2544" w14:textId="77777777" w:rsidR="002314E9" w:rsidRPr="007C0D1B" w:rsidRDefault="002314E9" w:rsidP="00926E0B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 xml:space="preserve">Smernica </w:t>
            </w:r>
          </w:p>
          <w:p w14:paraId="2AFB76F9" w14:textId="77777777" w:rsidR="002314E9" w:rsidRPr="007C0D1B" w:rsidRDefault="00336D4A" w:rsidP="00336D4A">
            <w:pPr>
              <w:pStyle w:val="Nadpis4"/>
              <w:spacing w:before="120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C0D1B">
              <w:rPr>
                <w:color w:val="333333"/>
                <w:sz w:val="24"/>
                <w:szCs w:val="24"/>
                <w:shd w:val="clear" w:color="auto" w:fill="FFFFFF"/>
              </w:rPr>
              <w:t>Smernica Európskeho parlamentu a Rady (EÚ) 2019/879 z 20. mája 2019, ktorou sa mení smernica 2014/59/EÚ, pokiaľ ide o kapacitu úverových inštitúcií a investičných spoločností na absorpciu strát a rekapitalizáciu, a smernica 98/26/ES</w:t>
            </w:r>
            <w:r w:rsidR="007C0D1B" w:rsidRPr="007C0D1B">
              <w:rPr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r w:rsidR="007C0D1B" w:rsidRPr="007C0D1B">
              <w:rPr>
                <w:rStyle w:val="Zvraznenie"/>
                <w:i w:val="0"/>
                <w:color w:val="333333"/>
                <w:sz w:val="24"/>
                <w:szCs w:val="24"/>
                <w:shd w:val="clear" w:color="auto" w:fill="FFFFFF"/>
              </w:rPr>
              <w:t>Ú. v. EÚ L 150, 7.6.2019)</w:t>
            </w:r>
          </w:p>
          <w:p w14:paraId="0C0FFD0F" w14:textId="77777777" w:rsidR="007C0D1B" w:rsidRPr="007C0D1B" w:rsidRDefault="007C0D1B" w:rsidP="00FD3A26"/>
        </w:tc>
        <w:tc>
          <w:tcPr>
            <w:tcW w:w="8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6BF0AE" w14:textId="77777777" w:rsidR="002314E9" w:rsidRPr="007C0D1B" w:rsidRDefault="002314E9" w:rsidP="00342407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Právne predpisy Slovenskej republiky</w:t>
            </w:r>
          </w:p>
          <w:p w14:paraId="33FD20F3" w14:textId="77777777" w:rsidR="007C0D1B" w:rsidRPr="007C0D1B" w:rsidRDefault="007C0D1B" w:rsidP="007C0D1B">
            <w:pPr>
              <w:tabs>
                <w:tab w:val="left" w:pos="0"/>
              </w:tabs>
              <w:jc w:val="both"/>
              <w:rPr>
                <w:b/>
                <w:color w:val="000000"/>
              </w:rPr>
            </w:pPr>
            <w:r w:rsidRPr="007C0D1B">
              <w:rPr>
                <w:b/>
                <w:color w:val="000000"/>
              </w:rPr>
              <w:t xml:space="preserve">Návrh zákona, ktorým sa mení a dopĺňa zákon č. 747/2004 Z. z. o dohľade nad finančným trhom a o zmene a doplnení niektorých zákonov v znení neskorších predpisov a ktorým sa </w:t>
            </w:r>
            <w:r w:rsidRPr="007C0D1B">
              <w:rPr>
                <w:b/>
                <w:bCs/>
              </w:rPr>
              <w:t xml:space="preserve">mení </w:t>
            </w:r>
            <w:r w:rsidR="00064E78">
              <w:rPr>
                <w:b/>
                <w:bCs/>
              </w:rPr>
              <w:t xml:space="preserve">a dopĺňa </w:t>
            </w:r>
            <w:r w:rsidRPr="007C0D1B">
              <w:rPr>
                <w:b/>
                <w:bCs/>
              </w:rPr>
              <w:t>zákon č. 371/2014 Z. z. o riešení krízových situácií na finančnom trhu a o zmene a doplnení niektorých zákonov v znení neskorších predpisov</w:t>
            </w:r>
            <w:r w:rsidRPr="007C0D1B">
              <w:rPr>
                <w:b/>
                <w:color w:val="000000"/>
              </w:rPr>
              <w:t xml:space="preserve"> </w:t>
            </w:r>
            <w:r w:rsidRPr="007C0D1B">
              <w:rPr>
                <w:b/>
                <w:bCs/>
                <w:color w:val="000000"/>
              </w:rPr>
              <w:t>(ďalej „návrh zákona“)</w:t>
            </w:r>
            <w:r w:rsidRPr="007C0D1B">
              <w:rPr>
                <w:b/>
                <w:color w:val="000000"/>
              </w:rPr>
              <w:t xml:space="preserve"> </w:t>
            </w:r>
          </w:p>
          <w:p w14:paraId="10E5C6AC" w14:textId="77777777" w:rsidR="002314E9" w:rsidRPr="007C0D1B" w:rsidRDefault="007C0D1B" w:rsidP="007C0D1B">
            <w:pPr>
              <w:tabs>
                <w:tab w:val="left" w:pos="0"/>
              </w:tabs>
              <w:jc w:val="both"/>
              <w:rPr>
                <w:color w:val="000000"/>
              </w:rPr>
            </w:pPr>
            <w:r w:rsidRPr="007C0D1B">
              <w:rPr>
                <w:color w:val="000000"/>
              </w:rPr>
              <w:t xml:space="preserve">Zákon č. 371/2014 Z. z. o riešení krízových situácií na finančnom trhu a o zmene a doplnení niektorých zákonov v znení neskorších predpisov </w:t>
            </w:r>
            <w:r w:rsidRPr="007C0D1B">
              <w:rPr>
                <w:bCs/>
                <w:color w:val="000000"/>
              </w:rPr>
              <w:t>(ďalej „371/2014“)</w:t>
            </w:r>
          </w:p>
        </w:tc>
      </w:tr>
      <w:tr w:rsidR="002314E9" w:rsidRPr="007C0D1B" w14:paraId="1387AB44" w14:textId="77777777" w:rsidTr="00FD3A26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083F66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0080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A0FD2D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D768C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B27A" w14:textId="77777777" w:rsidR="002314E9" w:rsidRPr="007C0D1B" w:rsidRDefault="002314E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AF16" w14:textId="77777777" w:rsidR="002314E9" w:rsidRPr="007C0D1B" w:rsidRDefault="002314E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C4BF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2DA07C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72B1BA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91001" w14:textId="77777777" w:rsidR="002314E9" w:rsidRPr="007C0D1B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t>10</w:t>
            </w:r>
          </w:p>
        </w:tc>
      </w:tr>
      <w:tr w:rsidR="002314E9" w:rsidRPr="007C0D1B" w14:paraId="539F7448" w14:textId="77777777" w:rsidTr="00FD3A26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C20C52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Článok</w:t>
            </w:r>
          </w:p>
          <w:p w14:paraId="6D5F7D9A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(Č, O,</w:t>
            </w:r>
          </w:p>
          <w:p w14:paraId="036278A8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744F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69EC23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Spôsob transp.</w:t>
            </w:r>
          </w:p>
          <w:p w14:paraId="6F94FB37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(N, O, D, n.a.)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65A9A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Číslo</w:t>
            </w:r>
          </w:p>
          <w:p w14:paraId="747E95E4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predpisu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44C3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Článok (Č, §, O, V, P)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CD47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C780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Zhoda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3C67DE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Poznámky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699EEC" w14:textId="77777777" w:rsidR="002314E9" w:rsidRPr="007C0D1B" w:rsidRDefault="002314E9" w:rsidP="002314E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C0D1B">
              <w:rPr>
                <w:rFonts w:ascii="Times New Roman" w:hAnsi="Times New Roman" w:cs="Times New Roman"/>
              </w:rPr>
              <w:t xml:space="preserve">Identifikácia goldplatingu </w:t>
            </w:r>
          </w:p>
          <w:p w14:paraId="34026D19" w14:textId="77777777" w:rsidR="002314E9" w:rsidRPr="007C0D1B" w:rsidRDefault="002314E9">
            <w:pPr>
              <w:pStyle w:val="Normlny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2015BF" w14:textId="77777777" w:rsidR="002314E9" w:rsidRPr="007C0D1B" w:rsidRDefault="002314E9" w:rsidP="002314E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C0D1B">
              <w:rPr>
                <w:rFonts w:ascii="Times New Roman" w:hAnsi="Times New Roman" w:cs="Times New Roman"/>
              </w:rPr>
              <w:t xml:space="preserve">Identifikácia oblasti gold- platingu a vyjadrenie k </w:t>
            </w:r>
          </w:p>
          <w:p w14:paraId="55EF2D08" w14:textId="77777777" w:rsidR="002314E9" w:rsidRPr="007C0D1B" w:rsidRDefault="002314E9" w:rsidP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7C0D1B">
              <w:rPr>
                <w:sz w:val="24"/>
                <w:szCs w:val="24"/>
              </w:rPr>
              <w:t>opodstatnenosti goldplatingu</w:t>
            </w:r>
          </w:p>
        </w:tc>
      </w:tr>
      <w:tr w:rsidR="002314E9" w:rsidRPr="007C0D1B" w14:paraId="75976D95" w14:textId="77777777" w:rsidTr="00665B3F">
        <w:trPr>
          <w:trHeight w:val="699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3CC8F9" w14:textId="77777777" w:rsidR="007C0D1B" w:rsidRDefault="007C0D1B" w:rsidP="00162F39">
            <w:pPr>
              <w:autoSpaceDE w:val="0"/>
              <w:autoSpaceDN w:val="0"/>
              <w:spacing w:before="0" w:beforeAutospacing="0" w:after="0" w:afterAutospacing="0"/>
              <w:jc w:val="center"/>
            </w:pPr>
          </w:p>
          <w:p w14:paraId="61F6B1A0" w14:textId="77777777" w:rsidR="002314E9" w:rsidRDefault="007C0D1B" w:rsidP="00162F39">
            <w:pPr>
              <w:autoSpaceDE w:val="0"/>
              <w:autoSpaceDN w:val="0"/>
              <w:spacing w:before="0" w:beforeAutospacing="0" w:after="0" w:afterAutospacing="0"/>
              <w:jc w:val="center"/>
            </w:pPr>
            <w:r>
              <w:t xml:space="preserve">Čl. 1 </w:t>
            </w:r>
          </w:p>
          <w:p w14:paraId="500937AB" w14:textId="77777777" w:rsidR="007C0D1B" w:rsidRDefault="007C0D1B" w:rsidP="00162F39">
            <w:pPr>
              <w:autoSpaceDE w:val="0"/>
              <w:autoSpaceDN w:val="0"/>
              <w:spacing w:before="0" w:beforeAutospacing="0" w:after="0" w:afterAutospacing="0"/>
              <w:jc w:val="center"/>
            </w:pPr>
            <w:r>
              <w:t>O 17</w:t>
            </w:r>
          </w:p>
          <w:p w14:paraId="0CA96E38" w14:textId="77777777" w:rsidR="007C0D1B" w:rsidRDefault="007C0D1B" w:rsidP="00162F39">
            <w:pPr>
              <w:autoSpaceDE w:val="0"/>
              <w:autoSpaceDN w:val="0"/>
              <w:spacing w:before="0" w:beforeAutospacing="0" w:after="0" w:afterAutospacing="0"/>
              <w:jc w:val="center"/>
            </w:pPr>
          </w:p>
          <w:p w14:paraId="5AF61EAD" w14:textId="77777777" w:rsidR="007C0D1B" w:rsidRPr="007C0D1B" w:rsidRDefault="007C0D1B" w:rsidP="00162F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C0D1B">
              <w:rPr>
                <w:sz w:val="16"/>
                <w:szCs w:val="16"/>
              </w:rPr>
              <w:t>(Čl. 45f O 1</w:t>
            </w:r>
          </w:p>
          <w:p w14:paraId="2F03C5DD" w14:textId="77777777" w:rsidR="007C0D1B" w:rsidRPr="007C0D1B" w:rsidRDefault="007C0D1B" w:rsidP="00162F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C0D1B">
              <w:rPr>
                <w:color w:val="000000"/>
                <w:sz w:val="16"/>
                <w:szCs w:val="16"/>
              </w:rPr>
              <w:t>1. pod</w:t>
            </w:r>
          </w:p>
          <w:p w14:paraId="3ECA8228" w14:textId="77777777" w:rsidR="007C0D1B" w:rsidRPr="007C0D1B" w:rsidRDefault="007C0D1B" w:rsidP="00162F3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rPr>
                <w:color w:val="000000"/>
                <w:sz w:val="16"/>
                <w:szCs w:val="16"/>
              </w:rPr>
              <w:t>odsek smer. 2014/59</w:t>
            </w:r>
            <w:r w:rsidR="00016ECE">
              <w:rPr>
                <w:color w:val="000000"/>
                <w:sz w:val="16"/>
                <w:szCs w:val="16"/>
              </w:rPr>
              <w:t>/EÚ</w:t>
            </w:r>
            <w:r w:rsidRPr="007C0D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0E52" w14:textId="77777777" w:rsidR="007C0D1B" w:rsidRDefault="007C0D1B" w:rsidP="007C0D1B">
            <w:pPr>
              <w:pStyle w:val="oj-sti-art"/>
              <w:shd w:val="clear" w:color="auto" w:fill="FFFFFF"/>
              <w:spacing w:before="60" w:beforeAutospacing="0" w:after="120" w:afterAutospacing="0" w:line="312" w:lineRule="atLeast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Zmeny smernice 2014/59/EÚ</w:t>
            </w:r>
          </w:p>
          <w:p w14:paraId="09625F2C" w14:textId="77777777" w:rsidR="007C0D1B" w:rsidRDefault="007C0D1B" w:rsidP="007C0D1B">
            <w:pPr>
              <w:pStyle w:val="oj-normal"/>
              <w:shd w:val="clear" w:color="auto" w:fill="FFFFFF"/>
              <w:spacing w:before="120" w:beforeAutospacing="0" w:after="0" w:afterAutospacing="0" w:line="312" w:lineRule="atLeast"/>
              <w:jc w:val="both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Smernica 2014/59/EÚ sa mení takto: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"/>
              <w:gridCol w:w="5307"/>
            </w:tblGrid>
            <w:tr w:rsidR="007C0D1B" w:rsidRPr="007C0D1B" w14:paraId="422A1955" w14:textId="77777777" w:rsidTr="007C0D1B">
              <w:tc>
                <w:tcPr>
                  <w:tcW w:w="429" w:type="dxa"/>
                  <w:shd w:val="clear" w:color="auto" w:fill="FFFFFF"/>
                  <w:hideMark/>
                </w:tcPr>
                <w:p w14:paraId="1DE9C65F" w14:textId="77777777" w:rsidR="007C0D1B" w:rsidRPr="007C0D1B" w:rsidRDefault="007C0D1B" w:rsidP="007C0D1B">
                  <w:pPr>
                    <w:spacing w:before="120" w:beforeAutospacing="0" w:after="0" w:afterAutospacing="0" w:line="312" w:lineRule="atLeast"/>
                    <w:jc w:val="both"/>
                    <w:rPr>
                      <w:color w:val="333333"/>
                      <w:sz w:val="27"/>
                      <w:szCs w:val="27"/>
                    </w:rPr>
                  </w:pPr>
                  <w:r w:rsidRPr="007C0D1B">
                    <w:rPr>
                      <w:color w:val="333333"/>
                      <w:sz w:val="27"/>
                      <w:szCs w:val="27"/>
                    </w:rPr>
                    <w:t>17.</w:t>
                  </w:r>
                </w:p>
              </w:tc>
              <w:tc>
                <w:tcPr>
                  <w:tcW w:w="5439" w:type="dxa"/>
                  <w:shd w:val="clear" w:color="auto" w:fill="FFFFFF"/>
                  <w:hideMark/>
                </w:tcPr>
                <w:p w14:paraId="2C6BE482" w14:textId="77777777" w:rsidR="007C0D1B" w:rsidRPr="007C0D1B" w:rsidRDefault="007C0D1B" w:rsidP="007C0D1B">
                  <w:pPr>
                    <w:spacing w:before="120" w:beforeAutospacing="0" w:after="0" w:afterAutospacing="0" w:line="312" w:lineRule="atLeast"/>
                    <w:jc w:val="both"/>
                    <w:rPr>
                      <w:color w:val="333333"/>
                      <w:sz w:val="27"/>
                      <w:szCs w:val="27"/>
                    </w:rPr>
                  </w:pPr>
                  <w:r w:rsidRPr="007C0D1B">
                    <w:rPr>
                      <w:color w:val="333333"/>
                      <w:sz w:val="27"/>
                      <w:szCs w:val="27"/>
                    </w:rPr>
                    <w:t>Článok 45 sa nahrádza týmito článkami:</w:t>
                  </w:r>
                </w:p>
              </w:tc>
            </w:tr>
          </w:tbl>
          <w:p w14:paraId="641A9E01" w14:textId="77777777" w:rsidR="007C0D1B" w:rsidRDefault="007C0D1B" w:rsidP="007C0D1B">
            <w:pPr>
              <w:pStyle w:val="oj-normal"/>
              <w:shd w:val="clear" w:color="auto" w:fill="FFFFFF"/>
              <w:spacing w:before="120" w:beforeAutospacing="0" w:after="0" w:afterAutospacing="0" w:line="312" w:lineRule="atLeast"/>
              <w:jc w:val="both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Článok 45f</w:t>
            </w:r>
          </w:p>
          <w:p w14:paraId="6C2C7B2E" w14:textId="77777777" w:rsidR="002314E9" w:rsidRPr="007C0D1B" w:rsidRDefault="007C0D1B" w:rsidP="007C0D1B">
            <w:pPr>
              <w:pStyle w:val="oj-normal"/>
              <w:shd w:val="clear" w:color="auto" w:fill="FFFFFF"/>
              <w:spacing w:before="120" w:beforeAutospacing="0" w:after="0" w:afterAutospacing="0" w:line="312" w:lineRule="atLeast"/>
              <w:jc w:val="both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1.   Inštitúcie, ktoré sú dcérskymi spoločnosťami subjektu, ktorého krízová situácia sa rieši, alebo subjektu z tretej krajiny, a nie sú samy subjektmi, </w:t>
            </w:r>
            <w:r>
              <w:rPr>
                <w:color w:val="333333"/>
                <w:sz w:val="27"/>
                <w:szCs w:val="27"/>
              </w:rPr>
              <w:lastRenderedPageBreak/>
              <w:t>ktorých krízová situácia sa rieši, spĺňajú požiadavky stanovené v článku 45c na individuálnom základe.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7E865B" w14:textId="77777777" w:rsidR="002314E9" w:rsidRPr="007C0D1B" w:rsidRDefault="00D52FF6">
            <w:pPr>
              <w:autoSpaceDE w:val="0"/>
              <w:autoSpaceDN w:val="0"/>
              <w:spacing w:before="0" w:beforeAutospacing="0" w:after="0" w:afterAutospacing="0"/>
              <w:jc w:val="center"/>
            </w:pPr>
            <w:r>
              <w:lastRenderedPageBreak/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5013C" w14:textId="77777777" w:rsidR="00FD3A26" w:rsidRDefault="00FD3A26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6B3D5321" w14:textId="77777777" w:rsidR="00FD3A26" w:rsidRDefault="00FD3A26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2AAB19CB" w14:textId="77777777" w:rsidR="00665B3F" w:rsidRDefault="00665B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01093D84" w14:textId="77777777" w:rsidR="00665B3F" w:rsidRDefault="00665B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5A89B057" w14:textId="77777777" w:rsidR="00665B3F" w:rsidRDefault="00665B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6F3EED12" w14:textId="77777777" w:rsidR="00665B3F" w:rsidRDefault="00665B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5C19AD52" w14:textId="77777777" w:rsidR="00665B3F" w:rsidRDefault="00665B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601AFE46" w14:textId="77777777" w:rsidR="00665B3F" w:rsidRDefault="00665B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14:paraId="0699BB52" w14:textId="77777777" w:rsidR="00D52FF6" w:rsidRDefault="00D52FF6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D52FF6">
              <w:rPr>
                <w:color w:val="000000"/>
                <w:sz w:val="20"/>
                <w:szCs w:val="20"/>
              </w:rPr>
              <w:t>371/</w:t>
            </w:r>
          </w:p>
          <w:p w14:paraId="52B3DDE1" w14:textId="77777777" w:rsidR="002314E9" w:rsidRPr="007C0D1B" w:rsidRDefault="00D52FF6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</w:rPr>
            </w:pPr>
            <w:r w:rsidRPr="00D52FF6">
              <w:rPr>
                <w:color w:val="000000"/>
                <w:sz w:val="20"/>
                <w:szCs w:val="20"/>
              </w:rPr>
              <w:t>2014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52FF6">
              <w:rPr>
                <w:color w:val="000000"/>
                <w:sz w:val="20"/>
                <w:szCs w:val="20"/>
              </w:rPr>
              <w:t>a</w:t>
            </w:r>
            <w:r w:rsidRPr="00D52FF6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D3A26">
              <w:rPr>
                <w:b/>
                <w:color w:val="000000"/>
                <w:sz w:val="20"/>
                <w:szCs w:val="20"/>
              </w:rPr>
              <w:t>n</w:t>
            </w:r>
            <w:r w:rsidRPr="00D52FF6">
              <w:rPr>
                <w:b/>
                <w:color w:val="000000"/>
                <w:sz w:val="20"/>
                <w:szCs w:val="20"/>
              </w:rPr>
              <w:t xml:space="preserve">ávrh zákona </w:t>
            </w:r>
            <w:r w:rsidRPr="00D52FF6">
              <w:rPr>
                <w:b/>
                <w:color w:val="000000"/>
                <w:sz w:val="20"/>
                <w:szCs w:val="20"/>
              </w:rPr>
              <w:lastRenderedPageBreak/>
              <w:t>čl.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D734" w14:textId="77777777" w:rsidR="002314E9" w:rsidRDefault="002314E9" w:rsidP="00A47BED">
            <w:pPr>
              <w:pStyle w:val="Normlny0"/>
              <w:rPr>
                <w:sz w:val="24"/>
                <w:szCs w:val="24"/>
              </w:rPr>
            </w:pPr>
          </w:p>
          <w:p w14:paraId="0073D743" w14:textId="77777777" w:rsidR="00FD3A26" w:rsidRDefault="00FD3A26" w:rsidP="00A47BED">
            <w:pPr>
              <w:pStyle w:val="Normlny0"/>
              <w:rPr>
                <w:sz w:val="24"/>
                <w:szCs w:val="24"/>
              </w:rPr>
            </w:pPr>
          </w:p>
          <w:p w14:paraId="7715D1FE" w14:textId="77777777" w:rsidR="00665B3F" w:rsidRDefault="00665B3F" w:rsidP="00A47BED">
            <w:pPr>
              <w:pStyle w:val="Normlny0"/>
              <w:rPr>
                <w:sz w:val="24"/>
                <w:szCs w:val="24"/>
              </w:rPr>
            </w:pPr>
          </w:p>
          <w:p w14:paraId="1B26075F" w14:textId="77777777" w:rsidR="00665B3F" w:rsidRDefault="00665B3F" w:rsidP="00A47BED">
            <w:pPr>
              <w:pStyle w:val="Normlny0"/>
              <w:rPr>
                <w:sz w:val="24"/>
                <w:szCs w:val="24"/>
              </w:rPr>
            </w:pPr>
          </w:p>
          <w:p w14:paraId="1CF57D8A" w14:textId="77777777" w:rsidR="00665B3F" w:rsidRDefault="00665B3F" w:rsidP="00A47BED">
            <w:pPr>
              <w:pStyle w:val="Normlny0"/>
              <w:rPr>
                <w:sz w:val="24"/>
                <w:szCs w:val="24"/>
              </w:rPr>
            </w:pPr>
          </w:p>
          <w:p w14:paraId="10DDC930" w14:textId="77777777" w:rsidR="00665B3F" w:rsidRDefault="00665B3F" w:rsidP="00A47BED">
            <w:pPr>
              <w:pStyle w:val="Normlny0"/>
              <w:rPr>
                <w:sz w:val="24"/>
                <w:szCs w:val="24"/>
              </w:rPr>
            </w:pPr>
          </w:p>
          <w:p w14:paraId="277BF6CD" w14:textId="77777777" w:rsidR="00665B3F" w:rsidRDefault="00665B3F" w:rsidP="00A47BED">
            <w:pPr>
              <w:pStyle w:val="Normlny0"/>
              <w:rPr>
                <w:sz w:val="24"/>
                <w:szCs w:val="24"/>
              </w:rPr>
            </w:pPr>
          </w:p>
          <w:p w14:paraId="59B7F16F" w14:textId="77777777" w:rsidR="00FD3A26" w:rsidRDefault="00FD3A26" w:rsidP="00A47BED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 31e </w:t>
            </w:r>
          </w:p>
          <w:p w14:paraId="00B61CCC" w14:textId="77777777" w:rsidR="00FD3A26" w:rsidRDefault="00FD3A26" w:rsidP="00A47BED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 1</w:t>
            </w:r>
          </w:p>
          <w:p w14:paraId="657B800B" w14:textId="77777777" w:rsidR="00FD3A26" w:rsidRPr="007C0D1B" w:rsidRDefault="00FD3A26" w:rsidP="00A47BED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2034" w14:textId="77777777" w:rsidR="002314E9" w:rsidRDefault="002314E9" w:rsidP="00162F39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69C5A02" w14:textId="77777777" w:rsidR="00FD3A26" w:rsidRDefault="00FD3A26" w:rsidP="00162F39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6735E6E0" w14:textId="77777777" w:rsidR="00665B3F" w:rsidRDefault="00665B3F" w:rsidP="00162F39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9E70BCD" w14:textId="77777777" w:rsidR="00665B3F" w:rsidRDefault="00665B3F" w:rsidP="00162F39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FBC6494" w14:textId="77777777" w:rsidR="00665B3F" w:rsidRDefault="00665B3F" w:rsidP="00162F39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96B68F2" w14:textId="77777777" w:rsidR="00665B3F" w:rsidRDefault="00665B3F" w:rsidP="00162F39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8A5C3F5" w14:textId="77777777" w:rsidR="00665B3F" w:rsidRDefault="00665B3F" w:rsidP="00162F39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A5B891D" w14:textId="77777777" w:rsidR="00FD3A26" w:rsidRPr="007C0D1B" w:rsidRDefault="00FD3A26" w:rsidP="00162F39">
            <w:pPr>
              <w:pStyle w:val="Normlny0"/>
              <w:jc w:val="both"/>
              <w:rPr>
                <w:sz w:val="24"/>
                <w:szCs w:val="24"/>
              </w:rPr>
            </w:pPr>
            <w:r w:rsidRPr="00FD3A26">
              <w:rPr>
                <w:sz w:val="24"/>
                <w:szCs w:val="24"/>
              </w:rPr>
              <w:t xml:space="preserve">Vybraná inštitúcia, ktorá je dcérskou spoločnosťou rezolučného </w:t>
            </w:r>
            <w:r w:rsidRPr="00517163">
              <w:rPr>
                <w:sz w:val="24"/>
                <w:szCs w:val="24"/>
              </w:rPr>
              <w:t>subjektu alebo</w:t>
            </w:r>
            <w:r w:rsidRPr="00FD3A26">
              <w:rPr>
                <w:b/>
                <w:bCs/>
                <w:sz w:val="24"/>
                <w:szCs w:val="24"/>
              </w:rPr>
              <w:t xml:space="preserve"> subjektu z tretej krajiny, ale</w:t>
            </w:r>
            <w:r w:rsidRPr="00FD3A26">
              <w:rPr>
                <w:sz w:val="24"/>
                <w:szCs w:val="24"/>
              </w:rPr>
              <w:t xml:space="preserve"> nie je sama </w:t>
            </w:r>
            <w:r w:rsidRPr="00FD3A26">
              <w:rPr>
                <w:sz w:val="24"/>
                <w:szCs w:val="24"/>
              </w:rPr>
              <w:lastRenderedPageBreak/>
              <w:t>rezolučným subjektom, plní požiadavky podľa § 31b na individuálnom základe.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E1CB" w14:textId="77777777" w:rsidR="002314E9" w:rsidRPr="007C0D1B" w:rsidRDefault="00FD3A26">
            <w:pPr>
              <w:autoSpaceDE w:val="0"/>
              <w:autoSpaceDN w:val="0"/>
              <w:spacing w:before="0" w:beforeAutospacing="0" w:after="0" w:afterAutospacing="0"/>
              <w:jc w:val="center"/>
            </w:pPr>
            <w:r>
              <w:lastRenderedPageBreak/>
              <w:t>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8E14CA" w14:textId="77777777" w:rsidR="002314E9" w:rsidRPr="007C0D1B" w:rsidRDefault="002314E9">
            <w:pPr>
              <w:pStyle w:val="Nadpis1"/>
              <w:rPr>
                <w:b w:val="0"/>
                <w:b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C086E3" w14:textId="77777777" w:rsidR="002314E9" w:rsidRPr="007C0D1B" w:rsidRDefault="00FD3A26">
            <w:pPr>
              <w:pStyle w:val="Nadpis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GP-N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0395D3" w14:textId="77777777" w:rsidR="002314E9" w:rsidRPr="007C0D1B" w:rsidRDefault="002314E9">
            <w:pPr>
              <w:pStyle w:val="Nadpis1"/>
              <w:rPr>
                <w:b w:val="0"/>
                <w:bCs w:val="0"/>
              </w:rPr>
            </w:pPr>
          </w:p>
        </w:tc>
      </w:tr>
      <w:tr w:rsidR="002314E9" w:rsidRPr="007C0D1B" w14:paraId="11A698FB" w14:textId="77777777" w:rsidTr="00FD3A26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53D43B" w14:textId="77777777" w:rsidR="007C0D1B" w:rsidRDefault="007C0D1B" w:rsidP="007C0D1B">
            <w:pPr>
              <w:autoSpaceDE w:val="0"/>
              <w:autoSpaceDN w:val="0"/>
              <w:spacing w:before="0" w:beforeAutospacing="0" w:after="0" w:afterAutospacing="0"/>
              <w:jc w:val="center"/>
            </w:pPr>
            <w:r>
              <w:t xml:space="preserve">Čl. 1 </w:t>
            </w:r>
          </w:p>
          <w:p w14:paraId="2401B2E0" w14:textId="77777777" w:rsidR="007C0D1B" w:rsidRDefault="007C0D1B" w:rsidP="007C0D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t>O 17</w:t>
            </w:r>
          </w:p>
          <w:p w14:paraId="7038143D" w14:textId="77777777" w:rsidR="007C0D1B" w:rsidRDefault="007C0D1B" w:rsidP="007C0D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326D5256" w14:textId="77777777" w:rsidR="007C0D1B" w:rsidRPr="007C0D1B" w:rsidRDefault="007C0D1B" w:rsidP="007C0D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C0D1B">
              <w:rPr>
                <w:sz w:val="16"/>
                <w:szCs w:val="16"/>
              </w:rPr>
              <w:t>(Čl. 45f O 1</w:t>
            </w:r>
          </w:p>
          <w:p w14:paraId="26FC6F8E" w14:textId="77777777" w:rsidR="007C0D1B" w:rsidRPr="007C0D1B" w:rsidRDefault="007C0D1B" w:rsidP="007C0D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C0D1B">
              <w:rPr>
                <w:color w:val="000000"/>
                <w:sz w:val="16"/>
                <w:szCs w:val="16"/>
              </w:rPr>
              <w:t>3. pod</w:t>
            </w:r>
          </w:p>
          <w:p w14:paraId="3D506AE9" w14:textId="77777777" w:rsidR="002314E9" w:rsidRPr="007C0D1B" w:rsidRDefault="007C0D1B" w:rsidP="007C0D1B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7C0D1B">
              <w:rPr>
                <w:color w:val="000000"/>
                <w:sz w:val="16"/>
                <w:szCs w:val="16"/>
              </w:rPr>
              <w:t>odsek smer. 2014/59</w:t>
            </w:r>
            <w:r w:rsidR="00016ECE">
              <w:rPr>
                <w:color w:val="000000"/>
                <w:sz w:val="16"/>
                <w:szCs w:val="16"/>
              </w:rPr>
              <w:t>/EÚ</w:t>
            </w:r>
            <w:r w:rsidRPr="007C0D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BB1" w14:textId="77777777" w:rsidR="002314E9" w:rsidRPr="00FD3A26" w:rsidRDefault="007C0D1B" w:rsidP="00FD3A26">
            <w:pPr>
              <w:pStyle w:val="oj-normal"/>
              <w:shd w:val="clear" w:color="auto" w:fill="FFFFFF"/>
              <w:spacing w:before="120" w:beforeAutospacing="0" w:after="0" w:afterAutospacing="0" w:line="312" w:lineRule="atLeast"/>
              <w:jc w:val="both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Odchylne od prvého pododseku tohto odseku materské spoločnosti v Únii, ktoré nie sú samy subjektmi, ktorých krízová situácia rieši, ale sú dcérskymi spoločnosťami subjektov z tretích krajín, spĺňajú požiadavky stanovené v článkoch 45c a 45d na konsolidovanom základe.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58E758" w14:textId="77777777" w:rsidR="002314E9" w:rsidRPr="007C0D1B" w:rsidRDefault="00FD3A26">
            <w:pPr>
              <w:autoSpaceDE w:val="0"/>
              <w:autoSpaceDN w:val="0"/>
              <w:spacing w:before="0" w:beforeAutospacing="0" w:after="0" w:afterAutospacing="0"/>
              <w:jc w:val="center"/>
            </w:pPr>
            <w: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FDFFA" w14:textId="77777777" w:rsidR="00FD3A26" w:rsidRDefault="00FD3A26" w:rsidP="00FD3A26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D52FF6">
              <w:rPr>
                <w:color w:val="000000"/>
                <w:sz w:val="20"/>
                <w:szCs w:val="20"/>
              </w:rPr>
              <w:t>371/</w:t>
            </w:r>
          </w:p>
          <w:p w14:paraId="40305ED3" w14:textId="77777777" w:rsidR="002314E9" w:rsidRPr="007C0D1B" w:rsidRDefault="00FD3A26" w:rsidP="00FD3A26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</w:rPr>
            </w:pPr>
            <w:r w:rsidRPr="00D52FF6">
              <w:rPr>
                <w:color w:val="000000"/>
                <w:sz w:val="20"/>
                <w:szCs w:val="20"/>
              </w:rPr>
              <w:t>2014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52FF6">
              <w:rPr>
                <w:color w:val="000000"/>
                <w:sz w:val="20"/>
                <w:szCs w:val="20"/>
              </w:rPr>
              <w:t>a</w:t>
            </w:r>
            <w:r w:rsidRPr="00D52FF6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n</w:t>
            </w:r>
            <w:r w:rsidRPr="00D52FF6">
              <w:rPr>
                <w:b/>
                <w:color w:val="000000"/>
                <w:sz w:val="20"/>
                <w:szCs w:val="20"/>
              </w:rPr>
              <w:t>ávrh zákona čl.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8CD" w14:textId="77777777" w:rsidR="00FD3A26" w:rsidRDefault="00FD3A26" w:rsidP="00FD3A26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 31e </w:t>
            </w:r>
          </w:p>
          <w:p w14:paraId="509CA346" w14:textId="77777777" w:rsidR="00FD3A26" w:rsidRDefault="00FD3A26" w:rsidP="00FD3A26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 3</w:t>
            </w:r>
          </w:p>
          <w:p w14:paraId="2430941D" w14:textId="77777777" w:rsidR="002314E9" w:rsidRPr="007C0D1B" w:rsidRDefault="002314E9" w:rsidP="00162F39">
            <w:pPr>
              <w:pStyle w:val="Normlny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F4A6" w14:textId="77777777" w:rsidR="002314E9" w:rsidRPr="007C0D1B" w:rsidRDefault="00FD3A26" w:rsidP="00D205AC">
            <w:pPr>
              <w:pStyle w:val="Normlny0"/>
              <w:jc w:val="both"/>
              <w:rPr>
                <w:sz w:val="24"/>
                <w:szCs w:val="24"/>
              </w:rPr>
            </w:pPr>
            <w:r w:rsidRPr="00FD3A26">
              <w:rPr>
                <w:sz w:val="24"/>
                <w:szCs w:val="24"/>
              </w:rPr>
              <w:t xml:space="preserve">Materské spoločnosti v Európskej únii usadené v Slovenskej republike, ktoré nie sú samy rezolučnými subjektmi, ale sú dcérskymi spoločnosťami </w:t>
            </w:r>
            <w:r w:rsidRPr="00FD3A26">
              <w:rPr>
                <w:b/>
                <w:bCs/>
                <w:sz w:val="24"/>
                <w:szCs w:val="24"/>
              </w:rPr>
              <w:t>subjektov z tretích krajín</w:t>
            </w:r>
            <w:r w:rsidRPr="00FD3A26">
              <w:rPr>
                <w:sz w:val="24"/>
                <w:szCs w:val="24"/>
              </w:rPr>
              <w:t>, plnia odchylne od odseku 1 požiadavky podľa § 31b a 31c na konsolidovanom základe.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586" w14:textId="77777777" w:rsidR="002314E9" w:rsidRPr="007C0D1B" w:rsidRDefault="00FD3A26">
            <w:pPr>
              <w:autoSpaceDE w:val="0"/>
              <w:autoSpaceDN w:val="0"/>
              <w:spacing w:before="0" w:beforeAutospacing="0" w:after="0" w:afterAutospacing="0"/>
              <w:jc w:val="center"/>
            </w:pPr>
            <w:r>
              <w:t>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655AD6" w14:textId="77777777" w:rsidR="002314E9" w:rsidRPr="007C0D1B" w:rsidRDefault="002314E9">
            <w:pPr>
              <w:pStyle w:val="Nadpis1"/>
              <w:rPr>
                <w:b w:val="0"/>
                <w:b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5AB6AF" w14:textId="77777777" w:rsidR="002314E9" w:rsidRPr="007C0D1B" w:rsidRDefault="00FD3A26">
            <w:pPr>
              <w:pStyle w:val="Nadpis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GP-N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1F23A1" w14:textId="77777777" w:rsidR="002314E9" w:rsidRPr="007C0D1B" w:rsidRDefault="002314E9">
            <w:pPr>
              <w:pStyle w:val="Nadpis1"/>
              <w:rPr>
                <w:b w:val="0"/>
                <w:bCs w:val="0"/>
              </w:rPr>
            </w:pPr>
          </w:p>
        </w:tc>
      </w:tr>
    </w:tbl>
    <w:p w14:paraId="3F477F38" w14:textId="77777777" w:rsidR="008C54C3" w:rsidRDefault="008C54C3">
      <w:pPr>
        <w:pStyle w:val="Hlavika"/>
        <w:tabs>
          <w:tab w:val="clear" w:pos="4536"/>
          <w:tab w:val="clear" w:pos="9072"/>
        </w:tabs>
        <w:autoSpaceDE/>
        <w:autoSpaceDN/>
      </w:pPr>
    </w:p>
    <w:p w14:paraId="34E85D5D" w14:textId="77777777" w:rsidR="00FD3A26" w:rsidRPr="00FD3A26" w:rsidRDefault="00FD3A26" w:rsidP="00FD3A26">
      <w:pPr>
        <w:pStyle w:val="Default"/>
        <w:rPr>
          <w:sz w:val="20"/>
          <w:szCs w:val="20"/>
        </w:rPr>
      </w:pPr>
      <w:r w:rsidRPr="00FD3A26">
        <w:rPr>
          <w:b/>
          <w:bCs/>
          <w:sz w:val="20"/>
          <w:szCs w:val="20"/>
        </w:rPr>
        <w:t xml:space="preserve">Vysvetlivky </w:t>
      </w:r>
    </w:p>
    <w:p w14:paraId="51528057" w14:textId="77777777" w:rsidR="00FD3A26" w:rsidRPr="00FD3A26" w:rsidRDefault="00FD3A26" w:rsidP="00FD3A26">
      <w:pPr>
        <w:pStyle w:val="Default"/>
        <w:rPr>
          <w:sz w:val="20"/>
          <w:szCs w:val="20"/>
        </w:rPr>
      </w:pPr>
      <w:r w:rsidRPr="00FD3A26">
        <w:rPr>
          <w:rFonts w:ascii="EUAlbertina CE" w:hAnsi="EUAlbertina CE" w:cs="EUAlbertina CE"/>
          <w:sz w:val="20"/>
          <w:szCs w:val="20"/>
        </w:rPr>
        <w:t xml:space="preserve">V stĺpci (1) sa smernica člení na jednotlivé časti: </w:t>
      </w:r>
    </w:p>
    <w:p w14:paraId="6512755A" w14:textId="77777777" w:rsidR="00FD3A26" w:rsidRPr="00FD3A26" w:rsidRDefault="00FD3A26" w:rsidP="00FD3A26">
      <w:pPr>
        <w:pStyle w:val="Default"/>
        <w:rPr>
          <w:sz w:val="20"/>
          <w:szCs w:val="20"/>
        </w:rPr>
      </w:pPr>
      <w:r w:rsidRPr="00FD3A26">
        <w:rPr>
          <w:rFonts w:ascii="EUAlbertina CE" w:hAnsi="EUAlbertina CE" w:cs="EUAlbertina CE"/>
          <w:sz w:val="20"/>
          <w:szCs w:val="20"/>
        </w:rPr>
        <w:t xml:space="preserve">Č - článok </w:t>
      </w:r>
    </w:p>
    <w:p w14:paraId="102CDF2E" w14:textId="77777777" w:rsidR="00FD3A26" w:rsidRPr="00FD3A26" w:rsidRDefault="00FD3A26" w:rsidP="00FD3A26">
      <w:pPr>
        <w:pStyle w:val="Default"/>
        <w:rPr>
          <w:sz w:val="20"/>
          <w:szCs w:val="20"/>
        </w:rPr>
      </w:pPr>
      <w:r w:rsidRPr="00FD3A26">
        <w:rPr>
          <w:sz w:val="20"/>
          <w:szCs w:val="20"/>
        </w:rPr>
        <w:t xml:space="preserve">O - odsek </w:t>
      </w:r>
    </w:p>
    <w:p w14:paraId="247AA741" w14:textId="77777777" w:rsidR="00FD3A26" w:rsidRPr="00FD3A26" w:rsidRDefault="00FD3A26" w:rsidP="00FD3A26">
      <w:pPr>
        <w:pStyle w:val="Default"/>
        <w:rPr>
          <w:sz w:val="20"/>
          <w:szCs w:val="20"/>
        </w:rPr>
      </w:pPr>
      <w:r w:rsidRPr="00FD3A26">
        <w:rPr>
          <w:sz w:val="20"/>
          <w:szCs w:val="20"/>
        </w:rPr>
        <w:t xml:space="preserve">V - veta </w:t>
      </w:r>
    </w:p>
    <w:p w14:paraId="106F1D4B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</w:rPr>
      </w:pPr>
      <w:r w:rsidRPr="00FD3A26">
        <w:rPr>
          <w:color w:val="000000"/>
          <w:sz w:val="20"/>
          <w:szCs w:val="20"/>
        </w:rPr>
        <w:t>P - číslo (písmeno)</w:t>
      </w:r>
    </w:p>
    <w:p w14:paraId="11C36DF6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</w:rPr>
      </w:pPr>
    </w:p>
    <w:p w14:paraId="115E3430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V stĺpci (3):</w:t>
      </w:r>
    </w:p>
    <w:p w14:paraId="6604C34B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N – bežná transpozícia</w:t>
      </w:r>
    </w:p>
    <w:p w14:paraId="5FC4F461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O – transpozícia s možnosťou voľby</w:t>
      </w:r>
    </w:p>
    <w:p w14:paraId="21E008CE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D – transpozícia podľa úvahy (dobrovoľná)</w:t>
      </w:r>
    </w:p>
    <w:p w14:paraId="2ABE78F7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n.a. – transpozícia sa neuskutočňuje</w:t>
      </w:r>
    </w:p>
    <w:p w14:paraId="6833630F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</w:p>
    <w:p w14:paraId="166C33A8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V stĺpci (5):</w:t>
      </w:r>
    </w:p>
    <w:p w14:paraId="50067B83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Č – článok</w:t>
      </w:r>
    </w:p>
    <w:p w14:paraId="23BD355F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§ – paragraf</w:t>
      </w:r>
    </w:p>
    <w:p w14:paraId="2CB53CC1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O – odsek</w:t>
      </w:r>
    </w:p>
    <w:p w14:paraId="3FE87747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V – veta</w:t>
      </w:r>
    </w:p>
    <w:p w14:paraId="5434BD5A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P – písmeno (číslo)</w:t>
      </w:r>
    </w:p>
    <w:p w14:paraId="06510861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</w:p>
    <w:p w14:paraId="6DBB2D2E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V stĺpci (7):</w:t>
      </w:r>
    </w:p>
    <w:p w14:paraId="40C1238A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Ú – úplná zhoda (ak bolo ustanovenie smernice prebraté v celom rozsahu, správne, v príslušnej forme, so zabezpečenou inštitucionálnou  infraštruktúrou, s príslušnými sankciami a vo vzájomnej súvislosti)</w:t>
      </w:r>
    </w:p>
    <w:p w14:paraId="4C7D3947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Č – čiastočná zhoda (ak minimálne jedna z podmienok úplnej zhody nie je splnená)</w:t>
      </w:r>
    </w:p>
    <w:p w14:paraId="7B0B31F4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Ž – žiadna zhoda (ak nebola dosiahnutá ani úplná ani čiast. zhoda alebo k prebratiu dôjde v budúcnosti)</w:t>
      </w:r>
    </w:p>
    <w:p w14:paraId="778863AF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color w:val="000000"/>
          <w:sz w:val="20"/>
          <w:szCs w:val="20"/>
          <w:lang w:eastAsia="en-US"/>
        </w:rPr>
        <w:t>n.a. – neaplikovateľnosť (ak sa ustanovenie smernice netýka SR alebo nie je potrebné ho prebrať)</w:t>
      </w:r>
    </w:p>
    <w:p w14:paraId="46652F21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</w:p>
    <w:p w14:paraId="32CDD6E3" w14:textId="77777777" w:rsidR="00FD3A26" w:rsidRPr="00FD3A26" w:rsidRDefault="00FD3A26" w:rsidP="00FD3A26">
      <w:pPr>
        <w:spacing w:before="0" w:beforeAutospacing="0" w:after="0" w:afterAutospacing="0"/>
        <w:rPr>
          <w:color w:val="000000"/>
          <w:sz w:val="20"/>
          <w:szCs w:val="20"/>
          <w:lang w:eastAsia="en-US"/>
        </w:rPr>
      </w:pPr>
      <w:r w:rsidRPr="00FD3A26">
        <w:rPr>
          <w:b/>
          <w:color w:val="000000"/>
          <w:sz w:val="20"/>
          <w:szCs w:val="20"/>
          <w:lang w:eastAsia="en-US"/>
        </w:rPr>
        <w:t>Bold</w:t>
      </w:r>
      <w:r w:rsidRPr="00FD3A26">
        <w:rPr>
          <w:color w:val="000000"/>
          <w:sz w:val="20"/>
          <w:szCs w:val="20"/>
          <w:lang w:eastAsia="en-US"/>
        </w:rPr>
        <w:t xml:space="preserve"> – zmeny v zákone</w:t>
      </w:r>
    </w:p>
    <w:p w14:paraId="1DB98A66" w14:textId="77777777" w:rsidR="00FD3A26" w:rsidRPr="007C0D1B" w:rsidRDefault="00FD3A26">
      <w:pPr>
        <w:pStyle w:val="Hlavika"/>
        <w:tabs>
          <w:tab w:val="clear" w:pos="4536"/>
          <w:tab w:val="clear" w:pos="9072"/>
        </w:tabs>
        <w:autoSpaceDE/>
        <w:autoSpaceDN/>
      </w:pPr>
    </w:p>
    <w:sectPr w:rsidR="00FD3A26" w:rsidRPr="007C0D1B">
      <w:footerReference w:type="even" r:id="rId7"/>
      <w:footerReference w:type="default" r:id="rId8"/>
      <w:footerReference w:type="first" r:id="rId9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1103" w14:textId="77777777" w:rsidR="00A64069" w:rsidRDefault="00A64069">
      <w:pPr>
        <w:autoSpaceDE w:val="0"/>
        <w:autoSpaceDN w:val="0"/>
        <w:spacing w:before="0" w:beforeAutospacing="0" w:after="0" w:afterAutospacing="0"/>
      </w:pPr>
      <w:r>
        <w:separator/>
      </w:r>
    </w:p>
  </w:endnote>
  <w:endnote w:type="continuationSeparator" w:id="0">
    <w:p w14:paraId="6DDFF080" w14:textId="77777777" w:rsidR="00A64069" w:rsidRDefault="00A64069">
      <w:pPr>
        <w:autoSpaceDE w:val="0"/>
        <w:autoSpaceDN w:val="0"/>
        <w:spacing w:before="0" w:beforeAutospacing="0" w:after="0" w:afterAutospacing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FB7B" w14:textId="77777777" w:rsidR="00336D4A" w:rsidRDefault="00336D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2254" w14:textId="77777777" w:rsidR="00CB2E5D" w:rsidRDefault="00CB2E5D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02C4">
      <w:rPr>
        <w:rStyle w:val="slostrany"/>
        <w:noProof/>
      </w:rPr>
      <w:t>1</w:t>
    </w:r>
    <w:r>
      <w:rPr>
        <w:rStyle w:val="slostrany"/>
      </w:rPr>
      <w:fldChar w:fldCharType="end"/>
    </w:r>
  </w:p>
  <w:p w14:paraId="6E70D8F7" w14:textId="77777777" w:rsidR="00CB2E5D" w:rsidRDefault="00CB2E5D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4615" w14:textId="77777777" w:rsidR="00336D4A" w:rsidRDefault="00336D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68A43" w14:textId="77777777" w:rsidR="00A64069" w:rsidRDefault="00A64069">
      <w:pPr>
        <w:autoSpaceDE w:val="0"/>
        <w:autoSpaceDN w:val="0"/>
        <w:spacing w:before="0" w:beforeAutospacing="0" w:after="0" w:afterAutospacing="0"/>
      </w:pPr>
      <w:r>
        <w:separator/>
      </w:r>
    </w:p>
  </w:footnote>
  <w:footnote w:type="continuationSeparator" w:id="0">
    <w:p w14:paraId="026FF608" w14:textId="77777777" w:rsidR="00A64069" w:rsidRDefault="00A64069">
      <w:pPr>
        <w:autoSpaceDE w:val="0"/>
        <w:autoSpaceDN w:val="0"/>
        <w:spacing w:before="0" w:beforeAutospacing="0" w:after="0" w:afterAutospacing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24F5"/>
    <w:multiLevelType w:val="hybridMultilevel"/>
    <w:tmpl w:val="FFFFFFFF"/>
    <w:lvl w:ilvl="0" w:tplc="E0DE5C54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5E3175C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961051"/>
    <w:multiLevelType w:val="hybridMultilevel"/>
    <w:tmpl w:val="FFFFFFFF"/>
    <w:lvl w:ilvl="0" w:tplc="F8F451C6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</w:rPr>
    </w:lvl>
    <w:lvl w:ilvl="1" w:tplc="A9CA6016">
      <w:start w:val="1"/>
      <w:numFmt w:val="lowerLetter"/>
      <w:lvlText w:val="%2)"/>
      <w:lvlJc w:val="left"/>
      <w:pPr>
        <w:ind w:left="166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00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FFFFFFFF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FFFFFFFF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73E29"/>
    <w:multiLevelType w:val="singleLevel"/>
    <w:tmpl w:val="FFFFFFFF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B8500A3"/>
    <w:multiLevelType w:val="hybridMultilevel"/>
    <w:tmpl w:val="FFFFFFFF"/>
    <w:lvl w:ilvl="0" w:tplc="1076DCB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1B9B4CD7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F4F2118"/>
    <w:multiLevelType w:val="hybridMultilevel"/>
    <w:tmpl w:val="FFFFFFFF"/>
    <w:lvl w:ilvl="0" w:tplc="44DABE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3E10911"/>
    <w:multiLevelType w:val="hybridMultilevel"/>
    <w:tmpl w:val="FFFFFFFF"/>
    <w:lvl w:ilvl="0" w:tplc="F078C4B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E77358"/>
    <w:multiLevelType w:val="hybridMultilevel"/>
    <w:tmpl w:val="FFFFFFFF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20FE4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B74446"/>
    <w:multiLevelType w:val="hybridMultilevel"/>
    <w:tmpl w:val="FFFFFFFF"/>
    <w:lvl w:ilvl="0" w:tplc="F8F451C6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</w:rPr>
    </w:lvl>
    <w:lvl w:ilvl="1" w:tplc="A9CA6016">
      <w:start w:val="1"/>
      <w:numFmt w:val="lowerLetter"/>
      <w:lvlText w:val="%2)"/>
      <w:lvlJc w:val="left"/>
      <w:pPr>
        <w:ind w:left="166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00" w:hanging="180"/>
      </w:pPr>
      <w:rPr>
        <w:rFonts w:cs="Times New Roman"/>
      </w:rPr>
    </w:lvl>
  </w:abstractNum>
  <w:abstractNum w:abstractNumId="13" w15:restartNumberingAfterBreak="0">
    <w:nsid w:val="44AD64CE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4" w15:restartNumberingAfterBreak="0">
    <w:nsid w:val="487A454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B4E3C4D"/>
    <w:multiLevelType w:val="hybridMultilevel"/>
    <w:tmpl w:val="FFFFFFFF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80696D"/>
    <w:multiLevelType w:val="hybridMultilevel"/>
    <w:tmpl w:val="FFFFFFFF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90191"/>
    <w:multiLevelType w:val="hybridMultilevel"/>
    <w:tmpl w:val="FFFFFFFF"/>
    <w:lvl w:ilvl="0" w:tplc="539C1AC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56CA4D96"/>
    <w:multiLevelType w:val="hybridMultilevel"/>
    <w:tmpl w:val="FFFFFFFF"/>
    <w:lvl w:ilvl="0" w:tplc="BCF8FA7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9A85ABE"/>
    <w:multiLevelType w:val="hybridMultilevel"/>
    <w:tmpl w:val="FFFFFFFF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639AD"/>
    <w:multiLevelType w:val="hybridMultilevel"/>
    <w:tmpl w:val="FFFFFFFF"/>
    <w:lvl w:ilvl="0" w:tplc="F8F451C6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</w:rPr>
    </w:lvl>
    <w:lvl w:ilvl="1" w:tplc="A9CA6016">
      <w:start w:val="1"/>
      <w:numFmt w:val="lowerLetter"/>
      <w:lvlText w:val="%2)"/>
      <w:lvlJc w:val="left"/>
      <w:pPr>
        <w:ind w:left="166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00" w:hanging="180"/>
      </w:pPr>
      <w:rPr>
        <w:rFonts w:cs="Times New Roman"/>
      </w:rPr>
    </w:lvl>
  </w:abstractNum>
  <w:num w:numId="1" w16cid:durableId="35469955">
    <w:abstractNumId w:val="5"/>
  </w:num>
  <w:num w:numId="2" w16cid:durableId="1985428609">
    <w:abstractNumId w:val="5"/>
    <w:lvlOverride w:ilvl="0">
      <w:startOverride w:val="3"/>
    </w:lvlOverride>
  </w:num>
  <w:num w:numId="3" w16cid:durableId="1928417907">
    <w:abstractNumId w:val="13"/>
  </w:num>
  <w:num w:numId="4" w16cid:durableId="1106844892">
    <w:abstractNumId w:val="13"/>
    <w:lvlOverride w:ilvl="0">
      <w:startOverride w:val="2"/>
    </w:lvlOverride>
  </w:num>
  <w:num w:numId="5" w16cid:durableId="1459949951">
    <w:abstractNumId w:val="7"/>
  </w:num>
  <w:num w:numId="6" w16cid:durableId="1919708456">
    <w:abstractNumId w:val="7"/>
    <w:lvlOverride w:ilvl="0">
      <w:startOverride w:val="1"/>
    </w:lvlOverride>
  </w:num>
  <w:num w:numId="7" w16cid:durableId="1447850251">
    <w:abstractNumId w:val="14"/>
  </w:num>
  <w:num w:numId="8" w16cid:durableId="1151072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5578574">
    <w:abstractNumId w:val="10"/>
  </w:num>
  <w:num w:numId="10" w16cid:durableId="177931709">
    <w:abstractNumId w:val="1"/>
  </w:num>
  <w:num w:numId="11" w16cid:durableId="1307662706">
    <w:abstractNumId w:val="19"/>
  </w:num>
  <w:num w:numId="12" w16cid:durableId="921522115">
    <w:abstractNumId w:val="4"/>
  </w:num>
  <w:num w:numId="13" w16cid:durableId="821972772">
    <w:abstractNumId w:val="16"/>
  </w:num>
  <w:num w:numId="14" w16cid:durableId="1584336142">
    <w:abstractNumId w:val="3"/>
  </w:num>
  <w:num w:numId="15" w16cid:durableId="152377421">
    <w:abstractNumId w:val="15"/>
  </w:num>
  <w:num w:numId="16" w16cid:durableId="140116824">
    <w:abstractNumId w:val="11"/>
  </w:num>
  <w:num w:numId="17" w16cid:durableId="2021538214">
    <w:abstractNumId w:val="9"/>
  </w:num>
  <w:num w:numId="18" w16cid:durableId="1409763915">
    <w:abstractNumId w:val="2"/>
  </w:num>
  <w:num w:numId="19" w16cid:durableId="1423641420">
    <w:abstractNumId w:val="6"/>
  </w:num>
  <w:num w:numId="20" w16cid:durableId="198859836">
    <w:abstractNumId w:val="0"/>
  </w:num>
  <w:num w:numId="21" w16cid:durableId="588125979">
    <w:abstractNumId w:val="18"/>
  </w:num>
  <w:num w:numId="22" w16cid:durableId="682979410">
    <w:abstractNumId w:val="17"/>
  </w:num>
  <w:num w:numId="23" w16cid:durableId="1502545956">
    <w:abstractNumId w:val="8"/>
  </w:num>
  <w:num w:numId="24" w16cid:durableId="247926849">
    <w:abstractNumId w:val="20"/>
  </w:num>
  <w:num w:numId="25" w16cid:durableId="784738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063F"/>
    <w:rsid w:val="00016ECE"/>
    <w:rsid w:val="00064E78"/>
    <w:rsid w:val="00093769"/>
    <w:rsid w:val="000C2E53"/>
    <w:rsid w:val="000D02C4"/>
    <w:rsid w:val="000E689A"/>
    <w:rsid w:val="00127033"/>
    <w:rsid w:val="00153B33"/>
    <w:rsid w:val="00162F39"/>
    <w:rsid w:val="00175C69"/>
    <w:rsid w:val="0017797B"/>
    <w:rsid w:val="00190168"/>
    <w:rsid w:val="001A5550"/>
    <w:rsid w:val="001B460A"/>
    <w:rsid w:val="001F70DE"/>
    <w:rsid w:val="00212E60"/>
    <w:rsid w:val="002153F7"/>
    <w:rsid w:val="00217BF4"/>
    <w:rsid w:val="002314E9"/>
    <w:rsid w:val="00270E65"/>
    <w:rsid w:val="002E1D16"/>
    <w:rsid w:val="002F4DEC"/>
    <w:rsid w:val="00336D4A"/>
    <w:rsid w:val="00342407"/>
    <w:rsid w:val="00344B44"/>
    <w:rsid w:val="00346101"/>
    <w:rsid w:val="00391DC5"/>
    <w:rsid w:val="003E7B78"/>
    <w:rsid w:val="004219E0"/>
    <w:rsid w:val="00424270"/>
    <w:rsid w:val="00440A2A"/>
    <w:rsid w:val="004577EC"/>
    <w:rsid w:val="00494CFC"/>
    <w:rsid w:val="004C4430"/>
    <w:rsid w:val="004E78A4"/>
    <w:rsid w:val="004F6566"/>
    <w:rsid w:val="00510804"/>
    <w:rsid w:val="005170A9"/>
    <w:rsid w:val="00517163"/>
    <w:rsid w:val="00563187"/>
    <w:rsid w:val="005947B8"/>
    <w:rsid w:val="005E0477"/>
    <w:rsid w:val="005E147F"/>
    <w:rsid w:val="00601F13"/>
    <w:rsid w:val="0064397E"/>
    <w:rsid w:val="00656B18"/>
    <w:rsid w:val="00665B3F"/>
    <w:rsid w:val="00683A6B"/>
    <w:rsid w:val="006B6290"/>
    <w:rsid w:val="006D1602"/>
    <w:rsid w:val="006E689D"/>
    <w:rsid w:val="006F37F6"/>
    <w:rsid w:val="007515D8"/>
    <w:rsid w:val="0078287E"/>
    <w:rsid w:val="007C0D1B"/>
    <w:rsid w:val="00832B39"/>
    <w:rsid w:val="00847A5D"/>
    <w:rsid w:val="00851837"/>
    <w:rsid w:val="00861E2E"/>
    <w:rsid w:val="008A0B4B"/>
    <w:rsid w:val="008A5161"/>
    <w:rsid w:val="008C54C3"/>
    <w:rsid w:val="0091636B"/>
    <w:rsid w:val="00926E0B"/>
    <w:rsid w:val="00953E16"/>
    <w:rsid w:val="009612CE"/>
    <w:rsid w:val="009719C2"/>
    <w:rsid w:val="009826E3"/>
    <w:rsid w:val="00984D3F"/>
    <w:rsid w:val="009C5E2D"/>
    <w:rsid w:val="009D767F"/>
    <w:rsid w:val="00A02F9A"/>
    <w:rsid w:val="00A47BED"/>
    <w:rsid w:val="00A62E01"/>
    <w:rsid w:val="00A64069"/>
    <w:rsid w:val="00A9063F"/>
    <w:rsid w:val="00A91B17"/>
    <w:rsid w:val="00AA55DA"/>
    <w:rsid w:val="00AB7D27"/>
    <w:rsid w:val="00B32EB6"/>
    <w:rsid w:val="00B64B09"/>
    <w:rsid w:val="00B92C50"/>
    <w:rsid w:val="00C139A5"/>
    <w:rsid w:val="00C21CEF"/>
    <w:rsid w:val="00C34EF5"/>
    <w:rsid w:val="00C46781"/>
    <w:rsid w:val="00C8496F"/>
    <w:rsid w:val="00C97920"/>
    <w:rsid w:val="00CB2E5D"/>
    <w:rsid w:val="00D05D6E"/>
    <w:rsid w:val="00D140B4"/>
    <w:rsid w:val="00D205AC"/>
    <w:rsid w:val="00D22A7B"/>
    <w:rsid w:val="00D33B5F"/>
    <w:rsid w:val="00D3404B"/>
    <w:rsid w:val="00D52FF6"/>
    <w:rsid w:val="00D83E5B"/>
    <w:rsid w:val="00DA0F6C"/>
    <w:rsid w:val="00DC0F95"/>
    <w:rsid w:val="00DE0F85"/>
    <w:rsid w:val="00E030B3"/>
    <w:rsid w:val="00EA7618"/>
    <w:rsid w:val="00ED5087"/>
    <w:rsid w:val="00EE7DD6"/>
    <w:rsid w:val="00F047A8"/>
    <w:rsid w:val="00F4080C"/>
    <w:rsid w:val="00F535EB"/>
    <w:rsid w:val="00FB5103"/>
    <w:rsid w:val="00FD3A26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40D4"/>
  <w14:defaultImageDpi w14:val="0"/>
  <w15:docId w15:val="{D6781936-1C15-4375-B949-2BB7E086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12E60"/>
    <w:pPr>
      <w:spacing w:before="100" w:beforeAutospacing="1" w:after="100" w:afterAutospacing="1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spacing w:before="0" w:beforeAutospacing="0" w:after="160" w:afterAutospacing="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basedOn w:val="Normlny"/>
    <w:uiPriority w:val="34"/>
    <w:qFormat/>
    <w:rsid w:val="00E030B3"/>
    <w:pPr>
      <w:spacing w:before="0" w:beforeAutospacing="0" w:after="0" w:afterAutospacing="0"/>
      <w:ind w:left="720"/>
      <w:contextualSpacing/>
    </w:pPr>
  </w:style>
  <w:style w:type="character" w:styleId="Vrazn">
    <w:name w:val="Strong"/>
    <w:uiPriority w:val="22"/>
    <w:qFormat/>
    <w:rsid w:val="00D83E5B"/>
    <w:rPr>
      <w:rFonts w:cs="Times New Roman"/>
      <w:b/>
    </w:rPr>
  </w:style>
  <w:style w:type="paragraph" w:customStyle="1" w:styleId="normal2">
    <w:name w:val="normal2"/>
    <w:basedOn w:val="Normlny"/>
    <w:rsid w:val="00D83E5B"/>
    <w:pPr>
      <w:spacing w:before="120" w:beforeAutospacing="0" w:after="0" w:afterAutospacing="0" w:line="312" w:lineRule="atLeast"/>
      <w:jc w:val="both"/>
    </w:pPr>
  </w:style>
  <w:style w:type="character" w:customStyle="1" w:styleId="italic">
    <w:name w:val="italic"/>
    <w:rsid w:val="00926E0B"/>
  </w:style>
  <w:style w:type="character" w:styleId="Zvraznenie">
    <w:name w:val="Emphasis"/>
    <w:uiPriority w:val="20"/>
    <w:qFormat/>
    <w:rsid w:val="007C0D1B"/>
    <w:rPr>
      <w:rFonts w:cs="Times New Roman"/>
      <w:i/>
    </w:rPr>
  </w:style>
  <w:style w:type="paragraph" w:customStyle="1" w:styleId="oj-normal">
    <w:name w:val="oj-normal"/>
    <w:basedOn w:val="Normlny"/>
    <w:rsid w:val="007C0D1B"/>
  </w:style>
  <w:style w:type="paragraph" w:customStyle="1" w:styleId="oj-sti-art">
    <w:name w:val="oj-sti-art"/>
    <w:basedOn w:val="Normlny"/>
    <w:rsid w:val="007C0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95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6395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7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6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76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76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76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7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96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6397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76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6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76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7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763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7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Company>ÚV SR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Fokova Barbora</cp:lastModifiedBy>
  <cp:revision>2</cp:revision>
  <cp:lastPrinted>2006-12-14T14:09:00Z</cp:lastPrinted>
  <dcterms:created xsi:type="dcterms:W3CDTF">2026-04-23T10:31:00Z</dcterms:created>
  <dcterms:modified xsi:type="dcterms:W3CDTF">2026-04-23T10:31:00Z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05978-f532-4a1a-b9e1-4e19c2c6466f_Enabled">
    <vt:lpwstr>true</vt:lpwstr>
  </property>
  <property fmtid="{D5CDD505-2E9C-101B-9397-08002B2CF9AE}" pid="3" name="MSIP_Label_4c805978-f532-4a1a-b9e1-4e19c2c6466f_SetDate">
    <vt:lpwstr>2026-04-14T10:49:14Z</vt:lpwstr>
  </property>
  <property fmtid="{D5CDD505-2E9C-101B-9397-08002B2CF9AE}" pid="4" name="MSIP_Label_4c805978-f532-4a1a-b9e1-4e19c2c6466f_Method">
    <vt:lpwstr>Standard</vt:lpwstr>
  </property>
  <property fmtid="{D5CDD505-2E9C-101B-9397-08002B2CF9AE}" pid="5" name="MSIP_Label_4c805978-f532-4a1a-b9e1-4e19c2c6466f_Name">
    <vt:lpwstr>Internal</vt:lpwstr>
  </property>
  <property fmtid="{D5CDD505-2E9C-101B-9397-08002B2CF9AE}" pid="6" name="MSIP_Label_4c805978-f532-4a1a-b9e1-4e19c2c6466f_SiteId">
    <vt:lpwstr>579df390-dbff-49fd-8f10-624670566482</vt:lpwstr>
  </property>
  <property fmtid="{D5CDD505-2E9C-101B-9397-08002B2CF9AE}" pid="7" name="MSIP_Label_4c805978-f532-4a1a-b9e1-4e19c2c6466f_ActionId">
    <vt:lpwstr>5f23943d-723e-41fe-ad4b-81e622e661d5</vt:lpwstr>
  </property>
  <property fmtid="{D5CDD505-2E9C-101B-9397-08002B2CF9AE}" pid="8" name="MSIP_Label_4c805978-f532-4a1a-b9e1-4e19c2c6466f_ContentBits">
    <vt:lpwstr>2</vt:lpwstr>
  </property>
</Properties>
</file>