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A5D07" w14:textId="77777777" w:rsidR="00C64B3B" w:rsidRPr="0099661B" w:rsidRDefault="00C64B3B" w:rsidP="00C64B3B">
      <w:pPr>
        <w:pStyle w:val="Odsekzoznamu"/>
        <w:numPr>
          <w:ilvl w:val="0"/>
          <w:numId w:val="1"/>
        </w:numPr>
        <w:spacing w:after="0" w:line="240" w:lineRule="auto"/>
        <w:rPr>
          <w:rFonts w:ascii="Times New Roman" w:eastAsia="Times New Roman" w:hAnsi="Times New Roman" w:cs="Times New Roman"/>
          <w:b/>
          <w:bCs/>
          <w:sz w:val="24"/>
          <w:szCs w:val="24"/>
          <w:lang w:eastAsia="sk-SK"/>
        </w:rPr>
      </w:pPr>
      <w:r w:rsidRPr="0099661B">
        <w:rPr>
          <w:rFonts w:ascii="Times New Roman" w:eastAsia="Times New Roman" w:hAnsi="Times New Roman" w:cs="Times New Roman"/>
          <w:b/>
          <w:bCs/>
          <w:sz w:val="24"/>
          <w:szCs w:val="24"/>
          <w:lang w:eastAsia="sk-SK"/>
        </w:rPr>
        <w:t>Osobitná časť</w:t>
      </w:r>
    </w:p>
    <w:p w14:paraId="476F8E0A" w14:textId="77777777" w:rsidR="00C64B3B" w:rsidRPr="0099661B" w:rsidRDefault="00C64B3B" w:rsidP="00C64B3B">
      <w:pPr>
        <w:pStyle w:val="Odsekzoznamu"/>
        <w:spacing w:after="0" w:line="240" w:lineRule="auto"/>
        <w:rPr>
          <w:rFonts w:ascii="Times New Roman" w:eastAsia="Times New Roman" w:hAnsi="Times New Roman" w:cs="Times New Roman"/>
          <w:sz w:val="24"/>
          <w:szCs w:val="24"/>
          <w:lang w:eastAsia="sk-SK"/>
        </w:rPr>
      </w:pPr>
    </w:p>
    <w:p w14:paraId="1DA8EDD3" w14:textId="77777777" w:rsidR="00C64B3B" w:rsidRPr="0099661B" w:rsidRDefault="00C64B3B" w:rsidP="00C64B3B">
      <w:pPr>
        <w:spacing w:after="0" w:line="240" w:lineRule="auto"/>
        <w:rPr>
          <w:rFonts w:ascii="Times New Roman" w:eastAsia="Times New Roman" w:hAnsi="Times New Roman" w:cs="Times New Roman"/>
          <w:b/>
          <w:bCs/>
          <w:sz w:val="24"/>
          <w:szCs w:val="24"/>
          <w:lang w:eastAsia="sk-SK"/>
        </w:rPr>
      </w:pPr>
      <w:r w:rsidRPr="0099661B">
        <w:rPr>
          <w:rFonts w:ascii="Times New Roman" w:eastAsia="Times New Roman" w:hAnsi="Times New Roman" w:cs="Times New Roman"/>
          <w:b/>
          <w:bCs/>
          <w:sz w:val="24"/>
          <w:szCs w:val="24"/>
          <w:lang w:eastAsia="sk-SK"/>
        </w:rPr>
        <w:t>Čl. I</w:t>
      </w:r>
    </w:p>
    <w:p w14:paraId="74B88979" w14:textId="77777777" w:rsidR="00C64B3B" w:rsidRPr="0099661B" w:rsidRDefault="00C64B3B" w:rsidP="00C64B3B">
      <w:pPr>
        <w:spacing w:after="0" w:line="240" w:lineRule="auto"/>
        <w:jc w:val="both"/>
        <w:rPr>
          <w:rFonts w:ascii="Times New Roman" w:eastAsia="Times New Roman" w:hAnsi="Times New Roman" w:cs="Times New Roman"/>
          <w:bCs/>
          <w:sz w:val="24"/>
          <w:szCs w:val="24"/>
          <w:u w:val="single"/>
          <w:lang w:eastAsia="sk-SK"/>
        </w:rPr>
      </w:pPr>
      <w:r w:rsidRPr="0099661B">
        <w:rPr>
          <w:rFonts w:ascii="Times New Roman" w:eastAsia="Times New Roman" w:hAnsi="Times New Roman" w:cs="Times New Roman"/>
          <w:bCs/>
          <w:sz w:val="24"/>
          <w:szCs w:val="24"/>
          <w:u w:val="single"/>
          <w:lang w:eastAsia="sk-SK"/>
        </w:rPr>
        <w:t xml:space="preserve">K bodu 1 </w:t>
      </w:r>
    </w:p>
    <w:p w14:paraId="667ECE48" w14:textId="77777777" w:rsidR="00C64B3B" w:rsidRPr="0099661B" w:rsidRDefault="00C64B3B" w:rsidP="00C64B3B">
      <w:pPr>
        <w:spacing w:after="0" w:line="240" w:lineRule="auto"/>
        <w:jc w:val="both"/>
        <w:rPr>
          <w:rFonts w:ascii="Times New Roman" w:eastAsia="Times New Roman" w:hAnsi="Times New Roman" w:cs="Times New Roman"/>
          <w:bCs/>
          <w:sz w:val="24"/>
          <w:szCs w:val="24"/>
          <w:lang w:eastAsia="sk-SK"/>
        </w:rPr>
      </w:pPr>
      <w:r w:rsidRPr="00911726">
        <w:rPr>
          <w:rFonts w:ascii="Times New Roman" w:eastAsia="Times New Roman" w:hAnsi="Times New Roman" w:cs="Times New Roman"/>
          <w:bCs/>
          <w:sz w:val="24"/>
          <w:szCs w:val="24"/>
          <w:lang w:eastAsia="sk-SK"/>
        </w:rPr>
        <w:t xml:space="preserve">Umožnenie vnútorného funkčného členenia má za cieľ presnejšie a transparentnejšie zachytiť vnútorné usporiadanie prístavného územia podľa jeho reálnej funkcie a budúcich rozvojových potrieb. Takéto riešenie zároveň podporuje právnu istotu pri ďalšom rozhodovaní o využití, rozvoji a usporiadaní jednotlivých častí prístavu. Navrhované ustanovenie má zároveň vytvoriť primerane flexibilný regulačný rámec pre situácie, v ktorých je potrebné v rámci jedného verejného prístavu odlíšiť jadrové územia určené na kľúčové strategické prístavné činnosti od území, pri ktorých je opodstatnené uvažovať o odlišnom rozvojovom alebo komerčnom využití. Takéto odlíšenie má význam nielen z hľadiska prevádzkovej a investičnej racionality, ale aj </w:t>
      </w:r>
      <w:r w:rsidRPr="00911726">
        <w:rPr>
          <w:rFonts w:ascii="Times New Roman" w:eastAsia="Times New Roman" w:hAnsi="Times New Roman" w:cs="Times New Roman"/>
          <w:bCs/>
          <w:sz w:val="24"/>
          <w:szCs w:val="24"/>
          <w:lang w:eastAsia="sk-SK"/>
        </w:rPr>
        <w:br/>
        <w:t xml:space="preserve">z hľadiska systematického a vecného usporiadania prístavných území. Cieľom je umožniť, aby zákonné vymedzenie prístavného územia presnejšie zodpovedalo jeho skutočnej funkčnej štruktúre. Navrhovaná úprava zároveň prispeje k väčšej predvídateľnosti pri ďalších majetkových, investičných, plánovacích a rozvojových rozhodnutiach týkajúcich sa verejných prístavov. Výslovné zakotvenie možnosti vnútorného funkčného členenia umožní, aby sa už na úrovni vymedzenia alebo zmeny územia verejného prístavu transparentne identifikovali tie časti, ktoré majú zostať určené na zabezpečenie strategických prístavných funkcií, </w:t>
      </w:r>
      <w:r w:rsidRPr="00911726">
        <w:rPr>
          <w:rFonts w:ascii="Times New Roman" w:eastAsia="Times New Roman" w:hAnsi="Times New Roman" w:cs="Times New Roman"/>
          <w:color w:val="000000"/>
          <w:sz w:val="24"/>
          <w:szCs w:val="24"/>
          <w:lang w:eastAsia="sk-SK"/>
        </w:rPr>
        <w:t>ktoré slúžia na prekladanie, skladovanie, opracovanie a dopravu tovarov, naloďovanie a vyloďovanie cestujúcich a ochranu plavidiel pri prechode ľadochodov a povodňových prietokov, ako aj na vykonávanie činností súvisiacich s prevádzkou plavidiel a ich opravou, rekonštrukciou alebo stavbou, a</w:t>
      </w:r>
      <w:r w:rsidRPr="00911726">
        <w:rPr>
          <w:rFonts w:ascii="Times New Roman" w:eastAsia="Times New Roman" w:hAnsi="Times New Roman" w:cs="Times New Roman"/>
          <w:bCs/>
          <w:sz w:val="24"/>
          <w:szCs w:val="24"/>
          <w:lang w:eastAsia="sk-SK"/>
        </w:rPr>
        <w:t xml:space="preserve"> tie časti, pri ktorých možno pri zachovaní verejného záujmu uvažovať o inom funkčnom alebo ekonomickom režime.</w:t>
      </w:r>
    </w:p>
    <w:p w14:paraId="29BC8C94" w14:textId="77777777" w:rsidR="00C64B3B" w:rsidRPr="0099661B" w:rsidRDefault="00C64B3B" w:rsidP="00C64B3B">
      <w:pPr>
        <w:spacing w:after="0" w:line="240" w:lineRule="auto"/>
        <w:jc w:val="both"/>
        <w:rPr>
          <w:rFonts w:ascii="Times New Roman" w:eastAsia="Times New Roman" w:hAnsi="Times New Roman" w:cs="Times New Roman"/>
          <w:bCs/>
          <w:sz w:val="24"/>
          <w:szCs w:val="24"/>
          <w:lang w:eastAsia="sk-SK"/>
        </w:rPr>
      </w:pPr>
    </w:p>
    <w:p w14:paraId="4169DD3C" w14:textId="77777777" w:rsidR="00C64B3B" w:rsidRPr="0099661B" w:rsidRDefault="00C64B3B" w:rsidP="00C64B3B">
      <w:pPr>
        <w:spacing w:after="0" w:line="240" w:lineRule="auto"/>
        <w:jc w:val="both"/>
        <w:rPr>
          <w:rFonts w:ascii="Times New Roman" w:eastAsia="Times New Roman" w:hAnsi="Times New Roman" w:cs="Times New Roman"/>
          <w:bCs/>
          <w:sz w:val="24"/>
          <w:szCs w:val="24"/>
          <w:u w:val="single"/>
          <w:lang w:eastAsia="sk-SK"/>
        </w:rPr>
      </w:pPr>
      <w:r w:rsidRPr="0099661B">
        <w:rPr>
          <w:rFonts w:ascii="Times New Roman" w:eastAsia="Times New Roman" w:hAnsi="Times New Roman" w:cs="Times New Roman"/>
          <w:bCs/>
          <w:sz w:val="24"/>
          <w:szCs w:val="24"/>
          <w:u w:val="single"/>
          <w:lang w:eastAsia="sk-SK"/>
        </w:rPr>
        <w:t>K bod</w:t>
      </w:r>
      <w:r>
        <w:rPr>
          <w:rFonts w:ascii="Times New Roman" w:eastAsia="Times New Roman" w:hAnsi="Times New Roman" w:cs="Times New Roman"/>
          <w:bCs/>
          <w:sz w:val="24"/>
          <w:szCs w:val="24"/>
          <w:u w:val="single"/>
          <w:lang w:eastAsia="sk-SK"/>
        </w:rPr>
        <w:t>om</w:t>
      </w:r>
      <w:r w:rsidRPr="0099661B">
        <w:rPr>
          <w:rFonts w:ascii="Times New Roman" w:eastAsia="Times New Roman" w:hAnsi="Times New Roman" w:cs="Times New Roman"/>
          <w:bCs/>
          <w:sz w:val="24"/>
          <w:szCs w:val="24"/>
          <w:u w:val="single"/>
          <w:lang w:eastAsia="sk-SK"/>
        </w:rPr>
        <w:t xml:space="preserve"> 2 a 1</w:t>
      </w:r>
      <w:r>
        <w:rPr>
          <w:rFonts w:ascii="Times New Roman" w:eastAsia="Times New Roman" w:hAnsi="Times New Roman" w:cs="Times New Roman"/>
          <w:bCs/>
          <w:sz w:val="24"/>
          <w:szCs w:val="24"/>
          <w:u w:val="single"/>
          <w:lang w:eastAsia="sk-SK"/>
        </w:rPr>
        <w:t>0</w:t>
      </w:r>
      <w:r w:rsidRPr="0099661B">
        <w:rPr>
          <w:rFonts w:ascii="Times New Roman" w:eastAsia="Times New Roman" w:hAnsi="Times New Roman" w:cs="Times New Roman"/>
          <w:bCs/>
          <w:sz w:val="24"/>
          <w:szCs w:val="24"/>
          <w:u w:val="single"/>
          <w:lang w:eastAsia="sk-SK"/>
        </w:rPr>
        <w:t xml:space="preserve"> [§ 38 písm. p)]</w:t>
      </w:r>
    </w:p>
    <w:p w14:paraId="15592DFA" w14:textId="77777777" w:rsidR="00C64B3B" w:rsidRDefault="00C64B3B" w:rsidP="00C64B3B">
      <w:pPr>
        <w:spacing w:after="0" w:line="240" w:lineRule="auto"/>
        <w:jc w:val="both"/>
        <w:rPr>
          <w:rFonts w:ascii="Times New Roman" w:eastAsia="Times New Roman" w:hAnsi="Times New Roman" w:cs="Times New Roman"/>
          <w:bCs/>
          <w:sz w:val="24"/>
          <w:szCs w:val="24"/>
          <w:lang w:eastAsia="sk-SK"/>
        </w:rPr>
      </w:pPr>
      <w:r w:rsidRPr="0099661B">
        <w:rPr>
          <w:rFonts w:ascii="Times New Roman" w:eastAsia="Times New Roman" w:hAnsi="Times New Roman" w:cs="Times New Roman"/>
          <w:bCs/>
          <w:sz w:val="24"/>
          <w:szCs w:val="24"/>
          <w:lang w:eastAsia="sk-SK"/>
        </w:rPr>
        <w:t xml:space="preserve">Navrhovaná úprava § 5 ods. 14 </w:t>
      </w:r>
      <w:r>
        <w:rPr>
          <w:rFonts w:ascii="Times New Roman" w:eastAsia="Times New Roman" w:hAnsi="Times New Roman" w:cs="Times New Roman"/>
          <w:bCs/>
          <w:sz w:val="24"/>
          <w:szCs w:val="24"/>
          <w:lang w:eastAsia="sk-SK"/>
        </w:rPr>
        <w:t xml:space="preserve">v súvislosti s § 38 písm. p) </w:t>
      </w:r>
      <w:r w:rsidRPr="0099661B">
        <w:rPr>
          <w:rFonts w:ascii="Times New Roman" w:eastAsia="Times New Roman" w:hAnsi="Times New Roman" w:cs="Times New Roman"/>
          <w:bCs/>
          <w:sz w:val="24"/>
          <w:szCs w:val="24"/>
          <w:lang w:eastAsia="sk-SK"/>
        </w:rPr>
        <w:t>smeruje k väčšej ekonomickej samostatnosti spoločnosti, kedy spoločnosť naďalej</w:t>
      </w:r>
      <w:r>
        <w:rPr>
          <w:rFonts w:ascii="Times New Roman" w:eastAsia="Times New Roman" w:hAnsi="Times New Roman" w:cs="Times New Roman"/>
          <w:bCs/>
          <w:sz w:val="24"/>
          <w:szCs w:val="24"/>
          <w:lang w:eastAsia="sk-SK"/>
        </w:rPr>
        <w:t>,</w:t>
      </w:r>
      <w:r w:rsidRPr="0099661B">
        <w:rPr>
          <w:rFonts w:ascii="Times New Roman" w:eastAsia="Times New Roman" w:hAnsi="Times New Roman" w:cs="Times New Roman"/>
          <w:bCs/>
          <w:sz w:val="24"/>
          <w:szCs w:val="24"/>
          <w:lang w:eastAsia="sk-SK"/>
        </w:rPr>
        <w:t xml:space="preserve"> </w:t>
      </w:r>
      <w:r>
        <w:rPr>
          <w:rFonts w:ascii="Times New Roman" w:eastAsia="Times New Roman" w:hAnsi="Times New Roman" w:cs="Times New Roman"/>
          <w:bCs/>
          <w:sz w:val="24"/>
          <w:szCs w:val="24"/>
          <w:lang w:eastAsia="sk-SK"/>
        </w:rPr>
        <w:t>t</w:t>
      </w:r>
      <w:r w:rsidRPr="0099661B">
        <w:rPr>
          <w:rFonts w:ascii="Times New Roman" w:eastAsia="Times New Roman" w:hAnsi="Times New Roman" w:cs="Times New Roman"/>
          <w:bCs/>
          <w:sz w:val="24"/>
          <w:szCs w:val="24"/>
          <w:lang w:eastAsia="sk-SK"/>
        </w:rPr>
        <w:t>ak ako doteraz</w:t>
      </w:r>
      <w:r>
        <w:rPr>
          <w:rFonts w:ascii="Times New Roman" w:eastAsia="Times New Roman" w:hAnsi="Times New Roman" w:cs="Times New Roman"/>
          <w:bCs/>
          <w:sz w:val="24"/>
          <w:szCs w:val="24"/>
          <w:lang w:eastAsia="sk-SK"/>
        </w:rPr>
        <w:t>,</w:t>
      </w:r>
      <w:r w:rsidRPr="0099661B">
        <w:rPr>
          <w:rFonts w:ascii="Times New Roman" w:eastAsia="Times New Roman" w:hAnsi="Times New Roman" w:cs="Times New Roman"/>
          <w:bCs/>
          <w:sz w:val="24"/>
          <w:szCs w:val="24"/>
          <w:lang w:eastAsia="sk-SK"/>
        </w:rPr>
        <w:t xml:space="preserve"> bude určovať výšku prístavných poplatkov. </w:t>
      </w:r>
    </w:p>
    <w:p w14:paraId="194587DF" w14:textId="77777777" w:rsidR="00C64B3B" w:rsidRPr="0099661B" w:rsidRDefault="00C64B3B" w:rsidP="00C64B3B">
      <w:pPr>
        <w:spacing w:after="0" w:line="240" w:lineRule="auto"/>
        <w:jc w:val="both"/>
        <w:rPr>
          <w:rFonts w:ascii="Times New Roman" w:eastAsia="Times New Roman" w:hAnsi="Times New Roman" w:cs="Times New Roman"/>
          <w:bCs/>
          <w:sz w:val="24"/>
          <w:szCs w:val="24"/>
          <w:lang w:eastAsia="sk-SK"/>
        </w:rPr>
      </w:pPr>
    </w:p>
    <w:p w14:paraId="1B7A2465" w14:textId="77777777" w:rsidR="00C64B3B" w:rsidRPr="00C46C90" w:rsidRDefault="00C64B3B" w:rsidP="00C64B3B">
      <w:pPr>
        <w:spacing w:after="0" w:line="240" w:lineRule="auto"/>
        <w:jc w:val="both"/>
        <w:rPr>
          <w:rFonts w:ascii="Times New Roman" w:eastAsia="Times New Roman" w:hAnsi="Times New Roman" w:cs="Times New Roman"/>
          <w:bCs/>
          <w:sz w:val="24"/>
          <w:szCs w:val="24"/>
          <w:u w:val="single"/>
          <w:lang w:eastAsia="sk-SK"/>
        </w:rPr>
      </w:pPr>
      <w:r w:rsidRPr="00C46C90">
        <w:rPr>
          <w:rFonts w:ascii="Times New Roman" w:eastAsia="Times New Roman" w:hAnsi="Times New Roman" w:cs="Times New Roman"/>
          <w:bCs/>
          <w:sz w:val="24"/>
          <w:szCs w:val="24"/>
          <w:u w:val="single"/>
          <w:lang w:eastAsia="sk-SK"/>
        </w:rPr>
        <w:t>K bodu 3</w:t>
      </w:r>
    </w:p>
    <w:p w14:paraId="37D2FAE1" w14:textId="77777777" w:rsidR="00C64B3B" w:rsidRPr="00C46C90" w:rsidRDefault="00C64B3B" w:rsidP="00C64B3B">
      <w:pPr>
        <w:spacing w:after="0" w:line="240" w:lineRule="auto"/>
        <w:jc w:val="both"/>
        <w:rPr>
          <w:rFonts w:ascii="Times New Roman" w:eastAsia="Times New Roman" w:hAnsi="Times New Roman" w:cs="Times New Roman"/>
          <w:bCs/>
          <w:sz w:val="24"/>
          <w:szCs w:val="24"/>
          <w:lang w:eastAsia="sk-SK"/>
        </w:rPr>
      </w:pPr>
      <w:r w:rsidRPr="00C46C90">
        <w:rPr>
          <w:rFonts w:ascii="Times New Roman" w:eastAsia="Times New Roman" w:hAnsi="Times New Roman" w:cs="Times New Roman"/>
          <w:bCs/>
          <w:sz w:val="24"/>
          <w:szCs w:val="24"/>
          <w:lang w:eastAsia="sk-SK"/>
        </w:rPr>
        <w:t xml:space="preserve">Ide o legislatívno-technickú úpravu, ktorá súvisí s bodom </w:t>
      </w:r>
      <w:r>
        <w:rPr>
          <w:rFonts w:ascii="Times New Roman" w:eastAsia="Times New Roman" w:hAnsi="Times New Roman" w:cs="Times New Roman"/>
          <w:bCs/>
          <w:sz w:val="24"/>
          <w:szCs w:val="24"/>
          <w:lang w:eastAsia="sk-SK"/>
        </w:rPr>
        <w:t>4</w:t>
      </w:r>
      <w:r w:rsidRPr="00C46C90">
        <w:rPr>
          <w:rFonts w:ascii="Times New Roman" w:eastAsia="Times New Roman" w:hAnsi="Times New Roman" w:cs="Times New Roman"/>
          <w:bCs/>
          <w:sz w:val="24"/>
          <w:szCs w:val="24"/>
          <w:lang w:eastAsia="sk-SK"/>
        </w:rPr>
        <w:t xml:space="preserve">. </w:t>
      </w:r>
    </w:p>
    <w:p w14:paraId="33EF4874" w14:textId="77777777" w:rsidR="00C64B3B" w:rsidRPr="00C46C90" w:rsidRDefault="00C64B3B" w:rsidP="00C64B3B">
      <w:pPr>
        <w:spacing w:after="0" w:line="240" w:lineRule="auto"/>
        <w:jc w:val="both"/>
        <w:rPr>
          <w:rFonts w:ascii="Times New Roman" w:eastAsia="Times New Roman" w:hAnsi="Times New Roman" w:cs="Times New Roman"/>
          <w:bCs/>
          <w:sz w:val="24"/>
          <w:szCs w:val="24"/>
          <w:lang w:eastAsia="sk-SK"/>
        </w:rPr>
      </w:pPr>
    </w:p>
    <w:p w14:paraId="7DBB6540" w14:textId="77777777" w:rsidR="00C64B3B" w:rsidRPr="0099661B" w:rsidRDefault="00C64B3B" w:rsidP="00C64B3B">
      <w:pPr>
        <w:spacing w:after="0" w:line="240" w:lineRule="auto"/>
        <w:jc w:val="both"/>
        <w:rPr>
          <w:rFonts w:ascii="Times New Roman" w:eastAsia="Times New Roman" w:hAnsi="Times New Roman" w:cs="Times New Roman"/>
          <w:bCs/>
          <w:sz w:val="24"/>
          <w:szCs w:val="24"/>
          <w:u w:val="single"/>
          <w:lang w:eastAsia="sk-SK"/>
        </w:rPr>
      </w:pPr>
      <w:r w:rsidRPr="00C46C90">
        <w:rPr>
          <w:rFonts w:ascii="Times New Roman" w:eastAsia="Times New Roman" w:hAnsi="Times New Roman" w:cs="Times New Roman"/>
          <w:bCs/>
          <w:sz w:val="24"/>
          <w:szCs w:val="24"/>
          <w:u w:val="single"/>
          <w:lang w:eastAsia="sk-SK"/>
        </w:rPr>
        <w:t xml:space="preserve">K bodom </w:t>
      </w:r>
      <w:r>
        <w:rPr>
          <w:rFonts w:ascii="Times New Roman" w:eastAsia="Times New Roman" w:hAnsi="Times New Roman" w:cs="Times New Roman"/>
          <w:bCs/>
          <w:sz w:val="24"/>
          <w:szCs w:val="24"/>
          <w:u w:val="single"/>
          <w:lang w:eastAsia="sk-SK"/>
        </w:rPr>
        <w:t>4</w:t>
      </w:r>
      <w:r w:rsidRPr="00C46C90">
        <w:rPr>
          <w:rFonts w:ascii="Times New Roman" w:eastAsia="Times New Roman" w:hAnsi="Times New Roman" w:cs="Times New Roman"/>
          <w:bCs/>
          <w:sz w:val="24"/>
          <w:szCs w:val="24"/>
          <w:u w:val="single"/>
          <w:lang w:eastAsia="sk-SK"/>
        </w:rPr>
        <w:t xml:space="preserve">, </w:t>
      </w:r>
      <w:r>
        <w:rPr>
          <w:rFonts w:ascii="Times New Roman" w:eastAsia="Times New Roman" w:hAnsi="Times New Roman" w:cs="Times New Roman"/>
          <w:bCs/>
          <w:sz w:val="24"/>
          <w:szCs w:val="24"/>
          <w:u w:val="single"/>
          <w:lang w:eastAsia="sk-SK"/>
        </w:rPr>
        <w:t>7</w:t>
      </w:r>
      <w:r w:rsidRPr="00C46C90">
        <w:rPr>
          <w:rFonts w:ascii="Times New Roman" w:eastAsia="Times New Roman" w:hAnsi="Times New Roman" w:cs="Times New Roman"/>
          <w:bCs/>
          <w:sz w:val="24"/>
          <w:szCs w:val="24"/>
          <w:u w:val="single"/>
          <w:lang w:eastAsia="sk-SK"/>
        </w:rPr>
        <w:t>, </w:t>
      </w:r>
      <w:r>
        <w:rPr>
          <w:rFonts w:ascii="Times New Roman" w:eastAsia="Times New Roman" w:hAnsi="Times New Roman" w:cs="Times New Roman"/>
          <w:bCs/>
          <w:sz w:val="24"/>
          <w:szCs w:val="24"/>
          <w:u w:val="single"/>
          <w:lang w:eastAsia="sk-SK"/>
        </w:rPr>
        <w:t>8</w:t>
      </w:r>
      <w:r w:rsidRPr="00C46C90">
        <w:rPr>
          <w:rFonts w:ascii="Times New Roman" w:eastAsia="Times New Roman" w:hAnsi="Times New Roman" w:cs="Times New Roman"/>
          <w:bCs/>
          <w:sz w:val="24"/>
          <w:szCs w:val="24"/>
          <w:u w:val="single"/>
          <w:lang w:eastAsia="sk-SK"/>
        </w:rPr>
        <w:t xml:space="preserve"> a 1</w:t>
      </w:r>
      <w:r>
        <w:rPr>
          <w:rFonts w:ascii="Times New Roman" w:eastAsia="Times New Roman" w:hAnsi="Times New Roman" w:cs="Times New Roman"/>
          <w:bCs/>
          <w:sz w:val="24"/>
          <w:szCs w:val="24"/>
          <w:u w:val="single"/>
          <w:lang w:eastAsia="sk-SK"/>
        </w:rPr>
        <w:t>0</w:t>
      </w:r>
      <w:r w:rsidRPr="00C46C90">
        <w:rPr>
          <w:rFonts w:ascii="Times New Roman" w:eastAsia="Times New Roman" w:hAnsi="Times New Roman" w:cs="Times New Roman"/>
          <w:bCs/>
          <w:sz w:val="24"/>
          <w:szCs w:val="24"/>
          <w:u w:val="single"/>
          <w:lang w:eastAsia="sk-SK"/>
        </w:rPr>
        <w:t xml:space="preserve"> [§ 38 písm. q) a r)]</w:t>
      </w:r>
    </w:p>
    <w:p w14:paraId="192843A9" w14:textId="77777777" w:rsidR="00C64B3B" w:rsidRDefault="00C64B3B" w:rsidP="00C64B3B">
      <w:pPr>
        <w:spacing w:after="0"/>
        <w:jc w:val="both"/>
        <w:rPr>
          <w:rFonts w:ascii="Times New Roman" w:eastAsia="Times New Roman" w:hAnsi="Times New Roman" w:cs="Times New Roman"/>
          <w:bCs/>
          <w:sz w:val="24"/>
          <w:szCs w:val="24"/>
          <w:lang w:eastAsia="sk-SK"/>
        </w:rPr>
      </w:pPr>
      <w:r w:rsidRPr="007C2201">
        <w:rPr>
          <w:rFonts w:ascii="Times New Roman" w:eastAsia="Times New Roman" w:hAnsi="Times New Roman" w:cs="Times New Roman"/>
          <w:bCs/>
          <w:sz w:val="24"/>
          <w:szCs w:val="24"/>
          <w:lang w:eastAsia="sk-SK"/>
        </w:rPr>
        <w:t xml:space="preserve">Rušia sa tie ustanovenia, ktoré neumožňujú v dostatočnej miere reagovať na zmenené hospodárske, investičné a prevádzkové podmienky, v ktorých sa verejné prístavy Slovenskej republiky nachádzajú. V aplikačnej praxi sa ukazuje, že existujúca právna úprava v niektorých častiach neumožňuje primerane flexibilné rozhodovanie o ďalšom funkčnom smerovaní prístavných území, o </w:t>
      </w:r>
      <w:r w:rsidRPr="0099661B">
        <w:rPr>
          <w:rFonts w:ascii="Times New Roman" w:eastAsia="Times New Roman" w:hAnsi="Times New Roman" w:cs="Times New Roman"/>
          <w:bCs/>
          <w:sz w:val="24"/>
          <w:szCs w:val="24"/>
          <w:lang w:eastAsia="sk-SK"/>
        </w:rPr>
        <w:t xml:space="preserve">usporiadaní majetkových vzťahov a o príprave rozvojových </w:t>
      </w:r>
      <w:r>
        <w:rPr>
          <w:rFonts w:ascii="Times New Roman" w:eastAsia="Times New Roman" w:hAnsi="Times New Roman" w:cs="Times New Roman"/>
          <w:bCs/>
          <w:sz w:val="24"/>
          <w:szCs w:val="24"/>
          <w:lang w:eastAsia="sk-SK"/>
        </w:rPr>
        <w:br/>
      </w:r>
      <w:r w:rsidRPr="0099661B">
        <w:rPr>
          <w:rFonts w:ascii="Times New Roman" w:eastAsia="Times New Roman" w:hAnsi="Times New Roman" w:cs="Times New Roman"/>
          <w:bCs/>
          <w:sz w:val="24"/>
          <w:szCs w:val="24"/>
          <w:lang w:eastAsia="sk-SK"/>
        </w:rPr>
        <w:t>a modernizačných projektov, ktoré sú nevyhnutné na zachovanie konkurencieschopnosti, prevádzkovej udržateľnosti a investičnej pripravenosti verejných prístavov do budúcnosti.</w:t>
      </w:r>
    </w:p>
    <w:p w14:paraId="38B8642A" w14:textId="77777777" w:rsidR="00C64B3B" w:rsidRPr="00F03741" w:rsidRDefault="00C64B3B" w:rsidP="00C64B3B">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Vládny návrh</w:t>
      </w:r>
      <w:r w:rsidRPr="00F03741">
        <w:rPr>
          <w:rFonts w:ascii="Times New Roman" w:eastAsia="Times New Roman" w:hAnsi="Times New Roman" w:cs="Times New Roman"/>
          <w:color w:val="000000"/>
          <w:sz w:val="24"/>
        </w:rPr>
        <w:t xml:space="preserve"> zákona</w:t>
      </w:r>
      <w:r>
        <w:rPr>
          <w:rFonts w:ascii="Times New Roman" w:eastAsia="Times New Roman" w:hAnsi="Times New Roman" w:cs="Times New Roman"/>
          <w:color w:val="000000"/>
          <w:sz w:val="24"/>
        </w:rPr>
        <w:t xml:space="preserve"> </w:t>
      </w:r>
      <w:r w:rsidRPr="00F03741">
        <w:rPr>
          <w:rFonts w:ascii="Times New Roman" w:eastAsia="Times New Roman" w:hAnsi="Times New Roman" w:cs="Times New Roman"/>
          <w:color w:val="000000"/>
          <w:sz w:val="24"/>
        </w:rPr>
        <w:t>je postaven</w:t>
      </w:r>
      <w:r>
        <w:rPr>
          <w:rFonts w:ascii="Times New Roman" w:eastAsia="Times New Roman" w:hAnsi="Times New Roman" w:cs="Times New Roman"/>
          <w:color w:val="000000"/>
          <w:sz w:val="24"/>
        </w:rPr>
        <w:t xml:space="preserve">ý </w:t>
      </w:r>
      <w:r w:rsidRPr="00F03741">
        <w:rPr>
          <w:rFonts w:ascii="Times New Roman" w:eastAsia="Times New Roman" w:hAnsi="Times New Roman" w:cs="Times New Roman"/>
          <w:color w:val="000000"/>
          <w:sz w:val="24"/>
        </w:rPr>
        <w:t>na tom, aby sa právne a ekonomické znaky</w:t>
      </w:r>
      <w:r>
        <w:rPr>
          <w:rFonts w:ascii="Times New Roman" w:eastAsia="Times New Roman" w:hAnsi="Times New Roman" w:cs="Times New Roman"/>
          <w:color w:val="000000"/>
          <w:sz w:val="24"/>
        </w:rPr>
        <w:t xml:space="preserve"> verejných prístavov</w:t>
      </w:r>
      <w:r w:rsidRPr="00F03741">
        <w:rPr>
          <w:rFonts w:ascii="Times New Roman" w:eastAsia="Times New Roman" w:hAnsi="Times New Roman" w:cs="Times New Roman"/>
          <w:color w:val="000000"/>
          <w:sz w:val="24"/>
        </w:rPr>
        <w:t xml:space="preserve"> </w:t>
      </w:r>
      <w:r w:rsidRPr="007C2201">
        <w:rPr>
          <w:rFonts w:ascii="Times New Roman" w:eastAsia="Times New Roman" w:hAnsi="Times New Roman" w:cs="Times New Roman"/>
          <w:bCs/>
          <w:sz w:val="24"/>
          <w:szCs w:val="24"/>
          <w:lang w:eastAsia="sk-SK"/>
        </w:rPr>
        <w:t>Slovenskej republiky</w:t>
      </w:r>
      <w:r w:rsidRPr="00F03741">
        <w:rPr>
          <w:rFonts w:ascii="Times New Roman" w:eastAsia="Times New Roman" w:hAnsi="Times New Roman" w:cs="Times New Roman"/>
          <w:color w:val="000000"/>
          <w:sz w:val="24"/>
        </w:rPr>
        <w:t xml:space="preserve"> posunuli smerom k trhovejšiemu a komerčne financovateľnému modelu. </w:t>
      </w:r>
      <w:r>
        <w:rPr>
          <w:rFonts w:ascii="Times New Roman" w:eastAsia="Times New Roman" w:hAnsi="Times New Roman" w:cs="Times New Roman"/>
          <w:color w:val="000000"/>
          <w:sz w:val="24"/>
        </w:rPr>
        <w:t xml:space="preserve">Účelom navrhovanej úpravy je snaha </w:t>
      </w:r>
      <w:r w:rsidRPr="00797BEA">
        <w:rPr>
          <w:rFonts w:ascii="Times New Roman" w:eastAsia="Times New Roman" w:hAnsi="Times New Roman" w:cs="Times New Roman"/>
          <w:color w:val="000000"/>
          <w:sz w:val="24"/>
        </w:rPr>
        <w:t>odstr</w:t>
      </w:r>
      <w:r>
        <w:rPr>
          <w:rFonts w:ascii="Times New Roman" w:eastAsia="Times New Roman" w:hAnsi="Times New Roman" w:cs="Times New Roman"/>
          <w:color w:val="000000"/>
          <w:sz w:val="24"/>
        </w:rPr>
        <w:t xml:space="preserve">ániť taký právny režim, ktorý zo spoločnosti </w:t>
      </w:r>
      <w:r w:rsidRPr="00797BEA">
        <w:rPr>
          <w:rFonts w:ascii="Times New Roman" w:eastAsia="Times New Roman" w:hAnsi="Times New Roman" w:cs="Times New Roman"/>
          <w:color w:val="000000"/>
          <w:sz w:val="24"/>
        </w:rPr>
        <w:t xml:space="preserve">robí subjekt so silne netrhovým profilom, s výraznými obmedzeniami nakladania s majetkom, s obmedzenou schopnosťou komerčného financovania a s vyšším rizikom verejno-sektorovej klasifikácie. </w:t>
      </w:r>
    </w:p>
    <w:p w14:paraId="14E77AD3" w14:textId="77777777" w:rsidR="00C64B3B" w:rsidRDefault="00C64B3B" w:rsidP="00C64B3B">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bCs/>
          <w:sz w:val="24"/>
          <w:szCs w:val="24"/>
          <w:lang w:eastAsia="sk-SK"/>
        </w:rPr>
        <w:t>Podľa súčasnej právnej úpravy je m</w:t>
      </w:r>
      <w:r w:rsidRPr="00797BEA">
        <w:rPr>
          <w:rFonts w:ascii="Times New Roman" w:eastAsia="Times New Roman" w:hAnsi="Times New Roman" w:cs="Times New Roman"/>
          <w:bCs/>
          <w:sz w:val="24"/>
          <w:szCs w:val="24"/>
          <w:lang w:eastAsia="sk-SK"/>
        </w:rPr>
        <w:t xml:space="preserve">ajetok </w:t>
      </w:r>
      <w:r>
        <w:rPr>
          <w:rFonts w:ascii="Times New Roman" w:eastAsia="Times New Roman" w:hAnsi="Times New Roman" w:cs="Times New Roman"/>
          <w:bCs/>
          <w:sz w:val="24"/>
          <w:szCs w:val="24"/>
          <w:lang w:eastAsia="sk-SK"/>
        </w:rPr>
        <w:t xml:space="preserve">spoločnosti </w:t>
      </w:r>
      <w:r w:rsidRPr="00797BEA">
        <w:rPr>
          <w:rFonts w:ascii="Times New Roman" w:eastAsia="Times New Roman" w:hAnsi="Times New Roman" w:cs="Times New Roman"/>
          <w:bCs/>
          <w:sz w:val="24"/>
          <w:szCs w:val="24"/>
          <w:lang w:eastAsia="sk-SK"/>
        </w:rPr>
        <w:t xml:space="preserve">síce mimoriadne silno chránený, zároveň je ale pre bankové a projektové financovanie právne takmer nepoužiteľný. </w:t>
      </w:r>
      <w:r w:rsidRPr="00F03741">
        <w:rPr>
          <w:rFonts w:ascii="Times New Roman" w:eastAsia="Times New Roman" w:hAnsi="Times New Roman" w:cs="Times New Roman"/>
          <w:color w:val="000000"/>
          <w:sz w:val="24"/>
        </w:rPr>
        <w:t xml:space="preserve">Pri subjekte, ktorý má byť schopný investovať, refinancovať a vstupovať do transakčných štruktúr, nie je </w:t>
      </w:r>
      <w:r w:rsidRPr="00F03741">
        <w:rPr>
          <w:rFonts w:ascii="Times New Roman" w:eastAsia="Times New Roman" w:hAnsi="Times New Roman" w:cs="Times New Roman"/>
          <w:color w:val="000000"/>
          <w:sz w:val="24"/>
        </w:rPr>
        <w:lastRenderedPageBreak/>
        <w:t>rozhodujúce len to, či je majetok „nedotknuteľný“, ale aj to, či je ekonomicky použiteľný</w:t>
      </w:r>
      <w:r>
        <w:rPr>
          <w:rFonts w:ascii="Times New Roman" w:eastAsia="Times New Roman" w:hAnsi="Times New Roman" w:cs="Times New Roman"/>
          <w:color w:val="000000"/>
          <w:sz w:val="24"/>
        </w:rPr>
        <w:t xml:space="preserve">. </w:t>
      </w:r>
      <w:r w:rsidRPr="00F03741">
        <w:rPr>
          <w:rFonts w:ascii="Times New Roman" w:eastAsia="Times New Roman" w:hAnsi="Times New Roman" w:cs="Times New Roman"/>
          <w:color w:val="000000"/>
          <w:sz w:val="24"/>
        </w:rPr>
        <w:t xml:space="preserve">Ochranný režim </w:t>
      </w:r>
      <w:r w:rsidRPr="000D74F7">
        <w:rPr>
          <w:rFonts w:ascii="Times New Roman" w:eastAsia="Times New Roman" w:hAnsi="Times New Roman" w:cs="Times New Roman"/>
          <w:color w:val="000000"/>
          <w:sz w:val="24"/>
        </w:rPr>
        <w:t>prioritného investičného majetku</w:t>
      </w:r>
      <w:r>
        <w:rPr>
          <w:rFonts w:ascii="Times New Roman" w:eastAsia="Times New Roman" w:hAnsi="Times New Roman" w:cs="Times New Roman"/>
          <w:color w:val="000000"/>
          <w:sz w:val="24"/>
        </w:rPr>
        <w:t xml:space="preserve"> </w:t>
      </w:r>
      <w:r w:rsidRPr="00F03741">
        <w:rPr>
          <w:rFonts w:ascii="Times New Roman" w:eastAsia="Times New Roman" w:hAnsi="Times New Roman" w:cs="Times New Roman"/>
          <w:color w:val="000000"/>
          <w:sz w:val="24"/>
        </w:rPr>
        <w:t>preto síce formálne chráni majetok, ale súčasne znižuje jeho schopnosť slúžiť ako základ rozvoja a financovania.</w:t>
      </w:r>
    </w:p>
    <w:p w14:paraId="0F5FA2C8" w14:textId="77777777" w:rsidR="00C64B3B" w:rsidRPr="00FB7E06" w:rsidRDefault="00C64B3B" w:rsidP="00C64B3B">
      <w:pPr>
        <w:spacing w:after="0"/>
        <w:jc w:val="both"/>
        <w:rPr>
          <w:rFonts w:ascii="Times New Roman" w:eastAsia="Times New Roman" w:hAnsi="Times New Roman" w:cs="Times New Roman"/>
          <w:color w:val="000000"/>
          <w:sz w:val="24"/>
        </w:rPr>
      </w:pPr>
      <w:r w:rsidRPr="00FB7E06">
        <w:rPr>
          <w:rFonts w:ascii="Times New Roman" w:eastAsia="Times New Roman" w:hAnsi="Times New Roman" w:cs="Times New Roman"/>
          <w:color w:val="000000"/>
          <w:sz w:val="24"/>
        </w:rPr>
        <w:t xml:space="preserve">Treba tiež zdôrazniť, že </w:t>
      </w:r>
      <w:r>
        <w:rPr>
          <w:rFonts w:ascii="Times New Roman" w:eastAsia="Times New Roman" w:hAnsi="Times New Roman" w:cs="Times New Roman"/>
          <w:color w:val="000000"/>
          <w:sz w:val="24"/>
        </w:rPr>
        <w:t>predmetná úprava</w:t>
      </w:r>
      <w:r w:rsidRPr="00FB7E06">
        <w:rPr>
          <w:rFonts w:ascii="Times New Roman" w:eastAsia="Times New Roman" w:hAnsi="Times New Roman" w:cs="Times New Roman"/>
          <w:color w:val="000000"/>
          <w:sz w:val="24"/>
        </w:rPr>
        <w:t xml:space="preserve"> nepredstavuje rezignáciu na ochranu strategickej infraštruktúry. Predmetom zmeny nie je nekontrolované otvorenie majetku bez pravidiel, ale odstránenie paušálneho ochranného režimu, ktorý dnes pôsobí plošne a nerozlišuje medzi skutočným strategickým jadrom a ostatným majetkom. Ak má byť verejný záujem chránený racionálne, ochrana sa má viazať na to, čo je strategicky nevyhnutné, nie na všetko bez rozdielu. Práve opačný prístup vedie k tomu, že celý subjekt pôsobí netrhovo a fiškálne rizikovo. </w:t>
      </w:r>
    </w:p>
    <w:p w14:paraId="62F499FC" w14:textId="77777777" w:rsidR="00C64B3B" w:rsidRPr="00F03741" w:rsidRDefault="00C64B3B" w:rsidP="00C64B3B">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Schopnosť spoločnosti </w:t>
      </w:r>
      <w:r w:rsidRPr="00FB7E06">
        <w:rPr>
          <w:rFonts w:ascii="Times New Roman" w:eastAsia="Times New Roman" w:hAnsi="Times New Roman" w:cs="Times New Roman"/>
          <w:color w:val="000000"/>
          <w:sz w:val="24"/>
        </w:rPr>
        <w:t xml:space="preserve">plniť svoje funkcie nezávisí len od právnej ochrany majetku, ale aj od </w:t>
      </w:r>
      <w:r>
        <w:rPr>
          <w:rFonts w:ascii="Times New Roman" w:eastAsia="Times New Roman" w:hAnsi="Times New Roman" w:cs="Times New Roman"/>
          <w:color w:val="000000"/>
          <w:sz w:val="24"/>
        </w:rPr>
        <w:t xml:space="preserve">jej </w:t>
      </w:r>
      <w:r w:rsidRPr="00FB7E06">
        <w:rPr>
          <w:rFonts w:ascii="Times New Roman" w:eastAsia="Times New Roman" w:hAnsi="Times New Roman" w:cs="Times New Roman"/>
          <w:color w:val="000000"/>
          <w:sz w:val="24"/>
        </w:rPr>
        <w:t xml:space="preserve">schopnosti financovať údržbu, rozvoj, modernizáciu a nové investície. Subjekt, ktorého majetok je síce chránený, ale nie je </w:t>
      </w:r>
      <w:proofErr w:type="spellStart"/>
      <w:r w:rsidRPr="00FB7E06">
        <w:rPr>
          <w:rFonts w:ascii="Times New Roman" w:eastAsia="Times New Roman" w:hAnsi="Times New Roman" w:cs="Times New Roman"/>
          <w:color w:val="000000"/>
          <w:sz w:val="24"/>
        </w:rPr>
        <w:t>bankovateľný</w:t>
      </w:r>
      <w:proofErr w:type="spellEnd"/>
      <w:r w:rsidRPr="00FB7E06">
        <w:rPr>
          <w:rFonts w:ascii="Times New Roman" w:eastAsia="Times New Roman" w:hAnsi="Times New Roman" w:cs="Times New Roman"/>
          <w:color w:val="000000"/>
          <w:sz w:val="24"/>
        </w:rPr>
        <w:t xml:space="preserve"> a nie je schopný niesť investičný rozvoj v trhovom režime, nie je funkčne silnejší, je naopak</w:t>
      </w:r>
      <w:r>
        <w:rPr>
          <w:rFonts w:ascii="Times New Roman" w:eastAsia="Times New Roman" w:hAnsi="Times New Roman" w:cs="Times New Roman"/>
          <w:color w:val="000000"/>
          <w:sz w:val="24"/>
        </w:rPr>
        <w:t>,</w:t>
      </w:r>
      <w:r w:rsidRPr="00FB7E06">
        <w:rPr>
          <w:rFonts w:ascii="Times New Roman" w:eastAsia="Times New Roman" w:hAnsi="Times New Roman" w:cs="Times New Roman"/>
          <w:color w:val="000000"/>
          <w:sz w:val="24"/>
        </w:rPr>
        <w:t xml:space="preserve"> viac závislý od štátu. Z hľadiska verejného záujmu je pritom dôležitejšie, aby boli </w:t>
      </w:r>
      <w:r>
        <w:rPr>
          <w:rFonts w:ascii="Times New Roman" w:eastAsia="Times New Roman" w:hAnsi="Times New Roman" w:cs="Times New Roman"/>
          <w:color w:val="000000"/>
          <w:sz w:val="24"/>
        </w:rPr>
        <w:t xml:space="preserve">verejné </w:t>
      </w:r>
      <w:r w:rsidRPr="00FB7E06">
        <w:rPr>
          <w:rFonts w:ascii="Times New Roman" w:eastAsia="Times New Roman" w:hAnsi="Times New Roman" w:cs="Times New Roman"/>
          <w:color w:val="000000"/>
          <w:sz w:val="24"/>
        </w:rPr>
        <w:t xml:space="preserve">prístavy </w:t>
      </w:r>
      <w:r>
        <w:rPr>
          <w:rFonts w:ascii="Times New Roman" w:eastAsia="Times New Roman" w:hAnsi="Times New Roman" w:cs="Times New Roman"/>
          <w:color w:val="000000"/>
          <w:sz w:val="24"/>
        </w:rPr>
        <w:t xml:space="preserve">Slovenskej republiky </w:t>
      </w:r>
      <w:r w:rsidRPr="00FB7E06">
        <w:rPr>
          <w:rFonts w:ascii="Times New Roman" w:eastAsia="Times New Roman" w:hAnsi="Times New Roman" w:cs="Times New Roman"/>
          <w:color w:val="000000"/>
          <w:sz w:val="24"/>
        </w:rPr>
        <w:t>prevádzkyschopné a investične udržateľné, než aby boli len pasívne „chránené“.</w:t>
      </w:r>
    </w:p>
    <w:p w14:paraId="5CC455C0" w14:textId="77777777" w:rsidR="00C64B3B" w:rsidRPr="000D74F7" w:rsidRDefault="00C64B3B" w:rsidP="00C64B3B">
      <w:pPr>
        <w:spacing w:after="0"/>
        <w:jc w:val="both"/>
        <w:rPr>
          <w:rFonts w:ascii="Times New Roman" w:eastAsia="Times New Roman" w:hAnsi="Times New Roman" w:cs="Times New Roman"/>
          <w:color w:val="000000"/>
          <w:sz w:val="24"/>
        </w:rPr>
      </w:pPr>
      <w:r w:rsidRPr="000D74F7">
        <w:rPr>
          <w:rFonts w:ascii="Times New Roman" w:eastAsia="Times New Roman" w:hAnsi="Times New Roman" w:cs="Times New Roman"/>
          <w:color w:val="000000"/>
          <w:sz w:val="24"/>
        </w:rPr>
        <w:t xml:space="preserve">Dnešný koncesný režim podľa § 6 ods. 12 až 19 </w:t>
      </w:r>
      <w:r>
        <w:rPr>
          <w:rFonts w:ascii="Times New Roman" w:eastAsia="Times New Roman" w:hAnsi="Times New Roman" w:cs="Times New Roman"/>
          <w:color w:val="000000"/>
          <w:sz w:val="24"/>
        </w:rPr>
        <w:t xml:space="preserve">zákona č. 338/2000 Z. z. o vnútrozemskej plavbe a o zmene a doplnení niektorých zákonov v znení neskorších predpisov </w:t>
      </w:r>
      <w:r w:rsidRPr="000D74F7">
        <w:rPr>
          <w:rFonts w:ascii="Times New Roman" w:eastAsia="Times New Roman" w:hAnsi="Times New Roman" w:cs="Times New Roman"/>
          <w:color w:val="000000"/>
          <w:sz w:val="24"/>
        </w:rPr>
        <w:t>je konštruovaný na logike, že spoločnosť prenecháva koncesionárovi užívanie prioritného investičného majetku, t</w:t>
      </w:r>
      <w:r>
        <w:rPr>
          <w:rFonts w:ascii="Times New Roman" w:eastAsia="Times New Roman" w:hAnsi="Times New Roman" w:cs="Times New Roman"/>
          <w:color w:val="000000"/>
          <w:sz w:val="24"/>
        </w:rPr>
        <w:t>. j.</w:t>
      </w:r>
      <w:r w:rsidRPr="000D74F7">
        <w:rPr>
          <w:rFonts w:ascii="Times New Roman" w:eastAsia="Times New Roman" w:hAnsi="Times New Roman" w:cs="Times New Roman"/>
          <w:color w:val="000000"/>
          <w:sz w:val="24"/>
        </w:rPr>
        <w:t xml:space="preserve"> majetku, ktorého samotná kategória sa novelou ruší.</w:t>
      </w:r>
      <w:r>
        <w:rPr>
          <w:rFonts w:ascii="Times New Roman" w:eastAsia="Times New Roman" w:hAnsi="Times New Roman" w:cs="Times New Roman"/>
          <w:color w:val="000000"/>
          <w:sz w:val="24"/>
        </w:rPr>
        <w:t xml:space="preserve"> </w:t>
      </w:r>
      <w:r w:rsidRPr="000D74F7">
        <w:rPr>
          <w:rFonts w:ascii="Times New Roman" w:eastAsia="Times New Roman" w:hAnsi="Times New Roman" w:cs="Times New Roman"/>
          <w:color w:val="000000"/>
          <w:sz w:val="24"/>
        </w:rPr>
        <w:t>Táto väzba je systémová.</w:t>
      </w:r>
      <w:r>
        <w:rPr>
          <w:rFonts w:ascii="Times New Roman" w:eastAsia="Times New Roman" w:hAnsi="Times New Roman" w:cs="Times New Roman"/>
          <w:color w:val="000000"/>
          <w:sz w:val="24"/>
        </w:rPr>
        <w:t xml:space="preserve"> </w:t>
      </w:r>
      <w:r w:rsidRPr="000D74F7">
        <w:rPr>
          <w:rFonts w:ascii="Times New Roman" w:eastAsia="Times New Roman" w:hAnsi="Times New Roman" w:cs="Times New Roman"/>
          <w:color w:val="000000"/>
          <w:sz w:val="24"/>
        </w:rPr>
        <w:t>Ak sa vypustí prioritn</w:t>
      </w:r>
      <w:r>
        <w:rPr>
          <w:rFonts w:ascii="Times New Roman" w:eastAsia="Times New Roman" w:hAnsi="Times New Roman" w:cs="Times New Roman"/>
          <w:color w:val="000000"/>
          <w:sz w:val="24"/>
        </w:rPr>
        <w:t>ý</w:t>
      </w:r>
      <w:r w:rsidRPr="000D74F7">
        <w:rPr>
          <w:rFonts w:ascii="Times New Roman" w:eastAsia="Times New Roman" w:hAnsi="Times New Roman" w:cs="Times New Roman"/>
          <w:color w:val="000000"/>
          <w:sz w:val="24"/>
        </w:rPr>
        <w:t xml:space="preserve"> investičn</w:t>
      </w:r>
      <w:r>
        <w:rPr>
          <w:rFonts w:ascii="Times New Roman" w:eastAsia="Times New Roman" w:hAnsi="Times New Roman" w:cs="Times New Roman"/>
          <w:color w:val="000000"/>
          <w:sz w:val="24"/>
        </w:rPr>
        <w:t>ý</w:t>
      </w:r>
      <w:r w:rsidRPr="000D74F7">
        <w:rPr>
          <w:rFonts w:ascii="Times New Roman" w:eastAsia="Times New Roman" w:hAnsi="Times New Roman" w:cs="Times New Roman"/>
          <w:color w:val="000000"/>
          <w:sz w:val="24"/>
        </w:rPr>
        <w:t xml:space="preserve"> majet</w:t>
      </w:r>
      <w:r>
        <w:rPr>
          <w:rFonts w:ascii="Times New Roman" w:eastAsia="Times New Roman" w:hAnsi="Times New Roman" w:cs="Times New Roman"/>
          <w:color w:val="000000"/>
          <w:sz w:val="24"/>
        </w:rPr>
        <w:t>o</w:t>
      </w:r>
      <w:r w:rsidRPr="000D74F7">
        <w:rPr>
          <w:rFonts w:ascii="Times New Roman" w:eastAsia="Times New Roman" w:hAnsi="Times New Roman" w:cs="Times New Roman"/>
          <w:color w:val="000000"/>
          <w:sz w:val="24"/>
        </w:rPr>
        <w:t>k, no ponechá sa koncesný blok vytvorený práve pre prioritn</w:t>
      </w:r>
      <w:r>
        <w:rPr>
          <w:rFonts w:ascii="Times New Roman" w:eastAsia="Times New Roman" w:hAnsi="Times New Roman" w:cs="Times New Roman"/>
          <w:color w:val="000000"/>
          <w:sz w:val="24"/>
        </w:rPr>
        <w:t>ý</w:t>
      </w:r>
      <w:r w:rsidRPr="000D74F7">
        <w:rPr>
          <w:rFonts w:ascii="Times New Roman" w:eastAsia="Times New Roman" w:hAnsi="Times New Roman" w:cs="Times New Roman"/>
          <w:color w:val="000000"/>
          <w:sz w:val="24"/>
        </w:rPr>
        <w:t xml:space="preserve"> investičn</w:t>
      </w:r>
      <w:r>
        <w:rPr>
          <w:rFonts w:ascii="Times New Roman" w:eastAsia="Times New Roman" w:hAnsi="Times New Roman" w:cs="Times New Roman"/>
          <w:color w:val="000000"/>
          <w:sz w:val="24"/>
        </w:rPr>
        <w:t>ý</w:t>
      </w:r>
      <w:r w:rsidRPr="000D74F7">
        <w:rPr>
          <w:rFonts w:ascii="Times New Roman" w:eastAsia="Times New Roman" w:hAnsi="Times New Roman" w:cs="Times New Roman"/>
          <w:color w:val="000000"/>
          <w:sz w:val="24"/>
        </w:rPr>
        <w:t xml:space="preserve"> majet</w:t>
      </w:r>
      <w:r>
        <w:rPr>
          <w:rFonts w:ascii="Times New Roman" w:eastAsia="Times New Roman" w:hAnsi="Times New Roman" w:cs="Times New Roman"/>
          <w:color w:val="000000"/>
          <w:sz w:val="24"/>
        </w:rPr>
        <w:t>o</w:t>
      </w:r>
      <w:r w:rsidRPr="000D74F7">
        <w:rPr>
          <w:rFonts w:ascii="Times New Roman" w:eastAsia="Times New Roman" w:hAnsi="Times New Roman" w:cs="Times New Roman"/>
          <w:color w:val="000000"/>
          <w:sz w:val="24"/>
        </w:rPr>
        <w:t xml:space="preserve">k, výsledkom bude legislatívny nesúlad. </w:t>
      </w:r>
      <w:r w:rsidRPr="00FB7E06">
        <w:rPr>
          <w:rFonts w:ascii="Times New Roman" w:eastAsia="Times New Roman" w:hAnsi="Times New Roman" w:cs="Times New Roman"/>
          <w:color w:val="000000"/>
          <w:sz w:val="24"/>
        </w:rPr>
        <w:t xml:space="preserve">Ak má byť spoločnosť schopná samostatne vstupovať do ekonomicky racionálnych zmluvných vzťahov a niesť komerčný rozvoj, nemôže byť súčasne postavená tak, že pri každom väčšom koncesnom modeli je </w:t>
      </w:r>
      <w:r w:rsidRPr="00361293">
        <w:rPr>
          <w:rFonts w:ascii="Times New Roman" w:eastAsia="Times New Roman" w:hAnsi="Times New Roman" w:cs="Times New Roman"/>
          <w:color w:val="000000"/>
          <w:sz w:val="24"/>
        </w:rPr>
        <w:t xml:space="preserve">potrebný zásah štátu. Takýto prvok posilňuje obraz spoločnosti ako subjektu, ktorý nekoná primárne ako podnikateľská entita, ale ako predĺžená ruka štátu. To je v rozpore so základným účelom </w:t>
      </w:r>
      <w:r>
        <w:rPr>
          <w:rFonts w:ascii="Times New Roman" w:eastAsia="Times New Roman" w:hAnsi="Times New Roman" w:cs="Times New Roman"/>
          <w:color w:val="000000"/>
          <w:sz w:val="24"/>
        </w:rPr>
        <w:t xml:space="preserve">vládneho </w:t>
      </w:r>
      <w:r w:rsidRPr="00361293">
        <w:rPr>
          <w:rFonts w:ascii="Times New Roman" w:eastAsia="Times New Roman" w:hAnsi="Times New Roman" w:cs="Times New Roman"/>
          <w:color w:val="000000"/>
          <w:sz w:val="24"/>
        </w:rPr>
        <w:t>návrhu zákona, ktorý má redukovať zákonné znaky, ktoré zo spoločnosti robia subjekt s nadštandardnou verejnou kontrolou a oslabujú jej trhový charakter.</w:t>
      </w:r>
    </w:p>
    <w:p w14:paraId="731A9498" w14:textId="77777777" w:rsidR="00C64B3B" w:rsidRDefault="00C64B3B" w:rsidP="00C64B3B">
      <w:pPr>
        <w:spacing w:after="0" w:line="240" w:lineRule="auto"/>
        <w:jc w:val="both"/>
        <w:rPr>
          <w:rFonts w:ascii="Times New Roman" w:eastAsia="Times New Roman" w:hAnsi="Times New Roman" w:cs="Times New Roman"/>
          <w:bCs/>
          <w:sz w:val="24"/>
          <w:szCs w:val="24"/>
          <w:lang w:eastAsia="sk-SK"/>
        </w:rPr>
      </w:pPr>
    </w:p>
    <w:p w14:paraId="5DC36FFF" w14:textId="77777777" w:rsidR="00C64B3B" w:rsidRPr="0099661B" w:rsidRDefault="00C64B3B" w:rsidP="00C64B3B">
      <w:pPr>
        <w:spacing w:after="0" w:line="240" w:lineRule="auto"/>
        <w:jc w:val="both"/>
        <w:rPr>
          <w:rFonts w:ascii="Times New Roman" w:eastAsia="Times New Roman" w:hAnsi="Times New Roman" w:cs="Times New Roman"/>
          <w:bCs/>
          <w:sz w:val="24"/>
          <w:szCs w:val="24"/>
          <w:u w:val="single"/>
          <w:lang w:eastAsia="sk-SK"/>
        </w:rPr>
      </w:pPr>
      <w:r w:rsidRPr="0099661B">
        <w:rPr>
          <w:rFonts w:ascii="Times New Roman" w:eastAsia="Times New Roman" w:hAnsi="Times New Roman" w:cs="Times New Roman"/>
          <w:bCs/>
          <w:sz w:val="24"/>
          <w:szCs w:val="24"/>
          <w:u w:val="single"/>
          <w:lang w:eastAsia="sk-SK"/>
        </w:rPr>
        <w:t xml:space="preserve">K bodu </w:t>
      </w:r>
      <w:r>
        <w:rPr>
          <w:rFonts w:ascii="Times New Roman" w:eastAsia="Times New Roman" w:hAnsi="Times New Roman" w:cs="Times New Roman"/>
          <w:bCs/>
          <w:sz w:val="24"/>
          <w:szCs w:val="24"/>
          <w:u w:val="single"/>
          <w:lang w:eastAsia="sk-SK"/>
        </w:rPr>
        <w:t>5</w:t>
      </w:r>
    </w:p>
    <w:p w14:paraId="2DAC6F51" w14:textId="77777777" w:rsidR="00C64B3B" w:rsidRPr="0099661B" w:rsidRDefault="00C64B3B" w:rsidP="00C64B3B">
      <w:pPr>
        <w:spacing w:after="0" w:line="240" w:lineRule="auto"/>
        <w:jc w:val="both"/>
        <w:rPr>
          <w:rFonts w:ascii="Times New Roman" w:eastAsia="Times New Roman" w:hAnsi="Times New Roman" w:cs="Times New Roman"/>
          <w:bCs/>
          <w:sz w:val="24"/>
          <w:szCs w:val="24"/>
          <w:lang w:eastAsia="sk-SK"/>
        </w:rPr>
      </w:pPr>
      <w:r w:rsidRPr="0099661B">
        <w:rPr>
          <w:rFonts w:ascii="Times New Roman" w:eastAsia="Times New Roman" w:hAnsi="Times New Roman" w:cs="Times New Roman"/>
          <w:bCs/>
          <w:sz w:val="24"/>
          <w:szCs w:val="24"/>
          <w:lang w:eastAsia="sk-SK"/>
        </w:rPr>
        <w:t xml:space="preserve">Precizuje sa doterajší predmet činnosti spoločnosti </w:t>
      </w:r>
      <w:r>
        <w:rPr>
          <w:rFonts w:ascii="Times New Roman" w:eastAsia="Times New Roman" w:hAnsi="Times New Roman" w:cs="Times New Roman"/>
          <w:bCs/>
          <w:sz w:val="24"/>
          <w:szCs w:val="24"/>
          <w:lang w:eastAsia="sk-SK"/>
        </w:rPr>
        <w:t xml:space="preserve">na </w:t>
      </w:r>
      <w:r w:rsidRPr="0099661B">
        <w:rPr>
          <w:rFonts w:ascii="Times New Roman" w:eastAsia="Times New Roman" w:hAnsi="Times New Roman" w:cs="Times New Roman"/>
          <w:bCs/>
          <w:sz w:val="24"/>
          <w:szCs w:val="24"/>
          <w:lang w:eastAsia="sk-SK"/>
        </w:rPr>
        <w:t xml:space="preserve">účel eliminácie prípadných interpretačných nejasností v činnosti spoločnosti. </w:t>
      </w:r>
    </w:p>
    <w:p w14:paraId="4B373C8F" w14:textId="77777777" w:rsidR="00C64B3B" w:rsidRPr="0099661B" w:rsidRDefault="00C64B3B" w:rsidP="00C64B3B">
      <w:pPr>
        <w:spacing w:after="0" w:line="240" w:lineRule="auto"/>
        <w:jc w:val="both"/>
        <w:rPr>
          <w:rFonts w:ascii="Times New Roman" w:eastAsia="Times New Roman" w:hAnsi="Times New Roman" w:cs="Times New Roman"/>
          <w:bCs/>
          <w:sz w:val="24"/>
          <w:szCs w:val="24"/>
          <w:lang w:eastAsia="sk-SK"/>
        </w:rPr>
      </w:pPr>
    </w:p>
    <w:p w14:paraId="211B1464" w14:textId="77777777" w:rsidR="00C64B3B" w:rsidRPr="0099661B" w:rsidRDefault="00C64B3B" w:rsidP="00C64B3B">
      <w:pPr>
        <w:spacing w:after="0" w:line="240" w:lineRule="auto"/>
        <w:jc w:val="both"/>
        <w:rPr>
          <w:rFonts w:ascii="Times New Roman" w:eastAsia="Times New Roman" w:hAnsi="Times New Roman" w:cs="Times New Roman"/>
          <w:bCs/>
          <w:sz w:val="24"/>
          <w:szCs w:val="24"/>
          <w:u w:val="single"/>
          <w:lang w:eastAsia="sk-SK"/>
        </w:rPr>
      </w:pPr>
      <w:r w:rsidRPr="0099661B">
        <w:rPr>
          <w:rFonts w:ascii="Times New Roman" w:eastAsia="Times New Roman" w:hAnsi="Times New Roman" w:cs="Times New Roman"/>
          <w:bCs/>
          <w:sz w:val="24"/>
          <w:szCs w:val="24"/>
          <w:u w:val="single"/>
          <w:lang w:eastAsia="sk-SK"/>
        </w:rPr>
        <w:t xml:space="preserve">K bodu </w:t>
      </w:r>
      <w:r>
        <w:rPr>
          <w:rFonts w:ascii="Times New Roman" w:eastAsia="Times New Roman" w:hAnsi="Times New Roman" w:cs="Times New Roman"/>
          <w:bCs/>
          <w:sz w:val="24"/>
          <w:szCs w:val="24"/>
          <w:u w:val="single"/>
          <w:lang w:eastAsia="sk-SK"/>
        </w:rPr>
        <w:t>6</w:t>
      </w:r>
    </w:p>
    <w:p w14:paraId="26E9FD06" w14:textId="77777777" w:rsidR="00C64B3B" w:rsidRPr="0099661B" w:rsidRDefault="00C64B3B" w:rsidP="00C64B3B">
      <w:pPr>
        <w:spacing w:after="0" w:line="240" w:lineRule="auto"/>
        <w:jc w:val="both"/>
        <w:rPr>
          <w:rFonts w:ascii="Times New Roman" w:hAnsi="Times New Roman" w:cs="Times New Roman"/>
          <w:sz w:val="24"/>
          <w:szCs w:val="24"/>
        </w:rPr>
      </w:pPr>
      <w:r w:rsidRPr="0099661B">
        <w:rPr>
          <w:rFonts w:ascii="Times New Roman" w:eastAsia="Times New Roman" w:hAnsi="Times New Roman" w:cs="Times New Roman"/>
          <w:bCs/>
          <w:sz w:val="24"/>
          <w:szCs w:val="24"/>
          <w:lang w:eastAsia="sk-SK"/>
        </w:rPr>
        <w:t xml:space="preserve">Pre Ministerstvo dopravy Slovenskej republiky sa ustanovuje časový rámec na vykonanie </w:t>
      </w:r>
      <w:r>
        <w:rPr>
          <w:rFonts w:ascii="Times New Roman" w:eastAsia="Times New Roman" w:hAnsi="Times New Roman" w:cs="Times New Roman"/>
          <w:bCs/>
          <w:sz w:val="24"/>
          <w:szCs w:val="24"/>
          <w:lang w:eastAsia="sk-SK"/>
        </w:rPr>
        <w:t xml:space="preserve">vládneho </w:t>
      </w:r>
      <w:r w:rsidRPr="0099661B">
        <w:rPr>
          <w:rFonts w:ascii="Times New Roman" w:eastAsia="Times New Roman" w:hAnsi="Times New Roman" w:cs="Times New Roman"/>
          <w:bCs/>
          <w:sz w:val="24"/>
          <w:szCs w:val="24"/>
          <w:lang w:eastAsia="sk-SK"/>
        </w:rPr>
        <w:t xml:space="preserve">návrhu na zrušenie poznámky o obmedzení nakladania s majetkom spoločnosti do katastra nehnuteľností podľa </w:t>
      </w:r>
      <w:r w:rsidRPr="0099661B">
        <w:rPr>
          <w:rFonts w:ascii="Times New Roman" w:hAnsi="Times New Roman" w:cs="Times New Roman"/>
          <w:sz w:val="24"/>
          <w:szCs w:val="24"/>
        </w:rPr>
        <w:t>§ 39 ods. 3 zákona Národnej rady Slovenskej republiky č. 162/1995 Z. z. o katastri nehnuteľností a o zápise vlastníckych a iných práv k nehnuteľnostiam (katastrálny zákon) v znení neskorších predpisov.</w:t>
      </w:r>
    </w:p>
    <w:p w14:paraId="799C8799" w14:textId="77777777" w:rsidR="00C64B3B" w:rsidRPr="0099661B" w:rsidRDefault="00C64B3B" w:rsidP="00C64B3B">
      <w:pPr>
        <w:spacing w:after="0" w:line="240" w:lineRule="auto"/>
        <w:jc w:val="both"/>
        <w:rPr>
          <w:rFonts w:ascii="Times New Roman" w:eastAsia="Times New Roman" w:hAnsi="Times New Roman" w:cs="Times New Roman"/>
          <w:bCs/>
          <w:sz w:val="24"/>
          <w:szCs w:val="24"/>
          <w:lang w:eastAsia="sk-SK"/>
        </w:rPr>
      </w:pPr>
    </w:p>
    <w:p w14:paraId="050AF02C" w14:textId="77777777" w:rsidR="00C64B3B" w:rsidRPr="0099661B" w:rsidRDefault="00C64B3B" w:rsidP="00C64B3B">
      <w:pPr>
        <w:spacing w:after="0" w:line="240" w:lineRule="auto"/>
        <w:jc w:val="both"/>
        <w:rPr>
          <w:rFonts w:ascii="Times New Roman" w:eastAsia="Times New Roman" w:hAnsi="Times New Roman" w:cs="Times New Roman"/>
          <w:bCs/>
          <w:sz w:val="24"/>
          <w:szCs w:val="24"/>
          <w:u w:val="single"/>
          <w:lang w:eastAsia="sk-SK"/>
        </w:rPr>
      </w:pPr>
      <w:r w:rsidRPr="0099661B">
        <w:rPr>
          <w:rFonts w:ascii="Times New Roman" w:eastAsia="Times New Roman" w:hAnsi="Times New Roman" w:cs="Times New Roman"/>
          <w:bCs/>
          <w:sz w:val="24"/>
          <w:szCs w:val="24"/>
          <w:u w:val="single"/>
          <w:lang w:eastAsia="sk-SK"/>
        </w:rPr>
        <w:t xml:space="preserve">K bodu </w:t>
      </w:r>
      <w:r>
        <w:rPr>
          <w:rFonts w:ascii="Times New Roman" w:eastAsia="Times New Roman" w:hAnsi="Times New Roman" w:cs="Times New Roman"/>
          <w:bCs/>
          <w:sz w:val="24"/>
          <w:szCs w:val="24"/>
          <w:u w:val="single"/>
          <w:lang w:eastAsia="sk-SK"/>
        </w:rPr>
        <w:t>9</w:t>
      </w:r>
    </w:p>
    <w:p w14:paraId="0FAC7791" w14:textId="77777777" w:rsidR="00C64B3B" w:rsidRPr="0099661B" w:rsidRDefault="00C64B3B" w:rsidP="00C64B3B">
      <w:pPr>
        <w:spacing w:after="0" w:line="240" w:lineRule="auto"/>
        <w:jc w:val="both"/>
        <w:rPr>
          <w:rFonts w:ascii="Times New Roman" w:eastAsia="Times New Roman" w:hAnsi="Times New Roman" w:cs="Times New Roman"/>
          <w:bCs/>
          <w:sz w:val="24"/>
          <w:szCs w:val="24"/>
          <w:lang w:eastAsia="sk-SK"/>
        </w:rPr>
      </w:pPr>
      <w:r w:rsidRPr="0099661B">
        <w:rPr>
          <w:rFonts w:ascii="Times New Roman" w:eastAsia="Times New Roman" w:hAnsi="Times New Roman" w:cs="Times New Roman"/>
          <w:bCs/>
          <w:sz w:val="24"/>
          <w:szCs w:val="24"/>
          <w:lang w:eastAsia="sk-SK"/>
        </w:rPr>
        <w:t xml:space="preserve">Ide o legislatívno-technickú úpravu, ktorá súvisí s bodom </w:t>
      </w:r>
      <w:r>
        <w:rPr>
          <w:rFonts w:ascii="Times New Roman" w:eastAsia="Times New Roman" w:hAnsi="Times New Roman" w:cs="Times New Roman"/>
          <w:bCs/>
          <w:sz w:val="24"/>
          <w:szCs w:val="24"/>
          <w:lang w:eastAsia="sk-SK"/>
        </w:rPr>
        <w:t>4</w:t>
      </w:r>
      <w:r w:rsidRPr="0099661B">
        <w:rPr>
          <w:rFonts w:ascii="Times New Roman" w:eastAsia="Times New Roman" w:hAnsi="Times New Roman" w:cs="Times New Roman"/>
          <w:bCs/>
          <w:sz w:val="24"/>
          <w:szCs w:val="24"/>
          <w:lang w:eastAsia="sk-SK"/>
        </w:rPr>
        <w:t>.</w:t>
      </w:r>
    </w:p>
    <w:p w14:paraId="6673B643" w14:textId="77777777" w:rsidR="00C64B3B" w:rsidRPr="0099661B" w:rsidRDefault="00C64B3B" w:rsidP="00C64B3B">
      <w:pPr>
        <w:spacing w:after="0" w:line="240" w:lineRule="auto"/>
        <w:jc w:val="both"/>
        <w:rPr>
          <w:rFonts w:ascii="Times New Roman" w:eastAsia="Times New Roman" w:hAnsi="Times New Roman" w:cs="Times New Roman"/>
          <w:bCs/>
          <w:sz w:val="24"/>
          <w:szCs w:val="24"/>
          <w:lang w:eastAsia="sk-SK"/>
        </w:rPr>
      </w:pPr>
    </w:p>
    <w:p w14:paraId="00241836" w14:textId="77777777" w:rsidR="00C64B3B" w:rsidRPr="0099661B" w:rsidRDefault="00C64B3B" w:rsidP="00C64B3B">
      <w:pPr>
        <w:spacing w:after="0" w:line="240" w:lineRule="auto"/>
        <w:jc w:val="both"/>
        <w:rPr>
          <w:rFonts w:ascii="Times New Roman" w:eastAsia="Times New Roman" w:hAnsi="Times New Roman" w:cs="Times New Roman"/>
          <w:bCs/>
          <w:sz w:val="24"/>
          <w:szCs w:val="24"/>
          <w:u w:val="single"/>
          <w:lang w:eastAsia="sk-SK"/>
        </w:rPr>
      </w:pPr>
      <w:r w:rsidRPr="0099661B">
        <w:rPr>
          <w:rFonts w:ascii="Times New Roman" w:eastAsia="Times New Roman" w:hAnsi="Times New Roman" w:cs="Times New Roman"/>
          <w:bCs/>
          <w:sz w:val="24"/>
          <w:szCs w:val="24"/>
          <w:u w:val="single"/>
          <w:lang w:eastAsia="sk-SK"/>
        </w:rPr>
        <w:t>K bodom 1</w:t>
      </w:r>
      <w:r>
        <w:rPr>
          <w:rFonts w:ascii="Times New Roman" w:eastAsia="Times New Roman" w:hAnsi="Times New Roman" w:cs="Times New Roman"/>
          <w:bCs/>
          <w:sz w:val="24"/>
          <w:szCs w:val="24"/>
          <w:u w:val="single"/>
          <w:lang w:eastAsia="sk-SK"/>
        </w:rPr>
        <w:t>1</w:t>
      </w:r>
      <w:r w:rsidRPr="0099661B">
        <w:rPr>
          <w:rFonts w:ascii="Times New Roman" w:eastAsia="Times New Roman" w:hAnsi="Times New Roman" w:cs="Times New Roman"/>
          <w:bCs/>
          <w:sz w:val="24"/>
          <w:szCs w:val="24"/>
          <w:u w:val="single"/>
          <w:lang w:eastAsia="sk-SK"/>
        </w:rPr>
        <w:t xml:space="preserve"> a 1</w:t>
      </w:r>
      <w:r>
        <w:rPr>
          <w:rFonts w:ascii="Times New Roman" w:eastAsia="Times New Roman" w:hAnsi="Times New Roman" w:cs="Times New Roman"/>
          <w:bCs/>
          <w:sz w:val="24"/>
          <w:szCs w:val="24"/>
          <w:u w:val="single"/>
          <w:lang w:eastAsia="sk-SK"/>
        </w:rPr>
        <w:t>3</w:t>
      </w:r>
    </w:p>
    <w:p w14:paraId="03C18A5D" w14:textId="77777777" w:rsidR="00C64B3B" w:rsidRPr="0099661B" w:rsidRDefault="00C64B3B" w:rsidP="00C64B3B">
      <w:pPr>
        <w:spacing w:after="0" w:line="240" w:lineRule="auto"/>
        <w:jc w:val="both"/>
        <w:rPr>
          <w:rFonts w:ascii="Times New Roman" w:eastAsia="Times New Roman" w:hAnsi="Times New Roman" w:cs="Times New Roman"/>
          <w:bCs/>
          <w:sz w:val="24"/>
          <w:szCs w:val="24"/>
          <w:lang w:eastAsia="sk-SK"/>
        </w:rPr>
      </w:pPr>
      <w:r w:rsidRPr="0099661B">
        <w:rPr>
          <w:rFonts w:ascii="Times New Roman" w:eastAsia="Times New Roman" w:hAnsi="Times New Roman" w:cs="Times New Roman"/>
          <w:bCs/>
          <w:sz w:val="24"/>
          <w:szCs w:val="24"/>
          <w:lang w:eastAsia="sk-SK"/>
        </w:rPr>
        <w:t xml:space="preserve">Ide o legislatívno-technickú úpravu, ktorá súvisí s bodom </w:t>
      </w:r>
      <w:r>
        <w:rPr>
          <w:rFonts w:ascii="Times New Roman" w:eastAsia="Times New Roman" w:hAnsi="Times New Roman" w:cs="Times New Roman"/>
          <w:bCs/>
          <w:sz w:val="24"/>
          <w:szCs w:val="24"/>
          <w:lang w:eastAsia="sk-SK"/>
        </w:rPr>
        <w:t>10</w:t>
      </w:r>
      <w:r w:rsidRPr="0099661B">
        <w:rPr>
          <w:rFonts w:ascii="Times New Roman" w:eastAsia="Times New Roman" w:hAnsi="Times New Roman" w:cs="Times New Roman"/>
          <w:bCs/>
          <w:sz w:val="24"/>
          <w:szCs w:val="24"/>
          <w:lang w:eastAsia="sk-SK"/>
        </w:rPr>
        <w:t>.</w:t>
      </w:r>
    </w:p>
    <w:p w14:paraId="32E5D4D9" w14:textId="77777777" w:rsidR="00C64B3B" w:rsidRPr="0099661B" w:rsidRDefault="00C64B3B" w:rsidP="00C64B3B">
      <w:pPr>
        <w:spacing w:after="0" w:line="240" w:lineRule="auto"/>
        <w:jc w:val="both"/>
        <w:rPr>
          <w:rFonts w:ascii="Times New Roman" w:eastAsia="Times New Roman" w:hAnsi="Times New Roman" w:cs="Times New Roman"/>
          <w:bCs/>
          <w:sz w:val="24"/>
          <w:szCs w:val="24"/>
          <w:lang w:eastAsia="sk-SK"/>
        </w:rPr>
      </w:pPr>
    </w:p>
    <w:p w14:paraId="3623607C" w14:textId="77777777" w:rsidR="00C64B3B" w:rsidRPr="0099661B" w:rsidRDefault="00C64B3B" w:rsidP="00C64B3B">
      <w:pPr>
        <w:spacing w:after="0" w:line="240" w:lineRule="auto"/>
        <w:jc w:val="both"/>
        <w:rPr>
          <w:rFonts w:ascii="Times New Roman" w:eastAsia="Times New Roman" w:hAnsi="Times New Roman" w:cs="Times New Roman"/>
          <w:bCs/>
          <w:sz w:val="24"/>
          <w:szCs w:val="24"/>
          <w:u w:val="single"/>
          <w:lang w:eastAsia="sk-SK"/>
        </w:rPr>
      </w:pPr>
      <w:r w:rsidRPr="0099661B">
        <w:rPr>
          <w:rFonts w:ascii="Times New Roman" w:eastAsia="Times New Roman" w:hAnsi="Times New Roman" w:cs="Times New Roman"/>
          <w:bCs/>
          <w:sz w:val="24"/>
          <w:szCs w:val="24"/>
          <w:u w:val="single"/>
          <w:lang w:eastAsia="sk-SK"/>
        </w:rPr>
        <w:t>K bodu 1</w:t>
      </w:r>
      <w:r>
        <w:rPr>
          <w:rFonts w:ascii="Times New Roman" w:eastAsia="Times New Roman" w:hAnsi="Times New Roman" w:cs="Times New Roman"/>
          <w:bCs/>
          <w:sz w:val="24"/>
          <w:szCs w:val="24"/>
          <w:u w:val="single"/>
          <w:lang w:eastAsia="sk-SK"/>
        </w:rPr>
        <w:t>2</w:t>
      </w:r>
    </w:p>
    <w:p w14:paraId="06394BEE" w14:textId="77777777" w:rsidR="00C64B3B" w:rsidRPr="0099661B" w:rsidRDefault="00C64B3B" w:rsidP="00C64B3B">
      <w:pPr>
        <w:spacing w:after="0" w:line="240" w:lineRule="auto"/>
        <w:jc w:val="both"/>
        <w:rPr>
          <w:rFonts w:ascii="Times New Roman" w:eastAsia="Times New Roman" w:hAnsi="Times New Roman" w:cs="Times New Roman"/>
          <w:bCs/>
          <w:sz w:val="24"/>
          <w:szCs w:val="24"/>
          <w:lang w:eastAsia="sk-SK"/>
        </w:rPr>
      </w:pPr>
      <w:r w:rsidRPr="0099661B">
        <w:rPr>
          <w:rFonts w:ascii="Times New Roman" w:eastAsia="Times New Roman" w:hAnsi="Times New Roman" w:cs="Times New Roman"/>
          <w:bCs/>
          <w:sz w:val="24"/>
          <w:szCs w:val="24"/>
          <w:lang w:eastAsia="sk-SK"/>
        </w:rPr>
        <w:t xml:space="preserve">Ide o legislatívno-technické úpravy, ktoré súvisia s bodmi </w:t>
      </w:r>
      <w:r>
        <w:rPr>
          <w:rFonts w:ascii="Times New Roman" w:eastAsia="Times New Roman" w:hAnsi="Times New Roman" w:cs="Times New Roman"/>
          <w:bCs/>
          <w:sz w:val="24"/>
          <w:szCs w:val="24"/>
          <w:lang w:eastAsia="sk-SK"/>
        </w:rPr>
        <w:t>4</w:t>
      </w:r>
      <w:r w:rsidRPr="0099661B">
        <w:rPr>
          <w:rFonts w:ascii="Times New Roman" w:eastAsia="Times New Roman" w:hAnsi="Times New Roman" w:cs="Times New Roman"/>
          <w:bCs/>
          <w:sz w:val="24"/>
          <w:szCs w:val="24"/>
          <w:lang w:eastAsia="sk-SK"/>
        </w:rPr>
        <w:t xml:space="preserve"> a 1</w:t>
      </w:r>
      <w:r>
        <w:rPr>
          <w:rFonts w:ascii="Times New Roman" w:eastAsia="Times New Roman" w:hAnsi="Times New Roman" w:cs="Times New Roman"/>
          <w:bCs/>
          <w:sz w:val="24"/>
          <w:szCs w:val="24"/>
          <w:lang w:eastAsia="sk-SK"/>
        </w:rPr>
        <w:t>0</w:t>
      </w:r>
      <w:r w:rsidRPr="0099661B">
        <w:rPr>
          <w:rFonts w:ascii="Times New Roman" w:eastAsia="Times New Roman" w:hAnsi="Times New Roman" w:cs="Times New Roman"/>
          <w:bCs/>
          <w:sz w:val="24"/>
          <w:szCs w:val="24"/>
          <w:lang w:eastAsia="sk-SK"/>
        </w:rPr>
        <w:t>.</w:t>
      </w:r>
    </w:p>
    <w:p w14:paraId="5F22A135" w14:textId="77777777" w:rsidR="00C64B3B" w:rsidRDefault="00C64B3B" w:rsidP="00C64B3B">
      <w:pPr>
        <w:spacing w:after="0" w:line="240" w:lineRule="auto"/>
        <w:rPr>
          <w:rFonts w:ascii="Times New Roman" w:eastAsia="Times New Roman" w:hAnsi="Times New Roman" w:cs="Times New Roman"/>
          <w:b/>
          <w:bCs/>
          <w:sz w:val="24"/>
          <w:szCs w:val="24"/>
          <w:lang w:eastAsia="sk-SK"/>
        </w:rPr>
      </w:pPr>
    </w:p>
    <w:p w14:paraId="4E8F4D7D" w14:textId="77777777" w:rsidR="00C64B3B" w:rsidRDefault="00C64B3B" w:rsidP="00C64B3B">
      <w:pPr>
        <w:spacing w:after="0" w:line="240" w:lineRule="auto"/>
        <w:rPr>
          <w:rFonts w:ascii="Times New Roman" w:eastAsia="Times New Roman" w:hAnsi="Times New Roman" w:cs="Times New Roman"/>
          <w:b/>
          <w:bCs/>
          <w:sz w:val="24"/>
          <w:szCs w:val="24"/>
          <w:lang w:eastAsia="sk-SK"/>
        </w:rPr>
      </w:pPr>
    </w:p>
    <w:p w14:paraId="6A9C8914" w14:textId="77777777" w:rsidR="00C64B3B" w:rsidRPr="0099661B" w:rsidRDefault="00C64B3B" w:rsidP="00C64B3B">
      <w:pPr>
        <w:spacing w:after="0" w:line="240" w:lineRule="auto"/>
        <w:rPr>
          <w:rFonts w:ascii="Times New Roman" w:eastAsia="Times New Roman" w:hAnsi="Times New Roman" w:cs="Times New Roman"/>
          <w:b/>
          <w:bCs/>
          <w:sz w:val="24"/>
          <w:szCs w:val="24"/>
          <w:lang w:eastAsia="sk-SK"/>
        </w:rPr>
      </w:pPr>
      <w:r w:rsidRPr="0099661B">
        <w:rPr>
          <w:rFonts w:ascii="Times New Roman" w:eastAsia="Times New Roman" w:hAnsi="Times New Roman" w:cs="Times New Roman"/>
          <w:b/>
          <w:bCs/>
          <w:sz w:val="24"/>
          <w:szCs w:val="24"/>
          <w:lang w:eastAsia="sk-SK"/>
        </w:rPr>
        <w:lastRenderedPageBreak/>
        <w:t>Čl. II</w:t>
      </w:r>
    </w:p>
    <w:p w14:paraId="1243A7D9" w14:textId="77777777" w:rsidR="00C64B3B" w:rsidRPr="0099661B" w:rsidRDefault="00C64B3B" w:rsidP="00C64B3B">
      <w:pPr>
        <w:pStyle w:val="Default"/>
        <w:jc w:val="both"/>
      </w:pPr>
      <w:r w:rsidRPr="0099661B">
        <w:rPr>
          <w:rFonts w:eastAsia="Times New Roman"/>
          <w:bCs/>
          <w:lang w:eastAsia="sk-SK"/>
        </w:rPr>
        <w:t xml:space="preserve">Ustanovuje sa účinnosť v súlade s </w:t>
      </w:r>
      <w:r w:rsidRPr="0099661B">
        <w:t xml:space="preserve">lehotou potrebnou na prerokovanie </w:t>
      </w:r>
      <w:r>
        <w:t xml:space="preserve">vládneho </w:t>
      </w:r>
      <w:r w:rsidRPr="0099661B">
        <w:t xml:space="preserve">návrhu zákona </w:t>
      </w:r>
      <w:r w:rsidRPr="0099661B">
        <w:br/>
        <w:t xml:space="preserve">a </w:t>
      </w:r>
      <w:proofErr w:type="spellStart"/>
      <w:r w:rsidRPr="0099661B">
        <w:t>legisvakanciou</w:t>
      </w:r>
      <w:proofErr w:type="spellEnd"/>
      <w:r w:rsidRPr="0099661B">
        <w:t xml:space="preserve"> tak, aby sa so zákonom ešte pred nadobudnutím jeho účinnosti mohli oboznámiť všetci, ktorým je určený. </w:t>
      </w:r>
    </w:p>
    <w:p w14:paraId="488AF2AB" w14:textId="77777777" w:rsidR="00C64B3B" w:rsidRDefault="00C64B3B" w:rsidP="00C64B3B">
      <w:pPr>
        <w:spacing w:after="0" w:line="240" w:lineRule="auto"/>
        <w:rPr>
          <w:rFonts w:ascii="Times New Roman" w:eastAsia="Times New Roman" w:hAnsi="Times New Roman" w:cs="Times New Roman"/>
          <w:color w:val="000000"/>
          <w:sz w:val="23"/>
          <w:szCs w:val="23"/>
          <w:lang w:eastAsia="sk-SK"/>
        </w:rPr>
      </w:pPr>
    </w:p>
    <w:p w14:paraId="158C64DD" w14:textId="77777777" w:rsidR="00C64B3B" w:rsidRDefault="00C64B3B" w:rsidP="00C64B3B">
      <w:pPr>
        <w:spacing w:after="0" w:line="240" w:lineRule="auto"/>
        <w:rPr>
          <w:rFonts w:ascii="Times New Roman" w:eastAsia="Times New Roman" w:hAnsi="Times New Roman" w:cs="Times New Roman"/>
          <w:color w:val="000000"/>
          <w:sz w:val="23"/>
          <w:szCs w:val="23"/>
          <w:lang w:eastAsia="sk-SK"/>
        </w:rPr>
      </w:pPr>
      <w:r>
        <w:rPr>
          <w:rFonts w:ascii="Times New Roman" w:eastAsia="Times New Roman" w:hAnsi="Times New Roman" w:cs="Times New Roman"/>
          <w:color w:val="000000"/>
          <w:sz w:val="23"/>
          <w:szCs w:val="23"/>
          <w:lang w:eastAsia="sk-SK"/>
        </w:rPr>
        <w:t>Bratislava 06. mája 2026</w:t>
      </w:r>
    </w:p>
    <w:p w14:paraId="4606247D" w14:textId="77777777" w:rsidR="00C64B3B" w:rsidRDefault="00C64B3B" w:rsidP="00C64B3B">
      <w:pPr>
        <w:spacing w:after="0" w:line="240" w:lineRule="auto"/>
        <w:rPr>
          <w:rFonts w:ascii="Times New Roman" w:eastAsia="Times New Roman" w:hAnsi="Times New Roman" w:cs="Times New Roman"/>
          <w:color w:val="000000"/>
          <w:sz w:val="23"/>
          <w:szCs w:val="23"/>
          <w:lang w:eastAsia="sk-SK"/>
        </w:rPr>
      </w:pPr>
    </w:p>
    <w:p w14:paraId="74B29DB5" w14:textId="77777777" w:rsidR="00C64B3B" w:rsidRDefault="00C64B3B" w:rsidP="00C64B3B">
      <w:pPr>
        <w:spacing w:after="0" w:line="240" w:lineRule="auto"/>
        <w:rPr>
          <w:rFonts w:ascii="Times New Roman" w:eastAsia="Times New Roman" w:hAnsi="Times New Roman" w:cs="Times New Roman"/>
          <w:color w:val="000000"/>
          <w:sz w:val="23"/>
          <w:szCs w:val="23"/>
          <w:lang w:eastAsia="sk-SK"/>
        </w:rPr>
      </w:pPr>
    </w:p>
    <w:p w14:paraId="035921D8" w14:textId="77777777" w:rsidR="00C64B3B" w:rsidRDefault="00C64B3B" w:rsidP="00C64B3B">
      <w:pPr>
        <w:spacing w:after="0" w:line="240" w:lineRule="auto"/>
        <w:rPr>
          <w:rFonts w:ascii="Times New Roman" w:eastAsia="Times New Roman" w:hAnsi="Times New Roman" w:cs="Times New Roman"/>
          <w:color w:val="000000"/>
          <w:sz w:val="23"/>
          <w:szCs w:val="23"/>
          <w:lang w:eastAsia="sk-SK"/>
        </w:rPr>
      </w:pPr>
    </w:p>
    <w:p w14:paraId="0D73FCF7" w14:textId="77777777" w:rsidR="00C64B3B" w:rsidRPr="000F624B" w:rsidRDefault="00C64B3B" w:rsidP="00C64B3B">
      <w:pPr>
        <w:spacing w:after="0" w:line="240" w:lineRule="auto"/>
        <w:rPr>
          <w:rFonts w:ascii="Times New Roman" w:eastAsia="Times New Roman" w:hAnsi="Times New Roman" w:cs="Times New Roman"/>
          <w:color w:val="000000"/>
          <w:sz w:val="27"/>
          <w:szCs w:val="27"/>
          <w:lang w:eastAsia="sk-SK"/>
        </w:rPr>
      </w:pPr>
    </w:p>
    <w:p w14:paraId="35BC4AA0" w14:textId="77777777" w:rsidR="00C64B3B" w:rsidRDefault="00C64B3B" w:rsidP="00C64B3B">
      <w:pPr>
        <w:spacing w:after="0" w:line="240" w:lineRule="auto"/>
        <w:jc w:val="center"/>
        <w:rPr>
          <w:rFonts w:ascii="Times New Roman" w:eastAsia="Times New Roman" w:hAnsi="Times New Roman" w:cs="Times New Roman"/>
          <w:b/>
          <w:bCs/>
          <w:color w:val="000000"/>
          <w:sz w:val="23"/>
          <w:szCs w:val="23"/>
          <w:lang w:eastAsia="sk-SK"/>
        </w:rPr>
      </w:pPr>
    </w:p>
    <w:p w14:paraId="1387AD20" w14:textId="77777777" w:rsidR="00C64B3B" w:rsidRPr="000F624B" w:rsidRDefault="00C64B3B" w:rsidP="00C64B3B">
      <w:pPr>
        <w:spacing w:after="0" w:line="240" w:lineRule="auto"/>
        <w:jc w:val="center"/>
        <w:rPr>
          <w:rFonts w:ascii="Times New Roman" w:eastAsia="Times New Roman" w:hAnsi="Times New Roman" w:cs="Times New Roman"/>
          <w:color w:val="000000"/>
          <w:sz w:val="27"/>
          <w:szCs w:val="27"/>
          <w:lang w:eastAsia="sk-SK"/>
        </w:rPr>
      </w:pPr>
      <w:r w:rsidRPr="000F624B">
        <w:rPr>
          <w:rFonts w:ascii="Times New Roman" w:eastAsia="Times New Roman" w:hAnsi="Times New Roman" w:cs="Times New Roman"/>
          <w:b/>
          <w:bCs/>
          <w:color w:val="000000"/>
          <w:sz w:val="23"/>
          <w:szCs w:val="23"/>
          <w:lang w:eastAsia="sk-SK"/>
        </w:rPr>
        <w:t>Robert Fico</w:t>
      </w:r>
      <w:r>
        <w:rPr>
          <w:rFonts w:ascii="Times New Roman" w:eastAsia="Times New Roman" w:hAnsi="Times New Roman" w:cs="Times New Roman"/>
          <w:b/>
          <w:bCs/>
          <w:color w:val="000000"/>
          <w:sz w:val="23"/>
          <w:szCs w:val="23"/>
          <w:lang w:eastAsia="sk-SK"/>
        </w:rPr>
        <w:t xml:space="preserve"> v. r.</w:t>
      </w:r>
    </w:p>
    <w:p w14:paraId="570965A9" w14:textId="77777777" w:rsidR="00C64B3B" w:rsidRDefault="00C64B3B" w:rsidP="00C64B3B">
      <w:pPr>
        <w:spacing w:after="0" w:line="240" w:lineRule="auto"/>
        <w:jc w:val="center"/>
        <w:rPr>
          <w:rFonts w:ascii="Times New Roman" w:eastAsia="Times New Roman" w:hAnsi="Times New Roman" w:cs="Times New Roman"/>
          <w:color w:val="000000"/>
          <w:sz w:val="23"/>
          <w:szCs w:val="23"/>
          <w:lang w:eastAsia="sk-SK"/>
        </w:rPr>
      </w:pPr>
    </w:p>
    <w:p w14:paraId="1E8DF7B6" w14:textId="77777777" w:rsidR="00C64B3B" w:rsidRDefault="00C64B3B" w:rsidP="00C64B3B">
      <w:pPr>
        <w:spacing w:after="0" w:line="240" w:lineRule="auto"/>
        <w:jc w:val="center"/>
        <w:rPr>
          <w:rFonts w:ascii="Times New Roman" w:eastAsia="Times New Roman" w:hAnsi="Times New Roman" w:cs="Times New Roman"/>
          <w:color w:val="000000"/>
          <w:sz w:val="23"/>
          <w:szCs w:val="23"/>
          <w:lang w:eastAsia="sk-SK"/>
        </w:rPr>
      </w:pPr>
    </w:p>
    <w:p w14:paraId="4764C97F" w14:textId="77777777" w:rsidR="00C64B3B" w:rsidRDefault="00C64B3B" w:rsidP="00C64B3B">
      <w:pPr>
        <w:spacing w:after="0" w:line="240" w:lineRule="auto"/>
        <w:jc w:val="center"/>
        <w:rPr>
          <w:rFonts w:ascii="Times New Roman" w:eastAsia="Times New Roman" w:hAnsi="Times New Roman" w:cs="Times New Roman"/>
          <w:color w:val="000000"/>
          <w:sz w:val="23"/>
          <w:szCs w:val="23"/>
          <w:lang w:eastAsia="sk-SK"/>
        </w:rPr>
      </w:pPr>
    </w:p>
    <w:p w14:paraId="0092F8D0" w14:textId="77777777" w:rsidR="00C64B3B" w:rsidRDefault="00C64B3B" w:rsidP="00C64B3B">
      <w:pPr>
        <w:spacing w:after="0" w:line="240" w:lineRule="auto"/>
        <w:jc w:val="center"/>
        <w:rPr>
          <w:rFonts w:ascii="Times New Roman" w:eastAsia="Times New Roman" w:hAnsi="Times New Roman" w:cs="Times New Roman"/>
          <w:color w:val="000000"/>
          <w:sz w:val="23"/>
          <w:szCs w:val="23"/>
          <w:lang w:eastAsia="sk-SK"/>
        </w:rPr>
      </w:pPr>
    </w:p>
    <w:p w14:paraId="215FF7B7" w14:textId="77777777" w:rsidR="00C64B3B" w:rsidRPr="000F624B" w:rsidRDefault="00C64B3B" w:rsidP="00C64B3B">
      <w:pPr>
        <w:spacing w:after="0" w:line="240" w:lineRule="auto"/>
        <w:jc w:val="center"/>
        <w:rPr>
          <w:rFonts w:ascii="Times New Roman" w:eastAsia="Times New Roman" w:hAnsi="Times New Roman" w:cs="Times New Roman"/>
          <w:color w:val="000000"/>
          <w:sz w:val="27"/>
          <w:szCs w:val="27"/>
          <w:lang w:eastAsia="sk-SK"/>
        </w:rPr>
      </w:pPr>
    </w:p>
    <w:p w14:paraId="79AEEB24" w14:textId="77777777" w:rsidR="00C64B3B" w:rsidRPr="000F624B" w:rsidRDefault="00C64B3B" w:rsidP="00C64B3B">
      <w:pPr>
        <w:spacing w:after="0" w:line="240" w:lineRule="auto"/>
        <w:jc w:val="center"/>
        <w:rPr>
          <w:rFonts w:ascii="Times New Roman" w:eastAsia="Times New Roman" w:hAnsi="Times New Roman" w:cs="Times New Roman"/>
          <w:color w:val="000000"/>
          <w:sz w:val="27"/>
          <w:szCs w:val="27"/>
          <w:lang w:eastAsia="sk-SK"/>
        </w:rPr>
      </w:pPr>
      <w:r w:rsidRPr="000F624B">
        <w:rPr>
          <w:rFonts w:ascii="Times New Roman" w:eastAsia="Times New Roman" w:hAnsi="Times New Roman" w:cs="Times New Roman"/>
          <w:b/>
          <w:bCs/>
          <w:color w:val="000000"/>
          <w:sz w:val="23"/>
          <w:szCs w:val="23"/>
          <w:lang w:eastAsia="sk-SK"/>
        </w:rPr>
        <w:t>Jozef Ráž</w:t>
      </w:r>
      <w:r>
        <w:rPr>
          <w:rFonts w:ascii="Times New Roman" w:eastAsia="Times New Roman" w:hAnsi="Times New Roman" w:cs="Times New Roman"/>
          <w:b/>
          <w:bCs/>
          <w:color w:val="000000"/>
          <w:sz w:val="23"/>
          <w:szCs w:val="23"/>
          <w:lang w:eastAsia="sk-SK"/>
        </w:rPr>
        <w:t xml:space="preserve"> v. r.</w:t>
      </w:r>
    </w:p>
    <w:p w14:paraId="467FAA3E" w14:textId="77777777" w:rsidR="00C64B3B" w:rsidRDefault="00C64B3B" w:rsidP="00C64B3B">
      <w:pPr>
        <w:pStyle w:val="Normlnywebov"/>
        <w:spacing w:before="0" w:beforeAutospacing="0" w:after="0" w:afterAutospacing="0"/>
        <w:jc w:val="both"/>
      </w:pPr>
    </w:p>
    <w:p w14:paraId="2AB2ECCF" w14:textId="77777777" w:rsidR="00C64B3B" w:rsidRDefault="00C64B3B" w:rsidP="00C64B3B">
      <w:pPr>
        <w:pStyle w:val="Normlnywebov"/>
        <w:spacing w:before="0" w:beforeAutospacing="0" w:after="0" w:afterAutospacing="0"/>
        <w:jc w:val="both"/>
      </w:pPr>
    </w:p>
    <w:p w14:paraId="2D338456" w14:textId="77777777" w:rsidR="00C64B3B" w:rsidRPr="0099661B" w:rsidRDefault="00C64B3B" w:rsidP="00C64B3B">
      <w:pPr>
        <w:pStyle w:val="Default"/>
        <w:jc w:val="both"/>
      </w:pPr>
    </w:p>
    <w:p w14:paraId="4356DF53" w14:textId="77777777" w:rsidR="007876F7" w:rsidRDefault="007876F7"/>
    <w:sectPr w:rsidR="007876F7" w:rsidSect="00C64B3B">
      <w:footerReference w:type="default" r:id="rId5"/>
      <w:pgSz w:w="11906" w:h="16838"/>
      <w:pgMar w:top="127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762426"/>
      <w:docPartObj>
        <w:docPartGallery w:val="Page Numbers (Bottom of Page)"/>
        <w:docPartUnique/>
      </w:docPartObj>
    </w:sdtPr>
    <w:sdtContent>
      <w:p w14:paraId="2C68A77E" w14:textId="77777777" w:rsidR="00C64B3B" w:rsidRDefault="00C64B3B">
        <w:pPr>
          <w:pStyle w:val="Pta"/>
          <w:jc w:val="center"/>
        </w:pPr>
        <w:r>
          <w:fldChar w:fldCharType="begin"/>
        </w:r>
        <w:r>
          <w:instrText>PAGE   \* MERGEFORMAT</w:instrText>
        </w:r>
        <w:r>
          <w:fldChar w:fldCharType="separate"/>
        </w:r>
        <w:r>
          <w:rPr>
            <w:noProof/>
          </w:rPr>
          <w:t>9</w:t>
        </w:r>
        <w:r>
          <w:fldChar w:fldCharType="end"/>
        </w:r>
      </w:p>
    </w:sdtContent>
  </w:sdt>
  <w:p w14:paraId="45EE54DB" w14:textId="77777777" w:rsidR="00C64B3B" w:rsidRDefault="00C64B3B">
    <w:pPr>
      <w:pStyle w:val="Pta"/>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1C360F"/>
    <w:multiLevelType w:val="hybridMultilevel"/>
    <w:tmpl w:val="6B5896D2"/>
    <w:lvl w:ilvl="0" w:tplc="041B0015">
      <w:start w:val="1"/>
      <w:numFmt w:val="upp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24519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B3B"/>
    <w:rsid w:val="007876F7"/>
    <w:rsid w:val="00952606"/>
    <w:rsid w:val="00BA293F"/>
    <w:rsid w:val="00C64B3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5C460"/>
  <w15:chartTrackingRefBased/>
  <w15:docId w15:val="{CD0CCE7B-1E9C-4CC0-A53B-BBE7D7062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64B3B"/>
    <w:pPr>
      <w:spacing w:line="259" w:lineRule="auto"/>
    </w:pPr>
    <w:rPr>
      <w:kern w:val="0"/>
      <w:sz w:val="22"/>
      <w:szCs w:val="22"/>
      <w14:ligatures w14:val="none"/>
    </w:rPr>
  </w:style>
  <w:style w:type="paragraph" w:styleId="Nadpis1">
    <w:name w:val="heading 1"/>
    <w:basedOn w:val="Normlny"/>
    <w:next w:val="Normlny"/>
    <w:link w:val="Nadpis1Char"/>
    <w:uiPriority w:val="9"/>
    <w:qFormat/>
    <w:rsid w:val="00C64B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C64B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C64B3B"/>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C64B3B"/>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C64B3B"/>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C64B3B"/>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C64B3B"/>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C64B3B"/>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C64B3B"/>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64B3B"/>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C64B3B"/>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C64B3B"/>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C64B3B"/>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C64B3B"/>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C64B3B"/>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C64B3B"/>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C64B3B"/>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C64B3B"/>
    <w:rPr>
      <w:rFonts w:eastAsiaTheme="majorEastAsia" w:cstheme="majorBidi"/>
      <w:color w:val="272727" w:themeColor="text1" w:themeTint="D8"/>
    </w:rPr>
  </w:style>
  <w:style w:type="paragraph" w:styleId="Nzov">
    <w:name w:val="Title"/>
    <w:basedOn w:val="Normlny"/>
    <w:next w:val="Normlny"/>
    <w:link w:val="NzovChar"/>
    <w:uiPriority w:val="10"/>
    <w:qFormat/>
    <w:rsid w:val="00C64B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64B3B"/>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C64B3B"/>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C64B3B"/>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C64B3B"/>
    <w:pPr>
      <w:spacing w:before="160"/>
      <w:jc w:val="center"/>
    </w:pPr>
    <w:rPr>
      <w:i/>
      <w:iCs/>
      <w:color w:val="404040" w:themeColor="text1" w:themeTint="BF"/>
    </w:rPr>
  </w:style>
  <w:style w:type="character" w:customStyle="1" w:styleId="CitciaChar">
    <w:name w:val="Citácia Char"/>
    <w:basedOn w:val="Predvolenpsmoodseku"/>
    <w:link w:val="Citcia"/>
    <w:uiPriority w:val="29"/>
    <w:rsid w:val="00C64B3B"/>
    <w:rPr>
      <w:i/>
      <w:iCs/>
      <w:color w:val="404040" w:themeColor="text1" w:themeTint="BF"/>
    </w:rPr>
  </w:style>
  <w:style w:type="paragraph" w:styleId="Odsekzoznamu">
    <w:name w:val="List Paragraph"/>
    <w:basedOn w:val="Normlny"/>
    <w:uiPriority w:val="34"/>
    <w:qFormat/>
    <w:rsid w:val="00C64B3B"/>
    <w:pPr>
      <w:ind w:left="720"/>
      <w:contextualSpacing/>
    </w:pPr>
  </w:style>
  <w:style w:type="character" w:styleId="Intenzvnezvraznenie">
    <w:name w:val="Intense Emphasis"/>
    <w:basedOn w:val="Predvolenpsmoodseku"/>
    <w:uiPriority w:val="21"/>
    <w:qFormat/>
    <w:rsid w:val="00C64B3B"/>
    <w:rPr>
      <w:i/>
      <w:iCs/>
      <w:color w:val="0F4761" w:themeColor="accent1" w:themeShade="BF"/>
    </w:rPr>
  </w:style>
  <w:style w:type="paragraph" w:styleId="Zvraznencitcia">
    <w:name w:val="Intense Quote"/>
    <w:basedOn w:val="Normlny"/>
    <w:next w:val="Normlny"/>
    <w:link w:val="ZvraznencitciaChar"/>
    <w:uiPriority w:val="30"/>
    <w:qFormat/>
    <w:rsid w:val="00C64B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C64B3B"/>
    <w:rPr>
      <w:i/>
      <w:iCs/>
      <w:color w:val="0F4761" w:themeColor="accent1" w:themeShade="BF"/>
    </w:rPr>
  </w:style>
  <w:style w:type="character" w:styleId="Zvraznenodkaz">
    <w:name w:val="Intense Reference"/>
    <w:basedOn w:val="Predvolenpsmoodseku"/>
    <w:uiPriority w:val="32"/>
    <w:qFormat/>
    <w:rsid w:val="00C64B3B"/>
    <w:rPr>
      <w:b/>
      <w:bCs/>
      <w:smallCaps/>
      <w:color w:val="0F4761" w:themeColor="accent1" w:themeShade="BF"/>
      <w:spacing w:val="5"/>
    </w:rPr>
  </w:style>
  <w:style w:type="paragraph" w:styleId="Normlnywebov">
    <w:name w:val="Normal (Web)"/>
    <w:basedOn w:val="Normlny"/>
    <w:uiPriority w:val="99"/>
    <w:unhideWhenUsed/>
    <w:rsid w:val="00C64B3B"/>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Default">
    <w:name w:val="Default"/>
    <w:uiPriority w:val="99"/>
    <w:rsid w:val="00C64B3B"/>
    <w:pPr>
      <w:autoSpaceDE w:val="0"/>
      <w:autoSpaceDN w:val="0"/>
      <w:adjustRightInd w:val="0"/>
      <w:spacing w:after="0" w:line="240" w:lineRule="auto"/>
    </w:pPr>
    <w:rPr>
      <w:rFonts w:ascii="Times New Roman" w:hAnsi="Times New Roman" w:cs="Times New Roman"/>
      <w:color w:val="000000"/>
      <w:kern w:val="0"/>
      <w14:ligatures w14:val="none"/>
    </w:rPr>
  </w:style>
  <w:style w:type="paragraph" w:styleId="Pta">
    <w:name w:val="footer"/>
    <w:basedOn w:val="Normlny"/>
    <w:link w:val="PtaChar"/>
    <w:uiPriority w:val="99"/>
    <w:unhideWhenUsed/>
    <w:rsid w:val="00C64B3B"/>
    <w:pPr>
      <w:tabs>
        <w:tab w:val="center" w:pos="4536"/>
        <w:tab w:val="right" w:pos="9072"/>
      </w:tabs>
      <w:spacing w:after="0" w:line="240" w:lineRule="auto"/>
    </w:pPr>
  </w:style>
  <w:style w:type="character" w:customStyle="1" w:styleId="PtaChar">
    <w:name w:val="Päta Char"/>
    <w:basedOn w:val="Predvolenpsmoodseku"/>
    <w:link w:val="Pta"/>
    <w:uiPriority w:val="99"/>
    <w:rsid w:val="00C64B3B"/>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1034</Words>
  <Characters>5896</Characters>
  <Application>Microsoft Office Word</Application>
  <DocSecurity>0</DocSecurity>
  <Lines>49</Lines>
  <Paragraphs>13</Paragraphs>
  <ScaleCrop>false</ScaleCrop>
  <Company>Kancelaria Narodnej rady Slovenskej republiky</Company>
  <LinksUpToDate>false</LinksUpToDate>
  <CharactersWithSpaces>6917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Klenovská, Petra</dc:creator>
  <cp:keywords/>
  <dc:description/>
  <cp:lastModifiedBy>Klenovská, Petra</cp:lastModifiedBy>
  <cp:revision>1</cp:revision>
  <dcterms:created xsi:type="dcterms:W3CDTF">2026-05-07T14:19:00Z</dcterms:created>
  <dcterms:modified xsi:type="dcterms:W3CDTF">2026-05-07T14:20:00Z</dcterms:modified>
</cp:coreProperties>
</file>