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71AA" w14:textId="77777777" w:rsidR="00D6579A" w:rsidRPr="00612E08" w:rsidRDefault="00D6579A" w:rsidP="00D6579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Doložka vybraných vplyvov</w:t>
      </w:r>
    </w:p>
    <w:p w14:paraId="6F2C4D56" w14:textId="77777777" w:rsidR="00D6579A" w:rsidRPr="00612E08" w:rsidRDefault="00D6579A" w:rsidP="00D6579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19FE07E" w14:textId="77777777" w:rsidR="00D6579A" w:rsidRPr="00612E08" w:rsidRDefault="00D6579A" w:rsidP="00D6579A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D6579A" w:rsidRPr="00612E08" w14:paraId="2804025A" w14:textId="77777777" w:rsidTr="00752562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D740C2D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D6579A" w:rsidRPr="00612E08" w14:paraId="3602E3E6" w14:textId="77777777" w:rsidTr="00752562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CDAEEAB" w14:textId="77777777" w:rsidR="00D6579A" w:rsidRPr="00612E08" w:rsidRDefault="00D6579A" w:rsidP="0075256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D6579A" w:rsidRPr="00612E08" w14:paraId="6C77AAC2" w14:textId="77777777" w:rsidTr="00752562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27EDB6DD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Pr="00E96A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ávrh zákona, </w:t>
            </w:r>
            <w:r w:rsidRPr="003C7A2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ktorým sa mení a dopĺňa zákon č. 332/2023 Z. z. o verejnej osobnej doprave a o zmene a doplnení niektorých zákonov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zákona č. 335/2025 Z. z.</w:t>
            </w:r>
            <w:r w:rsidRPr="003C7A2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ktorým sa menia a dopĺňajú niektoré zákony</w:t>
            </w:r>
          </w:p>
          <w:p w14:paraId="658CFAA0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0D30AFF7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5DEBE20" w14:textId="77777777" w:rsidR="00D6579A" w:rsidRPr="00612E08" w:rsidRDefault="00D6579A" w:rsidP="0075256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D6579A" w:rsidRPr="00612E08" w14:paraId="4B0D5917" w14:textId="77777777" w:rsidTr="00752562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B3E25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 Slovenskej republiky</w:t>
            </w:r>
          </w:p>
          <w:p w14:paraId="38EBD9BF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56047E8D" w14:textId="77777777" w:rsidTr="00752562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5A1FA5FD" w14:textId="77777777" w:rsidR="00D6579A" w:rsidRPr="00612E08" w:rsidRDefault="00D6579A" w:rsidP="0075256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B2FC490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48022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D6579A" w:rsidRPr="00612E08" w14:paraId="60320F96" w14:textId="77777777" w:rsidTr="00752562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577DE23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291A24E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80C7004" w14:textId="77777777" w:rsidR="00D6579A" w:rsidRPr="00612E08" w:rsidRDefault="00D6579A" w:rsidP="00752562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D6579A" w:rsidRPr="00612E08" w14:paraId="1D1EC9A0" w14:textId="77777777" w:rsidTr="00752562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7B8CC7ED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2DED884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A251EE4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D6579A" w:rsidRPr="00612E08" w14:paraId="4F983F85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4129CCD3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7BA3A25A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38E148B8" w14:textId="77777777" w:rsidTr="00752562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EC9AFA7" w14:textId="77777777" w:rsidR="00D6579A" w:rsidRPr="00612E08" w:rsidRDefault="00D6579A" w:rsidP="0075256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772" w14:textId="77777777" w:rsidR="00D6579A" w:rsidRPr="00C00A8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6CE8776B" w14:textId="77777777" w:rsidTr="0075256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5AF9F8C" w14:textId="77777777" w:rsidR="00D6579A" w:rsidRPr="00612E08" w:rsidRDefault="00D6579A" w:rsidP="0075256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9C7F" w14:textId="77777777" w:rsidR="00D6579A" w:rsidRPr="00C00A8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marec 2026</w:t>
            </w:r>
          </w:p>
        </w:tc>
      </w:tr>
      <w:tr w:rsidR="00D6579A" w:rsidRPr="00612E08" w14:paraId="01F9E453" w14:textId="77777777" w:rsidTr="00752562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D3A486C" w14:textId="77777777" w:rsidR="00D6579A" w:rsidRPr="00612E08" w:rsidRDefault="00D6579A" w:rsidP="00752562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1726" w14:textId="77777777" w:rsidR="00D6579A" w:rsidRPr="00C00A8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0C01058B" w14:textId="77777777" w:rsidTr="0075256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AB8FD9F" w14:textId="77777777" w:rsidR="00D6579A" w:rsidRPr="00612E08" w:rsidRDefault="00D6579A" w:rsidP="00752562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A2D1" w14:textId="77777777" w:rsidR="00D6579A" w:rsidRPr="00C00A8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apríl 2026</w:t>
            </w:r>
          </w:p>
        </w:tc>
      </w:tr>
      <w:tr w:rsidR="00D6579A" w:rsidRPr="00612E08" w14:paraId="5A4C8A17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3E6244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3D19599B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55A87D2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D6579A" w:rsidRPr="00612E08" w14:paraId="70E31FF3" w14:textId="77777777" w:rsidTr="00752562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F72BE" w14:textId="77777777" w:rsidR="00D6579A" w:rsidRPr="003B531D" w:rsidRDefault="00D6579A" w:rsidP="00752562">
            <w:pPr>
              <w:pStyle w:val="Normlnywebov"/>
              <w:jc w:val="both"/>
              <w:rPr>
                <w:sz w:val="20"/>
                <w:szCs w:val="20"/>
              </w:rPr>
            </w:pPr>
            <w:r w:rsidRPr="003B531D">
              <w:rPr>
                <w:sz w:val="20"/>
                <w:szCs w:val="20"/>
              </w:rPr>
              <w:t xml:space="preserve">Cieľom návrhu zákona je zapracovanie požiadaviek, ktoré vyplynuli z aplikačnej praxe, resp. sú výsledkom analýzy, v spolupráci s partnermi v oblasti verejnej osobnej dopravy. Požiadavky sa v prevažnej miere týkajú </w:t>
            </w:r>
            <w:r>
              <w:rPr>
                <w:sz w:val="20"/>
                <w:szCs w:val="20"/>
              </w:rPr>
              <w:t>právnej úpravy</w:t>
            </w:r>
            <w:r w:rsidRPr="003B531D">
              <w:rPr>
                <w:sz w:val="20"/>
                <w:szCs w:val="20"/>
              </w:rPr>
              <w:t xml:space="preserve"> dopytovej dopravy, náhradnej dopravy cestujúcich a precizovania ustanovení týkajúcich sa výstupov národnej dopravnej autority. </w:t>
            </w:r>
          </w:p>
          <w:p w14:paraId="6A3197EC" w14:textId="77777777" w:rsidR="00D6579A" w:rsidRDefault="00D6579A" w:rsidP="0075256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B5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súvislosti s prípravou Sociálno-klimatického fondu, ako aj zvyšovaním efektívnosti prevádzky verejnej osobnej dopravy a tým pádom zvyšovaním prepravnej ponuky do okrajových častí obcí alebo do koncových obcí sa čoraz viac presadzuje model dopytovej dopravy.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súčasnosti platný zákon</w:t>
            </w:r>
            <w:r w:rsidRPr="003B5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síce dopytovú dopravu umožňuje, ale ustanovenia zákona je v tomto kontexte vhodné precizovať. </w:t>
            </w:r>
          </w:p>
          <w:p w14:paraId="0B9E1BB8" w14:textId="77777777" w:rsidR="00D6579A" w:rsidRPr="003B531D" w:rsidRDefault="00D6579A" w:rsidP="0075256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B9A134C" w14:textId="77777777" w:rsidR="00D6579A" w:rsidRPr="003B531D" w:rsidRDefault="00D6579A" w:rsidP="007525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426140E1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44DA935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D6579A" w:rsidRPr="00612E08" w14:paraId="0C29AF3B" w14:textId="77777777" w:rsidTr="00752562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2BD6C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B5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Predkladan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</w:t>
            </w:r>
            <w:r w:rsidRPr="003B5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 zákona</w:t>
            </w:r>
            <w:r w:rsidRPr="003B5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si dáva za cieľ upraviť plnohodnotný legislatívny rámec pre dopytovú dopravu. Okrem dopytovej dopravy sa spresňuje aj úprava fungovania náhradnej dopravy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3B5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ktorej fungovanie v súčasnosti nie je legislatívne upravené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predstavuje právnu neistotu</w:t>
            </w:r>
            <w:r w:rsidRPr="003B53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Spresňujú sa tiež niektoré administratívne postupy bez vplyvu na administratívnu záťaž.</w:t>
            </w:r>
          </w:p>
        </w:tc>
      </w:tr>
      <w:tr w:rsidR="00D6579A" w:rsidRPr="00612E08" w14:paraId="07C2ACF3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634197D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D6579A" w:rsidRPr="00612E08" w14:paraId="5B77D626" w14:textId="77777777" w:rsidTr="00752562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1A644" w14:textId="77777777" w:rsidR="00D6579A" w:rsidRPr="00BD137E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Verejnosť, dopravcovia, objednávatelia a organizátori IDS</w:t>
            </w:r>
          </w:p>
          <w:p w14:paraId="6D045D2F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D6579A" w:rsidRPr="00612E08" w14:paraId="277BFAE3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5F563C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D6579A" w:rsidRPr="00612E08" w14:paraId="7DA635E2" w14:textId="77777777" w:rsidTr="00752562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4AE0E" w14:textId="77777777" w:rsidR="00D6579A" w:rsidRPr="00BD137E" w:rsidRDefault="00D6579A" w:rsidP="007525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Nulový variant: ponechanie status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quo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bez zmeny súčasného znenia zákona o verejnej osobnej doprave s nedostatkami vyplývajúcimi z aplikačnej praxe.</w:t>
            </w:r>
          </w:p>
        </w:tc>
      </w:tr>
      <w:tr w:rsidR="00D6579A" w:rsidRPr="00612E08" w14:paraId="58EA371D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C6E2765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D6579A" w:rsidRPr="00612E08" w14:paraId="486199AF" w14:textId="77777777" w:rsidTr="00752562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514341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48DE7C9" w14:textId="77777777" w:rsidR="00D6579A" w:rsidRPr="00612E08" w:rsidRDefault="00D6579A" w:rsidP="007525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301D553" w14:textId="77777777" w:rsidR="00D6579A" w:rsidRPr="00612E08" w:rsidRDefault="00D6579A" w:rsidP="007525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D6579A" w:rsidRPr="00612E08" w14:paraId="377AC3D4" w14:textId="77777777" w:rsidTr="00752562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1A1D1" w14:textId="77777777" w:rsidR="00D6579A" w:rsidRDefault="00D6579A" w:rsidP="007525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DB9C78F" w14:textId="77777777" w:rsidR="00D6579A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Zavádza sa spôsob označovania vozidiel dopytovej dopravy.</w:t>
            </w:r>
          </w:p>
          <w:p w14:paraId="6B29A3B8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4687B75F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BB76AC3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 xml:space="preserve">Transpozícia/implementácia práva EÚ </w:t>
            </w:r>
          </w:p>
        </w:tc>
      </w:tr>
      <w:tr w:rsidR="00D6579A" w:rsidRPr="00612E08" w14:paraId="4B168173" w14:textId="77777777" w:rsidTr="00752562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D6579A" w:rsidRPr="00612E08" w14:paraId="143E029D" w14:textId="77777777" w:rsidTr="00752562">
              <w:trPr>
                <w:trHeight w:val="90"/>
              </w:trPr>
              <w:tc>
                <w:tcPr>
                  <w:tcW w:w="8643" w:type="dxa"/>
                </w:tcPr>
                <w:p w14:paraId="5F928D27" w14:textId="77777777" w:rsidR="00D6579A" w:rsidRPr="00612E08" w:rsidRDefault="00D6579A" w:rsidP="0075256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D6579A" w:rsidRPr="00612E08" w14:paraId="4997FA91" w14:textId="77777777" w:rsidTr="00752562">
              <w:trPr>
                <w:trHeight w:val="296"/>
              </w:trPr>
              <w:tc>
                <w:tcPr>
                  <w:tcW w:w="8643" w:type="dxa"/>
                </w:tcPr>
                <w:p w14:paraId="29F6F4AA" w14:textId="77777777" w:rsidR="00D6579A" w:rsidRPr="00612E08" w:rsidRDefault="00D6579A" w:rsidP="00752562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0214D702" w14:textId="77777777" w:rsidR="00D6579A" w:rsidRPr="00612E08" w:rsidRDefault="00D6579A" w:rsidP="00752562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74891282" w14:textId="77777777" w:rsidR="00D6579A" w:rsidRPr="00612E08" w:rsidRDefault="00D6579A" w:rsidP="0075256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D6579A" w:rsidRPr="00612E08" w14:paraId="1AD86444" w14:textId="77777777" w:rsidTr="00752562">
              <w:trPr>
                <w:trHeight w:val="296"/>
              </w:trPr>
              <w:tc>
                <w:tcPr>
                  <w:tcW w:w="8643" w:type="dxa"/>
                </w:tcPr>
                <w:p w14:paraId="66746876" w14:textId="77777777" w:rsidR="00D6579A" w:rsidRPr="00612E08" w:rsidRDefault="00D6579A" w:rsidP="00752562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A8B3FAB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D6579A" w:rsidRPr="00612E08" w14:paraId="3E885884" w14:textId="77777777" w:rsidTr="00752562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0FC35" w14:textId="77777777" w:rsidR="00D6579A" w:rsidRPr="00612E08" w:rsidRDefault="00D6579A" w:rsidP="007525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394F82A4" w14:textId="77777777" w:rsidTr="0075256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FB8A2F0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D6579A" w:rsidRPr="00612E08" w14:paraId="3BBF486E" w14:textId="77777777" w:rsidTr="00752562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3A2EC" w14:textId="77777777" w:rsidR="00D6579A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Kritériá účelnosti:</w:t>
            </w:r>
          </w:p>
          <w:p w14:paraId="359E0D4E" w14:textId="77777777" w:rsidR="00D6579A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 emisie z osobnej dopravy</w:t>
            </w:r>
          </w:p>
          <w:p w14:paraId="0B712D73" w14:textId="77777777" w:rsidR="00D6579A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2/ celkový počet osôb prepravený verejnou osobnou dopravou</w:t>
            </w:r>
          </w:p>
          <w:p w14:paraId="0FE94C87" w14:textId="77777777" w:rsidR="00D6579A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4298FEB" w14:textId="77777777" w:rsidR="00D6579A" w:rsidRPr="00255B1A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942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Plnenie kritérií sa bude vyhodnocovať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roku 2036</w:t>
            </w:r>
            <w:r w:rsidRPr="004942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</w:t>
            </w:r>
            <w:r w:rsidRPr="004942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rámci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vyhodnocovania Národného regionálneho partnerského plánu</w:t>
            </w:r>
            <w:r w:rsidRPr="004942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4982D8AD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D6579A" w:rsidRPr="00612E08" w14:paraId="17035F44" w14:textId="77777777" w:rsidTr="00752562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4A66CC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5567AD9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1B3AF67" w14:textId="77777777" w:rsidR="00D6579A" w:rsidRPr="00612E08" w:rsidRDefault="00D6579A" w:rsidP="00752562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655CAA5A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2F0037C8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3668D284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E60EA24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6579A" w:rsidRPr="00612E08" w14:paraId="4A0A8A1B" w14:textId="77777777" w:rsidTr="00752562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76A74AA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D6579A" w:rsidRPr="00612E08" w14:paraId="067B2590" w14:textId="77777777" w:rsidTr="0075256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160FA77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07553BD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01A4F74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C66EE28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3CB4648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853F227" w14:textId="77777777" w:rsidR="00D6579A" w:rsidRPr="00612E08" w:rsidRDefault="00D6579A" w:rsidP="0075256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77D8C45" w14:textId="77777777" w:rsidR="00D6579A" w:rsidRPr="00612E08" w:rsidRDefault="00D6579A" w:rsidP="00752562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6579A" w:rsidRPr="00612E08" w14:paraId="3BB79129" w14:textId="77777777" w:rsidTr="0075256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D5CA768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268F0D0F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58F4CED7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2AFF881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DD4401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A86BDB9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E291049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862B58F" w14:textId="77777777" w:rsidR="00D6579A" w:rsidRPr="00612E08" w:rsidRDefault="00D6579A" w:rsidP="0075256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DDBFE4C" w14:textId="77777777" w:rsidR="00D6579A" w:rsidRPr="00612E08" w:rsidRDefault="00D6579A" w:rsidP="00752562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D6579A" w:rsidRPr="00612E08" w14:paraId="64595D28" w14:textId="77777777" w:rsidTr="0075256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C48ACC9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B195B28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CAF9F3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E3D91C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0CEE80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6266A7D" w14:textId="77777777" w:rsidR="00D6579A" w:rsidRPr="00612E08" w:rsidRDefault="00D6579A" w:rsidP="0075256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ACFE38D" w14:textId="77777777" w:rsidR="00D6579A" w:rsidRPr="00612E08" w:rsidRDefault="00D6579A" w:rsidP="00752562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6579A" w:rsidRPr="00612E08" w14:paraId="37A8ADDA" w14:textId="77777777" w:rsidTr="0075256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357A591" w14:textId="77777777" w:rsidR="00D6579A" w:rsidRPr="00612E08" w:rsidRDefault="00D6579A" w:rsidP="00752562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647783F0" w14:textId="77777777" w:rsidR="00D6579A" w:rsidRPr="00612E08" w:rsidRDefault="00D6579A" w:rsidP="00752562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80D8D57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425D0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35B62EC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EC0B8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964032B" w14:textId="77777777" w:rsidR="00D6579A" w:rsidRPr="00612E08" w:rsidRDefault="00D6579A" w:rsidP="0075256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A8EE5" w14:textId="77777777" w:rsidR="00D6579A" w:rsidRPr="00612E08" w:rsidRDefault="00D6579A" w:rsidP="00752562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D6579A" w:rsidRPr="00612E08" w14:paraId="0C396E6B" w14:textId="77777777" w:rsidTr="0075256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2242AF" w14:textId="77777777" w:rsidR="00D6579A" w:rsidRPr="00612E08" w:rsidRDefault="00D6579A" w:rsidP="00752562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6652026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8F0CD8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CBFC4" w14:textId="77777777" w:rsidR="00D6579A" w:rsidRPr="00612E08" w:rsidRDefault="00D6579A" w:rsidP="007525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5A170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C8F1A5B" w14:textId="77777777" w:rsidR="00D6579A" w:rsidRPr="00612E08" w:rsidRDefault="00D6579A" w:rsidP="0075256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2F8A4" w14:textId="77777777" w:rsidR="00D6579A" w:rsidRPr="00612E08" w:rsidRDefault="00D6579A" w:rsidP="00752562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D6579A" w:rsidRPr="00612E08" w14:paraId="469B2086" w14:textId="77777777" w:rsidTr="0075256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24DB340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9E25074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54072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7F601C6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ED0C8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48C9048" w14:textId="77777777" w:rsidR="00D6579A" w:rsidRPr="00612E08" w:rsidRDefault="00D6579A" w:rsidP="0075256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7C4F0" w14:textId="77777777" w:rsidR="00D6579A" w:rsidRPr="00612E08" w:rsidRDefault="00D6579A" w:rsidP="00752562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6579A" w:rsidRPr="00612E08" w14:paraId="2BC9095E" w14:textId="77777777" w:rsidTr="0075256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83B9FE7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27237FC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DA9AEF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7769B3D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2E59E4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93B3481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F5A06F1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6579A" w:rsidRPr="00612E08" w14:paraId="1584C284" w14:textId="77777777" w:rsidTr="00752562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5A792F5E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761B0947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63FEAB9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1C6D7C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6A10351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090907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7AC19C7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0659EAA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D6579A" w:rsidRPr="00612E08" w14:paraId="2F051BDD" w14:textId="77777777" w:rsidTr="0075256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12704DE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70F273FD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058ABB8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08099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121D62" w14:textId="77777777" w:rsidR="00D6579A" w:rsidRPr="00612E08" w:rsidRDefault="00D6579A" w:rsidP="007525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FE3476" w14:textId="77777777" w:rsidR="00D6579A" w:rsidRPr="00612E08" w:rsidRDefault="00D6579A" w:rsidP="007525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82F5002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3EF5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D6579A" w:rsidRPr="00612E08" w14:paraId="44EC86B9" w14:textId="77777777" w:rsidTr="0075256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20AC579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246AB25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06B68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2C53AC3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C3DB4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A880DB1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1F6F8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6579A" w:rsidRPr="00612E08" w14:paraId="06BEDC22" w14:textId="77777777" w:rsidTr="0075256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0F94026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51EBC96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5849B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B2D1E66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42510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D3EDA3C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720B7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6579A" w:rsidRPr="00612E08" w14:paraId="2A56DA10" w14:textId="77777777" w:rsidTr="0075256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30FBB0C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D87AC20" w14:textId="77777777" w:rsidR="00D6579A" w:rsidRPr="00612E08" w:rsidRDefault="00D6579A" w:rsidP="00752562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8E32FA1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6EB77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3DBA5" w14:textId="77777777" w:rsidR="00D6579A" w:rsidRPr="00612E08" w:rsidRDefault="00D6579A" w:rsidP="007525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E1140" w14:textId="77777777" w:rsidR="00D6579A" w:rsidRPr="00612E08" w:rsidRDefault="00D6579A" w:rsidP="007525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B588297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6B97D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D6579A" w:rsidRPr="00612E08" w14:paraId="5C5DC7E8" w14:textId="77777777" w:rsidTr="0075256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0F84FA2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113E00E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749A2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B20AFCD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55784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7FB2929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6EB4D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D6579A" w:rsidRPr="00612E08" w14:paraId="045ED37E" w14:textId="77777777" w:rsidTr="0075256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4CAEE71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2A32C0" w14:textId="77777777" w:rsidR="00D6579A" w:rsidRPr="00612E08" w:rsidRDefault="00D6579A" w:rsidP="00752562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9D774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FB3F9A" w14:textId="77777777" w:rsidR="00D6579A" w:rsidRPr="00612E08" w:rsidRDefault="00D6579A" w:rsidP="00752562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3D535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71911" w14:textId="77777777" w:rsidR="00D6579A" w:rsidRPr="00612E08" w:rsidRDefault="00D6579A" w:rsidP="00752562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E9473E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6579A" w:rsidRPr="00612E08" w14:paraId="5E592952" w14:textId="77777777" w:rsidTr="0075256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4E44491" w14:textId="77777777" w:rsidR="00D6579A" w:rsidRPr="00612E08" w:rsidRDefault="00D6579A" w:rsidP="00752562">
            <w:pPr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4274692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1CB04FC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48B2F5C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A4A0FB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8C09EBD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096A587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D6579A" w:rsidRPr="00612E08" w14:paraId="4E34BDEE" w14:textId="77777777" w:rsidTr="0075256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D93239B" w14:textId="77777777" w:rsidR="00D6579A" w:rsidRPr="00612E08" w:rsidRDefault="00D6579A" w:rsidP="00752562">
            <w:pPr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0C9AB9B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3C918EC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4CDF7BE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A5FDFA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70D4460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304E792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D6579A" w:rsidRPr="00612E08" w14:paraId="7FD21407" w14:textId="77777777" w:rsidTr="0075256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86730E5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9CBAE71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FD215" w14:textId="77777777" w:rsidR="00D6579A" w:rsidRPr="00612E08" w:rsidRDefault="00D6579A" w:rsidP="007525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C5B4FD6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2A747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4A7FCCC" w14:textId="77777777" w:rsidR="00D6579A" w:rsidRPr="00612E08" w:rsidRDefault="00D6579A" w:rsidP="007525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A0C2E" w14:textId="77777777" w:rsidR="00D6579A" w:rsidRPr="00612E08" w:rsidRDefault="00D6579A" w:rsidP="0075256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39575026" w14:textId="77777777" w:rsidR="00D6579A" w:rsidRPr="00612E08" w:rsidRDefault="00D6579A" w:rsidP="00D6579A">
      <w:pPr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390" w:type="dxa"/>
        <w:tblLayout w:type="fixed"/>
        <w:tblLook w:val="04A0" w:firstRow="1" w:lastRow="0" w:firstColumn="1" w:lastColumn="0" w:noHBand="0" w:noVBand="1"/>
      </w:tblPr>
      <w:tblGrid>
        <w:gridCol w:w="9390"/>
      </w:tblGrid>
      <w:tr w:rsidR="00D6579A" w:rsidRPr="00612E08" w14:paraId="59508695" w14:textId="77777777" w:rsidTr="00752562"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5AA822B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D6579A" w:rsidRPr="00612E08" w14:paraId="36BEB9F3" w14:textId="77777777" w:rsidTr="00752562">
        <w:trPr>
          <w:trHeight w:val="2175"/>
        </w:trPr>
        <w:tc>
          <w:tcPr>
            <w:tcW w:w="93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147EF9A" w14:textId="77777777" w:rsidR="00D6579A" w:rsidRPr="00331893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18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čl. I návrhu zákona sa zavádzajú nové správne delikty, spresňujú sa regulačné podmienky dopytovej dopravy a upravujú sa niektoré povinnosti dopravcov, najmä v oblasti poskytovania dopravných informácií a zabezpečenia dopytovej dopravy v okrajových častiach obcí a koncových obciach. Zároveň sa v čl. 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</w:t>
            </w:r>
            <w:r w:rsidRPr="003318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navrhujú nové správne poplatky za vydanie povolenia na prevádzkovanie dopytovej dopravy a za vykonanie jeho zmeny. Návrh môže mať pozitívny vplyv na rozpočet verejnej správy, vplyv na podnikateľské prostredie a pozitívny sociálny vplyv spočívajúci v zlepšení prístupu obyvateľov k dopravným službám a informáciám. Vzhľadom na predpokladaný obmedzený rozsah dopytovej dopravy na základe aplikačnej praxe v zahraničí, nízku početnosť správnych konaní a skutočnosť, že časť regulácie už v právnom poriadku existuje, sa tieto vplyvy považujú za marginálne.</w:t>
            </w:r>
          </w:p>
          <w:p w14:paraId="3FBFA8E2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6579A" w:rsidRPr="00612E08" w14:paraId="1AD3E30F" w14:textId="77777777" w:rsidTr="00752562"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DF06808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D6579A" w:rsidRPr="00612E08" w14:paraId="42FE6506" w14:textId="77777777" w:rsidTr="00752562">
        <w:trPr>
          <w:trHeight w:val="586"/>
        </w:trPr>
        <w:tc>
          <w:tcPr>
            <w:tcW w:w="93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A7C5B" w14:textId="77777777" w:rsidR="00D6579A" w:rsidRPr="007D5E21" w:rsidRDefault="00D6579A" w:rsidP="00752562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E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dopravy Slovenskej republiky</w:t>
            </w:r>
          </w:p>
          <w:p w14:paraId="06419AF6" w14:textId="77777777" w:rsidR="00D6579A" w:rsidRPr="007D5E21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RNDr. Vladimír Tóth, PhD.</w:t>
            </w:r>
          </w:p>
          <w:p w14:paraId="1DE27210" w14:textId="77777777" w:rsidR="00D6579A" w:rsidRPr="007D5E21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Vedúci oddelenia</w:t>
            </w:r>
          </w:p>
          <w:p w14:paraId="133E871D" w14:textId="77777777" w:rsidR="00D6579A" w:rsidRPr="007D5E21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Sekcia stratégie a plánovania</w:t>
            </w:r>
          </w:p>
          <w:p w14:paraId="60D218F5" w14:textId="77777777" w:rsidR="00D6579A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Odbor</w:t>
            </w:r>
            <w:r w:rsidRPr="007D5E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integrovanej osobnej, </w:t>
            </w:r>
            <w:proofErr w:type="spellStart"/>
            <w:r w:rsidRPr="007D5E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intermodálnej</w:t>
            </w:r>
            <w:proofErr w:type="spellEnd"/>
            <w:r w:rsidRPr="007D5E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nákladnej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</w:t>
            </w:r>
            <w:r w:rsidRPr="007D5E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nemotorovej dopravy</w:t>
            </w:r>
          </w:p>
          <w:p w14:paraId="77145C65" w14:textId="77777777" w:rsidR="00D6579A" w:rsidRPr="007D5E21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Oddelenie integrovanej osobnej dopravy</w:t>
            </w:r>
          </w:p>
          <w:p w14:paraId="63299662" w14:textId="77777777" w:rsidR="00D6579A" w:rsidRPr="007D5E21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E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Námestie slobody č. 6</w:t>
            </w:r>
          </w:p>
          <w:p w14:paraId="4D7B2C01" w14:textId="77777777" w:rsidR="00D6579A" w:rsidRPr="007D5E21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E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810 05 Bratislava</w:t>
            </w:r>
          </w:p>
          <w:p w14:paraId="09540C9E" w14:textId="77777777" w:rsidR="00D6579A" w:rsidRPr="007D5E21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E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Slovenská republika</w:t>
            </w:r>
          </w:p>
          <w:p w14:paraId="7874AC3D" w14:textId="77777777" w:rsidR="00D6579A" w:rsidRDefault="00D6579A" w:rsidP="007525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E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e-mail: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E949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ladimir.toth@mindop.sk</w:t>
            </w:r>
          </w:p>
          <w:p w14:paraId="2F008BC2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D6579A" w:rsidRPr="00612E08" w14:paraId="3C25DDA8" w14:textId="77777777" w:rsidTr="00752562"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34765EF6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D6579A" w:rsidRPr="00612E08" w14:paraId="6736AD84" w14:textId="77777777" w:rsidTr="00752562">
        <w:trPr>
          <w:trHeight w:val="401"/>
        </w:trPr>
        <w:tc>
          <w:tcPr>
            <w:tcW w:w="93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54B27" w14:textId="77777777" w:rsidR="00D6579A" w:rsidRPr="00AF1CB7" w:rsidRDefault="00D6579A" w:rsidP="00D6579A">
            <w:pPr>
              <w:pStyle w:val="Odsekzoznamu"/>
              <w:numPr>
                <w:ilvl w:val="0"/>
                <w:numId w:val="2"/>
              </w:numPr>
              <w:suppressAutoHyphens w:val="0"/>
              <w:contextualSpacing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>Európska zelená dohoda (</w:t>
            </w:r>
            <w:proofErr w:type="spellStart"/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>European</w:t>
            </w:r>
            <w:proofErr w:type="spellEnd"/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>Green</w:t>
            </w:r>
            <w:proofErr w:type="spellEnd"/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>Deal</w:t>
            </w:r>
            <w:proofErr w:type="spellEnd"/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) je plánom EÚ na zabezpečenie udržateľnosti hospodárstva (Oznámenie Komisie Európskemu parlamentu COM/2019/640 </w:t>
            </w:r>
            <w:proofErr w:type="spellStart"/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>final</w:t>
            </w:r>
            <w:proofErr w:type="spellEnd"/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2D10D7D5" w14:textId="77777777" w:rsidR="00D6579A" w:rsidRPr="00AF1CB7" w:rsidRDefault="00D6579A" w:rsidP="00D6579A">
            <w:pPr>
              <w:pStyle w:val="Odsekzoznamu"/>
              <w:numPr>
                <w:ilvl w:val="0"/>
                <w:numId w:val="2"/>
              </w:numPr>
              <w:suppressAutoHyphens w:val="0"/>
              <w:contextualSpacing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1CB7">
              <w:rPr>
                <w:rFonts w:ascii="Times New Roman" w:hAnsi="Times New Roman" w:cs="Times New Roman"/>
                <w:sz w:val="20"/>
                <w:szCs w:val="20"/>
              </w:rPr>
              <w:t xml:space="preserve">Stratégia pre udržateľnú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AF1CB7">
              <w:rPr>
                <w:rFonts w:ascii="Times New Roman" w:hAnsi="Times New Roman" w:cs="Times New Roman"/>
                <w:sz w:val="20"/>
                <w:szCs w:val="20"/>
              </w:rPr>
              <w:t xml:space="preserve">inteligentnú mobilitu – nasmerovanie európskej dopravy do budúcnosti (COM/2020/789 </w:t>
            </w:r>
            <w:proofErr w:type="spellStart"/>
            <w:r w:rsidRPr="00AF1CB7">
              <w:rPr>
                <w:rFonts w:ascii="Times New Roman" w:hAnsi="Times New Roman" w:cs="Times New Roman"/>
                <w:sz w:val="20"/>
                <w:szCs w:val="20"/>
              </w:rPr>
              <w:t>final</w:t>
            </w:r>
            <w:proofErr w:type="spellEnd"/>
            <w:r w:rsidRPr="00AF1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A34D6D9" w14:textId="77777777" w:rsidR="00D6579A" w:rsidRPr="00AF1CB7" w:rsidRDefault="00D6579A" w:rsidP="00D6579A">
            <w:pPr>
              <w:pStyle w:val="Odsekzoznamu"/>
              <w:numPr>
                <w:ilvl w:val="0"/>
                <w:numId w:val="2"/>
              </w:numPr>
              <w:suppressAutoHyphens w:val="0"/>
              <w:contextualSpacing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>Strategický plán rozvoja dopravy SR do roku 2030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5823462E" w14:textId="77777777" w:rsidR="00D6579A" w:rsidRPr="00AF1CB7" w:rsidRDefault="00D6579A" w:rsidP="00D6579A">
            <w:pPr>
              <w:pStyle w:val="Odsekzoznamu"/>
              <w:numPr>
                <w:ilvl w:val="0"/>
                <w:numId w:val="2"/>
              </w:numPr>
              <w:suppressAutoHyphens w:val="0"/>
              <w:contextualSpacing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Plán obnovy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 </w:t>
            </w:r>
            <w:r w:rsidRPr="00AF1CB7">
              <w:rPr>
                <w:rFonts w:ascii="Times New Roman" w:hAnsi="Times New Roman" w:cs="Times New Roman"/>
                <w:iCs/>
                <w:sz w:val="20"/>
                <w:szCs w:val="20"/>
              </w:rPr>
              <w:t>odolnosti Slovenskej republiky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</w:p>
          <w:p w14:paraId="5C483C95" w14:textId="77777777" w:rsidR="00D6579A" w:rsidRDefault="00D6579A" w:rsidP="00D6579A">
            <w:pPr>
              <w:pStyle w:val="Odsekzoznamu"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zákon č. 332/2023 Z. z. o verejnej osobnej doprave a o zmene a doplnení niektorých zákonov v znení zákona č. 335/2025 Z. z.,</w:t>
            </w:r>
          </w:p>
          <w:p w14:paraId="5A491338" w14:textId="77777777" w:rsidR="00D6579A" w:rsidRDefault="00D6579A" w:rsidP="00D6579A">
            <w:pPr>
              <w:pStyle w:val="Odsekzoznamu"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vyhláška Ministerstva dopravy Slovenskej republiky č. 269/2024 Z. z., ktorou sa vykonávajú niektoré ustanovenia zákona o verejnej osobnej doprave,</w:t>
            </w:r>
          </w:p>
          <w:p w14:paraId="4073252F" w14:textId="77777777" w:rsidR="00D6579A" w:rsidRDefault="00D6579A" w:rsidP="00D6579A">
            <w:pPr>
              <w:pStyle w:val="Odsekzoznamu"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Stratégia rozvoja verejnej osobnej a nemotorovej dopravy SR do roku 2030,</w:t>
            </w:r>
          </w:p>
          <w:p w14:paraId="1C664DC0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BC171C7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6579A" w:rsidRPr="00612E08" w14:paraId="4AB2D9D6" w14:textId="77777777" w:rsidTr="00752562"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37AB9312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4C35E584" w14:textId="77777777" w:rsidR="00D6579A" w:rsidRPr="00612E08" w:rsidRDefault="00D6579A" w:rsidP="00752562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D6579A" w:rsidRPr="00612E08" w14:paraId="5FE6B5DA" w14:textId="77777777" w:rsidTr="00752562">
        <w:trPr>
          <w:trHeight w:val="70"/>
        </w:trPr>
        <w:tc>
          <w:tcPr>
            <w:tcW w:w="93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BBB43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D6579A" w:rsidRPr="00612E08" w14:paraId="3E3CC038" w14:textId="77777777" w:rsidTr="00752562">
              <w:trPr>
                <w:trHeight w:val="396"/>
              </w:trPr>
              <w:tc>
                <w:tcPr>
                  <w:tcW w:w="2552" w:type="dxa"/>
                </w:tcPr>
                <w:p w14:paraId="3C2BCEFC" w14:textId="77777777" w:rsidR="00D6579A" w:rsidRPr="00612E08" w:rsidRDefault="00D6579A" w:rsidP="00752562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77B0649F" w14:textId="77777777" w:rsidR="00D6579A" w:rsidRPr="00612E08" w:rsidRDefault="00D6579A" w:rsidP="00752562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4511281D" w14:textId="77777777" w:rsidR="00D6579A" w:rsidRPr="00612E08" w:rsidRDefault="00D6579A" w:rsidP="00752562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3BA6FC76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03005B9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D584F4B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D6579A" w:rsidRPr="00612E08" w14:paraId="6B61C7AA" w14:textId="77777777" w:rsidTr="00752562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390" w:type="dxa"/>
            <w:tcBorders>
              <w:top w:val="single" w:sz="4" w:space="0" w:color="auto"/>
            </w:tcBorders>
            <w:shd w:val="clear" w:color="auto" w:fill="E2E2E2"/>
          </w:tcPr>
          <w:p w14:paraId="30DB6295" w14:textId="77777777" w:rsidR="00D6579A" w:rsidRPr="00612E08" w:rsidRDefault="00D6579A" w:rsidP="00D6579A">
            <w:pPr>
              <w:numPr>
                <w:ilvl w:val="0"/>
                <w:numId w:val="1"/>
              </w:numPr>
              <w:suppressAutoHyphens w:val="0"/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D6579A" w:rsidRPr="00612E08" w14:paraId="7BF060C9" w14:textId="77777777" w:rsidTr="00752562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390" w:type="dxa"/>
            <w:shd w:val="clear" w:color="auto" w:fill="FFFFFF" w:themeFill="background1"/>
          </w:tcPr>
          <w:p w14:paraId="2135C749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D6579A" w:rsidRPr="00612E08" w14:paraId="5D4BCA60" w14:textId="77777777" w:rsidTr="00752562">
              <w:trPr>
                <w:trHeight w:val="396"/>
              </w:trPr>
              <w:tc>
                <w:tcPr>
                  <w:tcW w:w="2552" w:type="dxa"/>
                </w:tcPr>
                <w:p w14:paraId="272AFF2E" w14:textId="77777777" w:rsidR="00D6579A" w:rsidRPr="00612E08" w:rsidRDefault="00D6579A" w:rsidP="00752562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378C6260" w14:textId="77777777" w:rsidR="00D6579A" w:rsidRPr="00612E08" w:rsidRDefault="00D6579A" w:rsidP="00752562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1FA6CE79" w14:textId="77777777" w:rsidR="00D6579A" w:rsidRPr="00612E08" w:rsidRDefault="00D6579A" w:rsidP="00752562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3F9FBD96" w14:textId="77777777" w:rsidR="00D6579A" w:rsidRPr="00612E08" w:rsidRDefault="00D6579A" w:rsidP="007525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E38EEDE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930B083" w14:textId="77777777" w:rsidR="00D6579A" w:rsidRPr="00612E08" w:rsidRDefault="00D6579A" w:rsidP="007525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FBDFEFF" w14:textId="77777777" w:rsidR="00D6579A" w:rsidRPr="00612E08" w:rsidRDefault="00D6579A" w:rsidP="00D6579A">
      <w:pPr>
        <w:rPr>
          <w:rFonts w:hint="eastAsia"/>
        </w:rPr>
      </w:pPr>
    </w:p>
    <w:p w14:paraId="73A7480A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80ED8"/>
    <w:multiLevelType w:val="hybridMultilevel"/>
    <w:tmpl w:val="4E50C97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97649257">
    <w:abstractNumId w:val="1"/>
  </w:num>
  <w:num w:numId="2" w16cid:durableId="212087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9A"/>
    <w:rsid w:val="00074C06"/>
    <w:rsid w:val="007876F7"/>
    <w:rsid w:val="00BA293F"/>
    <w:rsid w:val="00D6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B53E"/>
  <w15:chartTrackingRefBased/>
  <w15:docId w15:val="{A0EA9D39-D133-44E9-BFE9-47668B09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579A"/>
    <w:pPr>
      <w:suppressAutoHyphens/>
      <w:spacing w:after="0" w:line="240" w:lineRule="auto"/>
    </w:pPr>
    <w:rPr>
      <w:rFonts w:ascii="Liberation Serif" w:eastAsia="SimSun" w:hAnsi="Liberation Serif" w:cs="Liberation Serif"/>
      <w:kern w:val="0"/>
      <w:lang w:eastAsia="zh-C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5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5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5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5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5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57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57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57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57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5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5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5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57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57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57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57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57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579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57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5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5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5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5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579A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6579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579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5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579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579A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qFormat/>
    <w:rsid w:val="00D6579A"/>
    <w:pPr>
      <w:spacing w:before="280" w:after="280"/>
    </w:pPr>
  </w:style>
  <w:style w:type="table" w:customStyle="1" w:styleId="Mriekatabuky1">
    <w:name w:val="Mriežka tabuľky1"/>
    <w:basedOn w:val="Normlnatabuka"/>
    <w:next w:val="Mriekatabuky"/>
    <w:uiPriority w:val="59"/>
    <w:rsid w:val="00D657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57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6579A"/>
  </w:style>
  <w:style w:type="table" w:styleId="Mriekatabuky">
    <w:name w:val="Table Grid"/>
    <w:basedOn w:val="Normlnatabuka"/>
    <w:uiPriority w:val="39"/>
    <w:rsid w:val="00D65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6512</Characters>
  <Application>Microsoft Office Word</Application>
  <DocSecurity>0</DocSecurity>
  <Lines>54</Lines>
  <Paragraphs>15</Paragraphs>
  <ScaleCrop>false</ScaleCrop>
  <Company>Kancelaria Narodnej rady Slovenskej republiky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2026-05-07T14:08:00Z</dcterms:created>
  <dcterms:modified xsi:type="dcterms:W3CDTF">2026-05-07T14:09:00Z</dcterms:modified>
</cp:coreProperties>
</file>