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D23DD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Analýza vplyvov na manželstvo, rodičovstvo a rodinu</w:t>
            </w:r>
          </w:p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FD23DD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:rsidR="00FD23DD" w:rsidRDefault="00717D33" w:rsidP="00D4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FD23DD" w:rsidRPr="009E4EEC" w:rsidTr="009E4EEC">
        <w:trPr>
          <w:trHeight w:val="539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 Spôsobí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zmenu rodinného prostredia? Ak áno, v akom rozsahu? Ak je to možné, doplňte kvantifikáciu, prípadne dôvod chýbajúcej kvantifikácie. </w:t>
            </w:r>
          </w:p>
        </w:tc>
      </w:tr>
      <w:tr w:rsidR="00FD23DD" w:rsidRPr="009E4EEC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930E02" w:rsidRDefault="00803B2D" w:rsidP="002E3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>Navrhovaná právna úprava má</w:t>
            </w:r>
            <w:r w:rsidR="009C11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potencionálny</w:t>
            </w:r>
            <w:r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pozitív</w:t>
            </w:r>
            <w:r w:rsidR="00930E02"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>ny vplyv na rodinné prostredie</w:t>
            </w:r>
            <w:r w:rsidR="00B17E1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17E11" w:rsidRPr="00E859D4" w:rsidRDefault="00EC159B" w:rsidP="00B17E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Nep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>riame pozitívne vplyvy predloženého návrhu nového OZ:</w:t>
            </w:r>
          </w:p>
          <w:p w:rsidR="00B17E11" w:rsidRDefault="00B17E11" w:rsidP="00EC1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a) </w:t>
            </w:r>
            <w:r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Ochrana maloletých detí. V čl. 3 návrhu výslovne ustanovuje zásada najlepšieho záujmu dieťaťa, ktorá zosúlaďuje vnútroštátnu právnu úpravu s Dohovorom o právach dieťaťa, čím sa zosúlaďuje vnútroštátna právna úprava s medzinárodnými záväzkami SR, (najmä Dohovorom o právach dieťaťa). Je tu daná povinnosť pri výklade a aplikácii </w:t>
            </w:r>
            <w:r w:rsidR="00EC1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ustanovení Občianskeho zákonníka, resp. v súkromnoprávnych vzťahoch </w:t>
            </w:r>
            <w:r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uprednostniť </w:t>
            </w:r>
            <w:r w:rsidR="00752EDE">
              <w:rPr>
                <w:rFonts w:ascii="Times New Roman" w:eastAsia="Times New Roman" w:hAnsi="Times New Roman" w:cs="Times New Roman"/>
                <w:sz w:val="20"/>
                <w:szCs w:val="20"/>
              </w:rPr>
              <w:t>najlepší záujem dieťaťa</w:t>
            </w:r>
            <w:r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C159B" w:rsidRPr="00E859D4" w:rsidRDefault="00EC159B" w:rsidP="00EC1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11" w:rsidRPr="00E859D4" w:rsidRDefault="00752EDE" w:rsidP="00ED5C2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="00B17E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Určenie </w:t>
            </w:r>
            <w:r w:rsidR="00ED5C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príbuzenstva, t. j. 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>príbuzných v priamom a nepriamom rade poskytuje jasný základ pre dedičské poradie</w:t>
            </w:r>
            <w:r w:rsidR="00ED5C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stabilitu právnych vzťahov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17E11" w:rsidRPr="00E859D4" w:rsidRDefault="007139B3" w:rsidP="00B17E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B17E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Ochrana hospodársky slabších členov rodiny. Prevencia ekonomického ohrozenia rodín. Zákaz úžery a posilnená ochrana osôb so zníženou spôsobilosťou. Zákaz úžery zabraňuje zmluvám, ktoré by mohli zlikvidovať rodinný rozpočet. </w:t>
            </w:r>
          </w:p>
          <w:p w:rsidR="00B17E11" w:rsidRPr="00E859D4" w:rsidRDefault="007139B3" w:rsidP="00B17E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B17E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>Ochrana ľudskej dôstojnosti  a zdravia. Osobitná právna ochrana detí, osôb so zdravotným postihnutím a osôb so zníženou spôsobilosťou má pozitívny dopad na rodiny, v ktorých takéto rodiny žijú.</w:t>
            </w:r>
          </w:p>
          <w:p w:rsidR="00B17E11" w:rsidRDefault="007139B3" w:rsidP="00B17E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B17E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>Stabilita majetkového prostredia. Stabilita bývania. Úprava majetku, imania, bytu a nebytového priestoru má nepriamy pozitívny vplyv na právnu istotu rodinného bývania a dedenia.</w:t>
            </w:r>
          </w:p>
          <w:p w:rsidR="00ED5C2A" w:rsidRPr="00E859D4" w:rsidRDefault="007139B3" w:rsidP="00B17E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ED5C2A">
              <w:rPr>
                <w:rFonts w:ascii="Times New Roman" w:eastAsia="Times New Roman" w:hAnsi="Times New Roman" w:cs="Times New Roman"/>
                <w:sz w:val="20"/>
                <w:szCs w:val="20"/>
              </w:rPr>
              <w:t>) Zmeny v dedičskom práve majú zabezpečiť stabilitu rodinnoprávnych vzťahov a predchádzať konfliktom.</w:t>
            </w:r>
          </w:p>
          <w:p w:rsidR="00B17E11" w:rsidRPr="00E859D4" w:rsidRDefault="00EC159B" w:rsidP="00B17E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Nep</w:t>
            </w:r>
            <w:r w:rsidR="00B17E11"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>riame negatívne vplyvy:</w:t>
            </w:r>
          </w:p>
          <w:p w:rsidR="00B17E11" w:rsidRPr="00E859D4" w:rsidRDefault="00B17E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Zníženie povinného podielu </w:t>
            </w:r>
            <w:r w:rsidR="00ED5C2A">
              <w:rPr>
                <w:rFonts w:ascii="Times New Roman" w:eastAsia="Times New Roman" w:hAnsi="Times New Roman" w:cs="Times New Roman"/>
                <w:sz w:val="20"/>
                <w:szCs w:val="20"/>
              </w:rPr>
              <w:t>neopomenuteľných dedičov</w:t>
            </w:r>
            <w:r w:rsidR="007139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(maloletí ¾ a plnoletí ¼)</w:t>
            </w:r>
            <w:r w:rsidRPr="00E859D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FD23DD" w:rsidRPr="00257A5D" w:rsidRDefault="00803B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>Exaktn</w:t>
            </w:r>
            <w:r w:rsidR="00ED5C2A">
              <w:rPr>
                <w:rFonts w:ascii="Times New Roman" w:eastAsia="Times New Roman" w:hAnsi="Times New Roman" w:cs="Times New Roman"/>
                <w:sz w:val="20"/>
                <w:szCs w:val="20"/>
              </w:rPr>
              <w:t>á</w:t>
            </w:r>
            <w:r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D5C2A"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>kvantifikáci</w:t>
            </w:r>
            <w:r w:rsidR="00ED5C2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ED5C2A"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je </w:t>
            </w:r>
            <w:r w:rsidR="00B17E11">
              <w:rPr>
                <w:rFonts w:ascii="Times New Roman" w:eastAsia="Times New Roman" w:hAnsi="Times New Roman" w:cs="Times New Roman"/>
                <w:sz w:val="20"/>
                <w:szCs w:val="20"/>
              </w:rPr>
              <w:t>objektívne možná</w:t>
            </w:r>
            <w:r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207AA" w:rsidRPr="002E37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207AA" w:rsidRPr="00257A5D">
              <w:rPr>
                <w:rFonts w:ascii="Times New Roman" w:hAnsi="Times New Roman" w:cs="Times New Roman"/>
                <w:sz w:val="20"/>
                <w:szCs w:val="20"/>
              </w:rPr>
              <w:t xml:space="preserve">Prípadná snaha o kvantifikáciu v tomto bode by pre nedostatok alebo úplnú absenciu použiteľných dát bola zdanlivým údajom. Výsledkom by mohlo byť číslo, ktoré by z kvalitatívneho hľadiska nemalo objektívnu relevantnú výpovednú hodnotu. </w:t>
            </w:r>
          </w:p>
        </w:tc>
      </w:tr>
      <w:tr w:rsidR="00FD23DD" w:rsidRPr="009E4EEC" w:rsidTr="000555FB">
        <w:trPr>
          <w:trHeight w:val="1295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tbl>
            <w:tblPr>
              <w:tblStyle w:val="9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:rsidRPr="009E4EEC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Pr="009E4EEC" w:rsidRDefault="00717D33" w:rsidP="009E4EEC">
                  <w:pPr>
                    <w:shd w:val="clear" w:color="auto" w:fill="F2F2F2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.1.2 Môže dôjsť </w:t>
                  </w:r>
                  <w:r w:rsidR="00591D4A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predloženým návrhom</w:t>
                  </w:r>
                  <w:r w:rsidR="00004731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k narušeniu zdravého rodinného prostredia?</w:t>
                  </w:r>
                </w:p>
              </w:tc>
            </w:tr>
            <w:tr w:rsidR="00FD23DD" w:rsidRPr="009E4EEC" w:rsidTr="00DB3AB1">
              <w:trPr>
                <w:trHeight w:val="567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C1514B" w:rsidRPr="008207AA" w:rsidRDefault="009E4EEC" w:rsidP="00257A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07A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vplyvu.</w:t>
                  </w:r>
                </w:p>
              </w:tc>
            </w:tr>
          </w:tbl>
          <w:p w:rsidR="00FD23DD" w:rsidRPr="009E4EEC" w:rsidRDefault="00FD23DD" w:rsidP="009E4E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:rsidRPr="009E4EEC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.1.3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demografický rast? Ak áno, aký je vplyv vzhľadom k úrovni </w:t>
            </w:r>
            <w:proofErr w:type="spellStart"/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záchovnej</w:t>
            </w:r>
            <w:proofErr w:type="spellEnd"/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hodnoty populácie? </w:t>
            </w:r>
          </w:p>
        </w:tc>
      </w:tr>
      <w:tr w:rsidR="00FD23DD" w:rsidRPr="009E4EEC" w:rsidTr="009E4EEC">
        <w:trPr>
          <w:trHeight w:val="219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ED5C2A" w:rsidP="009E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  <w:p w:rsidR="00ED5C2A" w:rsidRPr="009E4EEC" w:rsidRDefault="00ED5C2A" w:rsidP="009E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8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:rsidRPr="009E4EEC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Pr="009E4EEC" w:rsidRDefault="00717D33">
                  <w:pPr>
                    <w:shd w:val="clear" w:color="auto" w:fill="F2F2F2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.1.4 Má </w:t>
                  </w:r>
                  <w:r w:rsidR="00591D4A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odstraňovanie prekážok, ktoré bránia pracujúcim rodičom dosiahnuť želaný počet detí?</w:t>
                  </w:r>
                </w:p>
              </w:tc>
            </w:tr>
            <w:tr w:rsidR="00FD23DD" w:rsidRPr="009E4EEC" w:rsidTr="00DB3AB1">
              <w:trPr>
                <w:trHeight w:val="567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Pr="009E4EEC" w:rsidRDefault="00077C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EE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Bez vplyvu. </w:t>
                  </w:r>
                </w:p>
              </w:tc>
            </w:tr>
          </w:tbl>
          <w:p w:rsidR="00FD23DD" w:rsidRPr="009E4EEC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:rsidRPr="009E4EEC" w:rsidTr="00D65C0F">
        <w:trPr>
          <w:trHeight w:val="63"/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.1.5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množstvo času alebo príležitostí pre rodičov alebo pre deti na realizáciu rodinného života?</w:t>
            </w:r>
          </w:p>
        </w:tc>
      </w:tr>
      <w:tr w:rsidR="00FD23DD" w:rsidRPr="009E4EEC" w:rsidTr="00D65C0F">
        <w:trPr>
          <w:trHeight w:val="676"/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A2" w:rsidRPr="009E4EEC" w:rsidRDefault="00ED5C2A" w:rsidP="009E4E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9E4E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Bez vplyvu.</w:t>
            </w:r>
          </w:p>
        </w:tc>
      </w:tr>
      <w:bookmarkEnd w:id="0"/>
      <w:tr w:rsidR="00FD23DD" w:rsidRPr="009E4EEC" w:rsidTr="00D65C0F">
        <w:trPr>
          <w:trHeight w:val="575"/>
          <w:jc w:val="center"/>
        </w:trPr>
        <w:tc>
          <w:tcPr>
            <w:tcW w:w="906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.1.6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prenikanie látkových alebo nelátkových závislostí do rodín?</w:t>
            </w:r>
          </w:p>
        </w:tc>
      </w:tr>
      <w:tr w:rsidR="00FD23DD" w:rsidRPr="009E4EEC" w:rsidTr="00DB3AB1">
        <w:trPr>
          <w:trHeight w:val="567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Pr="009E4EEC" w:rsidRDefault="0029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vplyvu. </w:t>
            </w:r>
          </w:p>
        </w:tc>
      </w:tr>
    </w:tbl>
    <w:p w:rsidR="00FD23DD" w:rsidRPr="009E4EEC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Pr="009E4EEC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Pr="009E4EEC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FD23DD" w:rsidRPr="009E4EEC">
          <w:headerReference w:type="default" r:id="rId9"/>
          <w:footerReference w:type="default" r:id="rId10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Style w:val="7"/>
        <w:tblW w:w="90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9"/>
      </w:tblGrid>
      <w:tr w:rsidR="00FD23DD" w:rsidRPr="009E4EEC">
        <w:trPr>
          <w:trHeight w:val="339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D9D9D9"/>
          </w:tcPr>
          <w:p w:rsidR="00FD23DD" w:rsidRPr="009E4EEC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004731"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 Identifikujte, popíšte a kvantifikujte vplyvy na vzájomnú súdržnosť členov rodiny.</w:t>
            </w:r>
          </w:p>
        </w:tc>
      </w:tr>
      <w:tr w:rsidR="00FD23DD" w:rsidRPr="009E4EEC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.2.1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vzájomnú súdržnosť členov rodiny? Ak áno, aký?</w:t>
            </w:r>
            <w:r w:rsidR="00004731" w:rsidRPr="009E4E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FD23DD" w:rsidRPr="009E4EEC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Pr="009E4EEC" w:rsidRDefault="007139B3" w:rsidP="00DB3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</w:tc>
      </w:tr>
      <w:tr w:rsidR="00FD23DD" w:rsidRPr="009E4EEC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.2.2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posilňovanie väzieb medzi členmi rodiny?</w:t>
            </w:r>
          </w:p>
        </w:tc>
      </w:tr>
      <w:tr w:rsidR="00FD23DD" w:rsidRPr="009E4EEC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Default="007139B3" w:rsidP="009E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Bez vplyvu</w:t>
            </w:r>
            <w:r w:rsidR="00EC7F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A0693" w:rsidRPr="009E4EEC" w:rsidRDefault="001A0693" w:rsidP="009E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6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:rsidRPr="009E4EEC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Pr="009E4EEC" w:rsidRDefault="00004731">
                  <w:pPr>
                    <w:shd w:val="clear" w:color="auto" w:fill="F2F2F2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.2.3 Má </w:t>
                  </w:r>
                  <w:r w:rsidR="00591D4A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obnovovanie alebo záchranu rodín?</w:t>
                  </w:r>
                </w:p>
              </w:tc>
            </w:tr>
            <w:tr w:rsidR="00FD23DD" w:rsidRPr="009E4EEC">
              <w:trPr>
                <w:trHeight w:val="647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9A7135" w:rsidRPr="009E4EEC" w:rsidRDefault="007139B3" w:rsidP="00DF4C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Bez vplyvu</w:t>
                  </w:r>
                  <w:r w:rsidR="00EC7F8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</w:tr>
          </w:tbl>
          <w:tbl>
            <w:tblPr>
              <w:tblStyle w:val="5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:rsidRPr="009E4EEC" w:rsidTr="00BE5001">
              <w:trPr>
                <w:trHeight w:val="390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Pr="009E4EEC" w:rsidRDefault="00004731">
                  <w:pPr>
                    <w:shd w:val="clear" w:color="auto" w:fill="F2F2F2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.2.4 Má </w:t>
                  </w:r>
                  <w:r w:rsidR="00591D4A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vznik či pretrvávanie konfliktov medzi členmi rodiny?</w:t>
                  </w:r>
                </w:p>
              </w:tc>
            </w:tr>
            <w:tr w:rsidR="00FD23DD" w:rsidRPr="009E4EEC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972C2" w:rsidRPr="00BD2444" w:rsidRDefault="007139B3" w:rsidP="00E465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Bez vplyvu</w:t>
                  </w:r>
                  <w:r w:rsidR="00EC7F8B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C759FF" w:rsidRPr="009E4EEC" w:rsidRDefault="00C759FF" w:rsidP="00C759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:rsidRPr="009E4EEC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tbl>
            <w:tblPr>
              <w:tblStyle w:val="4"/>
              <w:tblW w:w="91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FD23DD" w:rsidRPr="009E4EEC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Pr="009E4EEC" w:rsidRDefault="00717D33">
                  <w:pPr>
                    <w:shd w:val="clear" w:color="auto" w:fill="F2F2F2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.2.5 Má </w:t>
                  </w:r>
                  <w:r w:rsidR="00591D4A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 w:rsidRPr="009E4EE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rozpad rodín?</w:t>
                  </w:r>
                </w:p>
              </w:tc>
            </w:tr>
            <w:tr w:rsidR="00FD23DD" w:rsidRPr="009E4EEC" w:rsidTr="00DB3AB1">
              <w:trPr>
                <w:trHeight w:val="567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BE5001" w:rsidRPr="00BE5001" w:rsidRDefault="00BE5001" w:rsidP="00DB3A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vplyvu.</w:t>
                  </w:r>
                </w:p>
              </w:tc>
            </w:tr>
          </w:tbl>
          <w:p w:rsidR="00FD23DD" w:rsidRPr="009E4EEC" w:rsidRDefault="00FD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3DD" w:rsidRPr="009E4EEC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.2.6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poskytovanie pomoci pri odkázanosti niektorého z členov rodiny na pomoc?</w:t>
            </w:r>
          </w:p>
        </w:tc>
      </w:tr>
      <w:tr w:rsidR="00FD23DD" w:rsidRPr="009E4EEC">
        <w:trPr>
          <w:trHeight w:val="920"/>
          <w:jc w:val="center"/>
        </w:trPr>
        <w:tc>
          <w:tcPr>
            <w:tcW w:w="902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555FB" w:rsidRPr="008E69BD" w:rsidRDefault="00B6010E" w:rsidP="00713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33C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Navrhovaná právna úprava je bez negatívnych vplyvov a možno predpokladať jej pozitívny vplyv</w:t>
            </w:r>
            <w:r w:rsidR="00C648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139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 to z dôvodu </w:t>
            </w:r>
            <w:r w:rsidR="007139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zvýšenia</w:t>
            </w:r>
            <w:r w:rsidR="003B57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ochrany osôb s obmedzenou spôsobilosťou na právne úkony</w:t>
            </w:r>
            <w:r w:rsidR="007139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 zavedením podporovaného rozhodovania.</w:t>
            </w:r>
            <w:r w:rsidR="008E69BD" w:rsidRPr="00333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3"/>
        <w:tblW w:w="9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3"/>
      </w:tblGrid>
      <w:tr w:rsidR="00FD23DD" w:rsidRPr="009E4EEC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Pr="009E4EEC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.3 Identifikujte a popíšte vplyvy na výchovu detí.</w:t>
            </w:r>
          </w:p>
        </w:tc>
      </w:tr>
      <w:tr w:rsidR="00FD23DD" w:rsidRPr="009E4EEC" w:rsidTr="00DB3AB1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auto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.3.1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detí? Ak áno, aký?</w:t>
            </w:r>
          </w:p>
        </w:tc>
      </w:tr>
      <w:tr w:rsidR="00FD23DD" w:rsidRPr="009E4EEC" w:rsidTr="00DB3AB1">
        <w:trPr>
          <w:trHeight w:val="920"/>
          <w:jc w:val="center"/>
        </w:trPr>
        <w:tc>
          <w:tcPr>
            <w:tcW w:w="904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533F8" w:rsidRDefault="007139B3" w:rsidP="0033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  <w:r w:rsidR="00EC7F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FD23DD" w:rsidRPr="009E4EEC" w:rsidRDefault="00FD23DD" w:rsidP="00713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:rsidRPr="009E4EEC" w:rsidTr="00DB3AB1">
        <w:trPr>
          <w:trHeight w:val="575"/>
          <w:jc w:val="center"/>
        </w:trPr>
        <w:tc>
          <w:tcPr>
            <w:tcW w:w="90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.3.2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v rodinách?</w:t>
            </w:r>
          </w:p>
        </w:tc>
      </w:tr>
      <w:tr w:rsidR="00FD23DD" w:rsidRPr="009E4EEC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C1514B" w:rsidRPr="000E1611" w:rsidRDefault="007139B3" w:rsidP="00C151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  <w:p w:rsidR="00FD23DD" w:rsidRPr="009E4EEC" w:rsidRDefault="00FD23DD" w:rsidP="0033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:rsidRPr="009E4EEC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.3.3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k manželstvu a rodičovstvu?</w:t>
            </w:r>
          </w:p>
        </w:tc>
      </w:tr>
      <w:tr w:rsidR="00FD23DD" w:rsidRPr="009E4EEC" w:rsidTr="00DB3AB1">
        <w:trPr>
          <w:trHeight w:val="567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053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vplyvu. </w:t>
            </w:r>
          </w:p>
          <w:p w:rsidR="00FD23DD" w:rsidRPr="009E4EEC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:rsidRPr="009E4EEC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Pr="009E4EEC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.4 Identifikujte a popíšte vplyvy na práva rodičov voči deťom.</w:t>
            </w:r>
          </w:p>
        </w:tc>
      </w:tr>
      <w:tr w:rsidR="00FD23DD" w:rsidRPr="009E4EEC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.4.1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práva alebo zodpovednosť rodičov voči deťom? Ak áno, aký?</w:t>
            </w:r>
          </w:p>
        </w:tc>
      </w:tr>
      <w:tr w:rsidR="00FD23DD" w:rsidRPr="009E4EEC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A4B5D" w:rsidRPr="00333CB8" w:rsidRDefault="007139B3" w:rsidP="00DB3A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 vplyvu.</w:t>
            </w:r>
          </w:p>
        </w:tc>
      </w:tr>
      <w:tr w:rsidR="00FD23DD" w:rsidRPr="009E4EEC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Pr="00BD078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07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004731" w:rsidRPr="00BD07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.5 Identifikujte a popíšte vplyvy na základné zásady zákona o rodine.</w:t>
            </w:r>
          </w:p>
        </w:tc>
      </w:tr>
      <w:tr w:rsidR="00FD23DD" w:rsidRPr="009E4EEC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BD078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D07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BD07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.5.1 Má </w:t>
            </w:r>
            <w:r w:rsidR="00591D4A" w:rsidRPr="00BD07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BD07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chránené záujmy obsiahnuté v základných zásadách zákona o rodine? Ak áno, aký?</w:t>
            </w:r>
          </w:p>
        </w:tc>
      </w:tr>
      <w:tr w:rsidR="00FD23DD" w:rsidRPr="009E4EEC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B26473" w:rsidRPr="00257A5D" w:rsidRDefault="007139B3" w:rsidP="0025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vplyvu</w:t>
            </w:r>
            <w:r w:rsidR="00EC7F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D23DD" w:rsidRPr="009E4EEC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Pr="009E4EEC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.6 Identifikujte a popíšte vplyvy na uzavieranie manželstva.</w:t>
            </w:r>
          </w:p>
        </w:tc>
      </w:tr>
      <w:tr w:rsidR="00FD23DD" w:rsidRPr="009E4EEC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.6.1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uzavieranie manželstva? Ak áno, aký?</w:t>
            </w:r>
          </w:p>
        </w:tc>
      </w:tr>
      <w:tr w:rsidR="00FD23DD" w:rsidRPr="009E4EEC" w:rsidTr="000533F8">
        <w:trPr>
          <w:trHeight w:val="529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E753BF" w:rsidRPr="001E36D1" w:rsidRDefault="007139B3" w:rsidP="00E75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vplyvu</w:t>
            </w:r>
            <w:r w:rsidR="00EC7F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D23DD" w:rsidRPr="009E4EEC" w:rsidTr="00DB3AB1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Pr="009E4EEC" w:rsidRDefault="00717D33">
            <w:pPr>
              <w:shd w:val="clear" w:color="auto" w:fill="F2F2F2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.6.2 Má </w:t>
            </w:r>
            <w:r w:rsidR="00591D4A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 w:rsidRPr="009E4E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preferovaný čas vstupu do manželstva?</w:t>
            </w:r>
          </w:p>
        </w:tc>
      </w:tr>
      <w:tr w:rsidR="00FD23DD" w:rsidRPr="009E4EEC" w:rsidTr="00DB3AB1">
        <w:trPr>
          <w:trHeight w:val="920"/>
          <w:jc w:val="center"/>
        </w:trPr>
        <w:tc>
          <w:tcPr>
            <w:tcW w:w="9043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FD23DD" w:rsidRPr="009E4EEC" w:rsidRDefault="007139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vplyvu</w:t>
            </w:r>
            <w:r w:rsidR="00EC7F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 Identifikujte, popíšte a kvantifikujte vplyvy na disponibilný príjem domácností viacdetných rodín.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.7.1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FD23DD" w:rsidTr="00DB3AB1">
        <w:trPr>
          <w:trHeight w:val="567"/>
          <w:jc w:val="center"/>
        </w:trPr>
        <w:tc>
          <w:tcPr>
            <w:tcW w:w="90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E769F" w:rsidRPr="00257A5D" w:rsidRDefault="007139B3" w:rsidP="00DB3AB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 vplyvu</w:t>
            </w:r>
            <w:r w:rsidR="00EC7F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 w:rsidP="00B67C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Pr="00FB2A41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Pr="00FB2A41" w:rsidRDefault="00FD23D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</w:rPr>
      </w:pPr>
    </w:p>
    <w:sectPr w:rsidR="00FD23DD" w:rsidRPr="00FB2A41" w:rsidSect="00A2121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C17" w:rsidRDefault="00400C17">
      <w:pPr>
        <w:spacing w:after="0" w:line="240" w:lineRule="auto"/>
      </w:pPr>
      <w:r>
        <w:separator/>
      </w:r>
    </w:p>
  </w:endnote>
  <w:endnote w:type="continuationSeparator" w:id="0">
    <w:p w:rsidR="00400C17" w:rsidRDefault="0040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CB" w:rsidRDefault="009779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D65C0F">
      <w:rPr>
        <w:rFonts w:ascii="Times New Roman" w:eastAsia="Times New Roman" w:hAnsi="Times New Roman" w:cs="Times New Roman"/>
        <w:noProof/>
        <w:color w:val="000000"/>
      </w:rPr>
      <w:t>4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C17" w:rsidRDefault="00400C17">
      <w:pPr>
        <w:spacing w:after="0" w:line="240" w:lineRule="auto"/>
      </w:pPr>
      <w:r>
        <w:separator/>
      </w:r>
    </w:p>
  </w:footnote>
  <w:footnote w:type="continuationSeparator" w:id="0">
    <w:p w:rsidR="00400C17" w:rsidRDefault="00400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CB" w:rsidRDefault="009779CB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1A0"/>
    <w:multiLevelType w:val="multilevel"/>
    <w:tmpl w:val="AF5AA2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5B5D593D"/>
    <w:multiLevelType w:val="multilevel"/>
    <w:tmpl w:val="A8A699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D"/>
    <w:rsid w:val="00004731"/>
    <w:rsid w:val="00034B26"/>
    <w:rsid w:val="000362C4"/>
    <w:rsid w:val="000533F8"/>
    <w:rsid w:val="000555FB"/>
    <w:rsid w:val="00076511"/>
    <w:rsid w:val="00077CDC"/>
    <w:rsid w:val="000914CD"/>
    <w:rsid w:val="000C0B74"/>
    <w:rsid w:val="000D25B2"/>
    <w:rsid w:val="00107277"/>
    <w:rsid w:val="0012325E"/>
    <w:rsid w:val="00132C8A"/>
    <w:rsid w:val="00143F64"/>
    <w:rsid w:val="001645A8"/>
    <w:rsid w:val="00184E17"/>
    <w:rsid w:val="001854B8"/>
    <w:rsid w:val="0019154B"/>
    <w:rsid w:val="001A0693"/>
    <w:rsid w:val="001E36D1"/>
    <w:rsid w:val="00205471"/>
    <w:rsid w:val="00213769"/>
    <w:rsid w:val="00232952"/>
    <w:rsid w:val="00232DC5"/>
    <w:rsid w:val="00257A5D"/>
    <w:rsid w:val="0028172E"/>
    <w:rsid w:val="002972C2"/>
    <w:rsid w:val="00297A55"/>
    <w:rsid w:val="002E3739"/>
    <w:rsid w:val="002E769F"/>
    <w:rsid w:val="00302910"/>
    <w:rsid w:val="00325363"/>
    <w:rsid w:val="00333CB8"/>
    <w:rsid w:val="0038597D"/>
    <w:rsid w:val="003A74F7"/>
    <w:rsid w:val="003B57C3"/>
    <w:rsid w:val="003B5BC0"/>
    <w:rsid w:val="003B5C4A"/>
    <w:rsid w:val="003D4ADB"/>
    <w:rsid w:val="003D4EB2"/>
    <w:rsid w:val="003E2737"/>
    <w:rsid w:val="003E5CE6"/>
    <w:rsid w:val="00400C17"/>
    <w:rsid w:val="00434E84"/>
    <w:rsid w:val="00437EF7"/>
    <w:rsid w:val="00443726"/>
    <w:rsid w:val="004475AA"/>
    <w:rsid w:val="00474CA2"/>
    <w:rsid w:val="004842A0"/>
    <w:rsid w:val="004E203E"/>
    <w:rsid w:val="004F29DE"/>
    <w:rsid w:val="00512B5C"/>
    <w:rsid w:val="00530E86"/>
    <w:rsid w:val="00565540"/>
    <w:rsid w:val="00573910"/>
    <w:rsid w:val="00586980"/>
    <w:rsid w:val="00587DA4"/>
    <w:rsid w:val="00591D4A"/>
    <w:rsid w:val="005E5C57"/>
    <w:rsid w:val="005F5EB2"/>
    <w:rsid w:val="006200E4"/>
    <w:rsid w:val="00641771"/>
    <w:rsid w:val="00651AA2"/>
    <w:rsid w:val="0065277B"/>
    <w:rsid w:val="006565F6"/>
    <w:rsid w:val="00660082"/>
    <w:rsid w:val="00660A27"/>
    <w:rsid w:val="006660CF"/>
    <w:rsid w:val="00673532"/>
    <w:rsid w:val="00675063"/>
    <w:rsid w:val="00677597"/>
    <w:rsid w:val="006A5622"/>
    <w:rsid w:val="007139B3"/>
    <w:rsid w:val="00714AF6"/>
    <w:rsid w:val="00717D33"/>
    <w:rsid w:val="00752EDE"/>
    <w:rsid w:val="00756836"/>
    <w:rsid w:val="007B1838"/>
    <w:rsid w:val="007B5103"/>
    <w:rsid w:val="007C661E"/>
    <w:rsid w:val="007F268D"/>
    <w:rsid w:val="007F73B5"/>
    <w:rsid w:val="00803B2D"/>
    <w:rsid w:val="008207AA"/>
    <w:rsid w:val="008505AD"/>
    <w:rsid w:val="00866260"/>
    <w:rsid w:val="00887812"/>
    <w:rsid w:val="00896E74"/>
    <w:rsid w:val="008A3189"/>
    <w:rsid w:val="008B0411"/>
    <w:rsid w:val="008B16FB"/>
    <w:rsid w:val="008D359E"/>
    <w:rsid w:val="008E69BD"/>
    <w:rsid w:val="008F3A60"/>
    <w:rsid w:val="00906A8E"/>
    <w:rsid w:val="00925E7F"/>
    <w:rsid w:val="00930E02"/>
    <w:rsid w:val="00971F28"/>
    <w:rsid w:val="009779CB"/>
    <w:rsid w:val="009A7135"/>
    <w:rsid w:val="009B2DA7"/>
    <w:rsid w:val="009C119D"/>
    <w:rsid w:val="009E4EEC"/>
    <w:rsid w:val="00A2121A"/>
    <w:rsid w:val="00A65888"/>
    <w:rsid w:val="00A66B60"/>
    <w:rsid w:val="00A71280"/>
    <w:rsid w:val="00A8523C"/>
    <w:rsid w:val="00A96937"/>
    <w:rsid w:val="00AC7CFE"/>
    <w:rsid w:val="00B17E11"/>
    <w:rsid w:val="00B26473"/>
    <w:rsid w:val="00B41CF3"/>
    <w:rsid w:val="00B6010E"/>
    <w:rsid w:val="00B67CA5"/>
    <w:rsid w:val="00B861EF"/>
    <w:rsid w:val="00B94EF0"/>
    <w:rsid w:val="00BB44A2"/>
    <w:rsid w:val="00BD078D"/>
    <w:rsid w:val="00BD2444"/>
    <w:rsid w:val="00BE1973"/>
    <w:rsid w:val="00BE1F70"/>
    <w:rsid w:val="00BE5001"/>
    <w:rsid w:val="00BF39B6"/>
    <w:rsid w:val="00BF4189"/>
    <w:rsid w:val="00BF6748"/>
    <w:rsid w:val="00BF6B25"/>
    <w:rsid w:val="00C0042E"/>
    <w:rsid w:val="00C1514B"/>
    <w:rsid w:val="00C50BAB"/>
    <w:rsid w:val="00C648E6"/>
    <w:rsid w:val="00C759FF"/>
    <w:rsid w:val="00C97115"/>
    <w:rsid w:val="00CD0B05"/>
    <w:rsid w:val="00CE5353"/>
    <w:rsid w:val="00CF7285"/>
    <w:rsid w:val="00D11F40"/>
    <w:rsid w:val="00D42754"/>
    <w:rsid w:val="00D4478B"/>
    <w:rsid w:val="00D623C2"/>
    <w:rsid w:val="00D65C0F"/>
    <w:rsid w:val="00D75752"/>
    <w:rsid w:val="00D75B00"/>
    <w:rsid w:val="00D906F1"/>
    <w:rsid w:val="00DB3AB1"/>
    <w:rsid w:val="00DD3453"/>
    <w:rsid w:val="00DF4C82"/>
    <w:rsid w:val="00E106B8"/>
    <w:rsid w:val="00E1208B"/>
    <w:rsid w:val="00E22EAD"/>
    <w:rsid w:val="00E30E67"/>
    <w:rsid w:val="00E46531"/>
    <w:rsid w:val="00E67736"/>
    <w:rsid w:val="00E753BF"/>
    <w:rsid w:val="00E7542C"/>
    <w:rsid w:val="00E84454"/>
    <w:rsid w:val="00E96D1B"/>
    <w:rsid w:val="00EA0C38"/>
    <w:rsid w:val="00EB17BE"/>
    <w:rsid w:val="00EB7277"/>
    <w:rsid w:val="00EB7677"/>
    <w:rsid w:val="00EC159B"/>
    <w:rsid w:val="00EC7F8B"/>
    <w:rsid w:val="00ED1573"/>
    <w:rsid w:val="00ED5C2A"/>
    <w:rsid w:val="00F1154F"/>
    <w:rsid w:val="00FA4B5D"/>
    <w:rsid w:val="00FB2A41"/>
    <w:rsid w:val="00FD23DD"/>
    <w:rsid w:val="00FD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90FD3-6AB5-4106-97C1-4A629440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21A"/>
  </w:style>
  <w:style w:type="paragraph" w:styleId="Nadpis1">
    <w:name w:val="heading 1"/>
    <w:basedOn w:val="Normlny"/>
    <w:next w:val="Normlny"/>
    <w:rsid w:val="00A212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212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212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212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2121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rsid w:val="00A212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212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2121A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link w:val="OdsekzoznamuChar"/>
    <w:uiPriority w:val="34"/>
    <w:qFormat/>
    <w:rsid w:val="00455327"/>
    <w:pPr>
      <w:ind w:left="720"/>
      <w:contextualSpacing/>
    </w:pPr>
  </w:style>
  <w:style w:type="table" w:styleId="Mriekatabuky">
    <w:name w:val="Table Grid"/>
    <w:basedOn w:val="Normlnatabuka"/>
    <w:uiPriority w:val="59"/>
    <w:rsid w:val="0045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42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7EB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7E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28F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28FC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A28FC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A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8FC"/>
  </w:style>
  <w:style w:type="character" w:customStyle="1" w:styleId="OdsekzoznamuChar">
    <w:name w:val="Odsek zoznamu Char"/>
    <w:link w:val="Odsekzoznamu"/>
    <w:uiPriority w:val="34"/>
    <w:locked/>
    <w:rsid w:val="001A28FC"/>
  </w:style>
  <w:style w:type="paragraph" w:styleId="Hlavika">
    <w:name w:val="header"/>
    <w:basedOn w:val="Normlny"/>
    <w:link w:val="HlavikaChar"/>
    <w:uiPriority w:val="99"/>
    <w:unhideWhenUsed/>
    <w:rsid w:val="001A2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8FC"/>
  </w:style>
  <w:style w:type="paragraph" w:styleId="Podtitul">
    <w:name w:val="Subtitle"/>
    <w:basedOn w:val="Normlny"/>
    <w:next w:val="Normlny"/>
    <w:rsid w:val="00A212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0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9">
    <w:name w:val="9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8">
    <w:name w:val="8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7">
    <w:name w:val="7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6">
    <w:name w:val="6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5">
    <w:name w:val="5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4">
    <w:name w:val="4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3">
    <w:name w:val="3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2">
    <w:name w:val="2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1">
    <w:name w:val="1"/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J9vjpump9FcMhJhm4EarfKELQ==">AMUW2mVxqgJeXH6HgA+QpwZ1KRmT0xPvyvZs3keH+gF2a4dTXWrPcfcsbN5lREYtzYQPcObby3vmlcEIfwRwi4BYNwrCJrb9cAmcIYFGFESEjZOhlBNEidg=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D03CC1-A5F7-4C27-8D2E-A75574EC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Toth-Vaňová</dc:creator>
  <cp:keywords/>
  <dc:description/>
  <cp:lastModifiedBy>KOVAĽOVÁ Anna</cp:lastModifiedBy>
  <cp:revision>6</cp:revision>
  <cp:lastPrinted>2025-09-02T07:10:00Z</cp:lastPrinted>
  <dcterms:created xsi:type="dcterms:W3CDTF">2026-04-08T08:41:00Z</dcterms:created>
  <dcterms:modified xsi:type="dcterms:W3CDTF">2026-04-13T08:02:00Z</dcterms:modified>
</cp:coreProperties>
</file>