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5EDF57DF" w14:textId="77777777" w:rsidTr="001D4537">
        <w:trPr>
          <w:trHeight w:val="534"/>
          <w:jc w:val="center"/>
        </w:trPr>
        <w:tc>
          <w:tcPr>
            <w:tcW w:w="5000" w:type="pct"/>
            <w:gridSpan w:val="3"/>
            <w:tcBorders>
              <w:bottom w:val="single" w:sz="4" w:space="0" w:color="auto"/>
            </w:tcBorders>
            <w:shd w:val="clear" w:color="auto" w:fill="808080" w:themeFill="background1" w:themeFillShade="80"/>
          </w:tcPr>
          <w:p w14:paraId="0CA4572B"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17B0B383"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70E3667A"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2300BBFD" w14:textId="77777777" w:rsidTr="001D4537">
        <w:trPr>
          <w:jc w:val="center"/>
        </w:trPr>
        <w:tc>
          <w:tcPr>
            <w:tcW w:w="5000" w:type="pct"/>
            <w:gridSpan w:val="3"/>
            <w:tcBorders>
              <w:bottom w:val="single" w:sz="4" w:space="0" w:color="auto"/>
            </w:tcBorders>
            <w:shd w:val="clear" w:color="auto" w:fill="A6A6A6" w:themeFill="background1" w:themeFillShade="A6"/>
          </w:tcPr>
          <w:p w14:paraId="393AE219"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65B15CF3" w14:textId="77777777" w:rsidTr="001D4537">
        <w:trPr>
          <w:jc w:val="center"/>
        </w:trPr>
        <w:tc>
          <w:tcPr>
            <w:tcW w:w="5000" w:type="pct"/>
            <w:gridSpan w:val="3"/>
            <w:tcBorders>
              <w:bottom w:val="single" w:sz="4" w:space="0" w:color="auto"/>
            </w:tcBorders>
            <w:shd w:val="clear" w:color="auto" w:fill="F2F2F2"/>
          </w:tcPr>
          <w:p w14:paraId="6E38A9C1"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0ED550F2"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288F02E5"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116EE0C3"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65338E32" w14:textId="77777777" w:rsidTr="001D4537">
        <w:trPr>
          <w:trHeight w:val="170"/>
          <w:jc w:val="center"/>
        </w:trPr>
        <w:tc>
          <w:tcPr>
            <w:tcW w:w="129" w:type="pct"/>
            <w:tcBorders>
              <w:top w:val="single" w:sz="4" w:space="0" w:color="auto"/>
              <w:bottom w:val="single" w:sz="4" w:space="0" w:color="auto"/>
            </w:tcBorders>
            <w:shd w:val="clear" w:color="auto" w:fill="DDDDDD"/>
            <w:vAlign w:val="center"/>
          </w:tcPr>
          <w:p w14:paraId="6047B46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9E01933"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16B7FAB4" w14:textId="77777777" w:rsidTr="001D4537">
        <w:trPr>
          <w:trHeight w:val="759"/>
          <w:jc w:val="center"/>
        </w:trPr>
        <w:tc>
          <w:tcPr>
            <w:tcW w:w="129" w:type="pct"/>
            <w:tcBorders>
              <w:top w:val="single" w:sz="4" w:space="0" w:color="auto"/>
              <w:bottom w:val="single" w:sz="4" w:space="0" w:color="auto"/>
            </w:tcBorders>
            <w:shd w:val="clear" w:color="auto" w:fill="auto"/>
            <w:vAlign w:val="center"/>
          </w:tcPr>
          <w:p w14:paraId="05E2F7BF"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6F471D38"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2F1D6BA9" w14:textId="5DE1B103" w:rsidR="007C6E87" w:rsidRPr="00961770" w:rsidRDefault="00520D7C" w:rsidP="00587171">
            <w:pPr>
              <w:spacing w:after="0" w:line="240" w:lineRule="auto"/>
              <w:contextualSpacing/>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9026E1" w:rsidRPr="002644DE" w14:paraId="6E0A3084" w14:textId="77777777" w:rsidTr="008E7B41">
        <w:trPr>
          <w:trHeight w:val="1254"/>
          <w:jc w:val="center"/>
        </w:trPr>
        <w:tc>
          <w:tcPr>
            <w:tcW w:w="129" w:type="pct"/>
            <w:tcBorders>
              <w:top w:val="single" w:sz="4" w:space="0" w:color="auto"/>
            </w:tcBorders>
            <w:shd w:val="clear" w:color="auto" w:fill="auto"/>
            <w:vAlign w:val="center"/>
          </w:tcPr>
          <w:p w14:paraId="2B1989BC" w14:textId="77777777" w:rsidR="009026E1" w:rsidRPr="002644DE" w:rsidRDefault="009026E1"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22C64432" w14:textId="77777777" w:rsidR="009026E1" w:rsidRPr="002644DE" w:rsidRDefault="009026E1"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p w14:paraId="0DC5A992" w14:textId="5A4EE7E0" w:rsidR="009026E1" w:rsidRPr="002644DE" w:rsidRDefault="009026E1" w:rsidP="002644DE">
            <w:pPr>
              <w:spacing w:after="0" w:line="240" w:lineRule="auto"/>
              <w:rPr>
                <w:rFonts w:ascii="Times New Roman" w:eastAsia="Calibri" w:hAnsi="Times New Roman" w:cs="Times New Roman"/>
                <w:i/>
                <w:sz w:val="20"/>
                <w:szCs w:val="20"/>
                <w:lang w:eastAsia="sk-SK"/>
              </w:rPr>
            </w:pPr>
          </w:p>
        </w:tc>
        <w:tc>
          <w:tcPr>
            <w:tcW w:w="3229" w:type="pct"/>
            <w:tcBorders>
              <w:top w:val="single" w:sz="4" w:space="0" w:color="auto"/>
            </w:tcBorders>
            <w:shd w:val="clear" w:color="auto" w:fill="auto"/>
          </w:tcPr>
          <w:p w14:paraId="6FFD9356" w14:textId="056D9756" w:rsidR="009026E1" w:rsidRPr="000477E9" w:rsidRDefault="00520D7C" w:rsidP="00587171">
            <w:pPr>
              <w:spacing w:after="0" w:line="240" w:lineRule="auto"/>
              <w:jc w:val="center"/>
              <w:rPr>
                <w:rFonts w:ascii="Times New Roman" w:eastAsia="Calibri" w:hAnsi="Times New Roman" w:cs="Times New Roman"/>
                <w:sz w:val="18"/>
                <w:szCs w:val="20"/>
                <w:lang w:eastAsia="sk-SK"/>
              </w:rPr>
            </w:pPr>
            <w:r>
              <w:rPr>
                <w:rFonts w:ascii="Times New Roman" w:eastAsia="Calibri" w:hAnsi="Times New Roman" w:cs="Times New Roman"/>
                <w:sz w:val="20"/>
                <w:szCs w:val="20"/>
                <w:lang w:eastAsia="sk-SK"/>
              </w:rPr>
              <w:t>Bez vplyvu</w:t>
            </w:r>
          </w:p>
        </w:tc>
      </w:tr>
      <w:tr w:rsidR="002644DE" w:rsidRPr="002644DE" w14:paraId="5C189491" w14:textId="77777777" w:rsidTr="001D4537">
        <w:trPr>
          <w:trHeight w:val="454"/>
          <w:jc w:val="center"/>
        </w:trPr>
        <w:tc>
          <w:tcPr>
            <w:tcW w:w="129" w:type="pct"/>
            <w:tcBorders>
              <w:top w:val="dotted" w:sz="4" w:space="0" w:color="auto"/>
            </w:tcBorders>
            <w:shd w:val="clear" w:color="auto" w:fill="F2F2F2"/>
            <w:vAlign w:val="center"/>
          </w:tcPr>
          <w:p w14:paraId="590CC26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598B9D2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9026E1" w:rsidRPr="002644DE" w14:paraId="7EC257BF" w14:textId="77777777" w:rsidTr="000F27DB">
        <w:trPr>
          <w:trHeight w:val="3777"/>
          <w:jc w:val="center"/>
        </w:trPr>
        <w:tc>
          <w:tcPr>
            <w:tcW w:w="129" w:type="pct"/>
            <w:tcBorders>
              <w:top w:val="dotted" w:sz="4" w:space="0" w:color="auto"/>
            </w:tcBorders>
            <w:shd w:val="clear" w:color="auto" w:fill="auto"/>
            <w:vAlign w:val="center"/>
          </w:tcPr>
          <w:p w14:paraId="36086FBE" w14:textId="77777777" w:rsidR="009026E1" w:rsidRPr="002644DE" w:rsidRDefault="009026E1"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7CB3A988" w14:textId="77777777" w:rsidR="009026E1" w:rsidRPr="002644DE" w:rsidRDefault="009026E1"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15F4C96D" w14:textId="77777777" w:rsidR="009026E1" w:rsidRPr="002644DE" w:rsidRDefault="009026E1"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p w14:paraId="137BBAA0" w14:textId="77777777" w:rsidR="009026E1" w:rsidRPr="002644DE" w:rsidRDefault="009026E1" w:rsidP="009026E1">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49545457" w14:textId="6D8DC3CD" w:rsidR="009026E1" w:rsidRPr="00C62291" w:rsidRDefault="00520D7C" w:rsidP="00587171">
            <w:pPr>
              <w:spacing w:after="0" w:line="240" w:lineRule="auto"/>
              <w:jc w:val="center"/>
              <w:rPr>
                <w:rFonts w:ascii="Times New Roman" w:eastAsia="Calibri" w:hAnsi="Times New Roman" w:cs="Times New Roman"/>
                <w:i/>
                <w:sz w:val="20"/>
                <w:szCs w:val="20"/>
                <w:lang w:eastAsia="sk-SK"/>
              </w:rPr>
            </w:pPr>
            <w:r>
              <w:rPr>
                <w:rFonts w:ascii="Times New Roman" w:eastAsia="Calibri" w:hAnsi="Times New Roman" w:cs="Times New Roman"/>
                <w:sz w:val="20"/>
                <w:szCs w:val="20"/>
                <w:lang w:eastAsia="sk-SK"/>
              </w:rPr>
              <w:t>Bez vplyvu</w:t>
            </w:r>
          </w:p>
          <w:p w14:paraId="2D8C69C4" w14:textId="77777777" w:rsidR="009026E1" w:rsidRPr="008C0A61" w:rsidRDefault="009026E1" w:rsidP="009026E1">
            <w:pPr>
              <w:spacing w:after="0" w:line="240" w:lineRule="auto"/>
              <w:rPr>
                <w:rFonts w:ascii="Times New Roman" w:eastAsia="Calibri" w:hAnsi="Times New Roman" w:cs="Times New Roman"/>
                <w:sz w:val="20"/>
                <w:szCs w:val="20"/>
                <w:lang w:eastAsia="sk-SK"/>
              </w:rPr>
            </w:pPr>
          </w:p>
        </w:tc>
      </w:tr>
      <w:tr w:rsidR="002644DE" w:rsidRPr="002644DE" w14:paraId="336A6AFE" w14:textId="77777777" w:rsidTr="001D4537">
        <w:trPr>
          <w:trHeight w:val="397"/>
          <w:jc w:val="center"/>
        </w:trPr>
        <w:tc>
          <w:tcPr>
            <w:tcW w:w="129" w:type="pct"/>
            <w:tcBorders>
              <w:top w:val="dotted" w:sz="4" w:space="0" w:color="auto"/>
            </w:tcBorders>
            <w:shd w:val="clear" w:color="auto" w:fill="auto"/>
            <w:vAlign w:val="center"/>
          </w:tcPr>
          <w:p w14:paraId="0C36978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255F345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2CD04FCF" w14:textId="77777777" w:rsidR="00C62291" w:rsidRDefault="00C62291" w:rsidP="00C62291">
            <w:pPr>
              <w:spacing w:after="0" w:line="240" w:lineRule="auto"/>
              <w:jc w:val="both"/>
              <w:rPr>
                <w:rFonts w:ascii="Times New Roman" w:eastAsia="Calibri" w:hAnsi="Times New Roman" w:cs="Times New Roman"/>
                <w:sz w:val="20"/>
                <w:szCs w:val="20"/>
                <w:lang w:eastAsia="sk-SK"/>
              </w:rPr>
            </w:pPr>
          </w:p>
          <w:p w14:paraId="5067A67A" w14:textId="75F400D1" w:rsidR="00C62291" w:rsidRPr="002644DE" w:rsidRDefault="00C62291" w:rsidP="00C62291">
            <w:pPr>
              <w:spacing w:after="0" w:line="240" w:lineRule="auto"/>
              <w:jc w:val="both"/>
              <w:rPr>
                <w:rFonts w:ascii="Times New Roman" w:eastAsia="Calibri" w:hAnsi="Times New Roman" w:cs="Times New Roman"/>
                <w:sz w:val="20"/>
                <w:szCs w:val="20"/>
                <w:lang w:eastAsia="sk-SK"/>
              </w:rPr>
            </w:pPr>
          </w:p>
        </w:tc>
      </w:tr>
      <w:tr w:rsidR="002644DE" w:rsidRPr="002644DE" w14:paraId="15A052B6" w14:textId="77777777" w:rsidTr="001D4537">
        <w:trPr>
          <w:trHeight w:val="170"/>
          <w:jc w:val="center"/>
        </w:trPr>
        <w:tc>
          <w:tcPr>
            <w:tcW w:w="129" w:type="pct"/>
            <w:tcBorders>
              <w:top w:val="nil"/>
              <w:bottom w:val="single" w:sz="4" w:space="0" w:color="auto"/>
            </w:tcBorders>
            <w:shd w:val="clear" w:color="auto" w:fill="F2F2F2"/>
            <w:vAlign w:val="center"/>
          </w:tcPr>
          <w:p w14:paraId="14974F7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0BD1579D"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791AD668"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7D6D96A3" w14:textId="77777777" w:rsidTr="001D4537">
        <w:trPr>
          <w:trHeight w:val="759"/>
          <w:jc w:val="center"/>
        </w:trPr>
        <w:tc>
          <w:tcPr>
            <w:tcW w:w="129" w:type="pct"/>
            <w:tcBorders>
              <w:top w:val="single" w:sz="4" w:space="0" w:color="auto"/>
              <w:bottom w:val="single" w:sz="4" w:space="0" w:color="auto"/>
            </w:tcBorders>
            <w:shd w:val="clear" w:color="auto" w:fill="auto"/>
            <w:vAlign w:val="center"/>
          </w:tcPr>
          <w:p w14:paraId="4291DE9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71144155"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311B3FDC" w14:textId="239D9B3C" w:rsidR="002644DE" w:rsidRPr="002644DE" w:rsidRDefault="00520D7C" w:rsidP="00587171">
            <w:pPr>
              <w:spacing w:after="0" w:line="240" w:lineRule="auto"/>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86240F" w:rsidRPr="002644DE" w14:paraId="03F0046F" w14:textId="77777777" w:rsidTr="00D56F5E">
        <w:trPr>
          <w:trHeight w:val="804"/>
          <w:jc w:val="center"/>
        </w:trPr>
        <w:tc>
          <w:tcPr>
            <w:tcW w:w="129" w:type="pct"/>
            <w:tcBorders>
              <w:top w:val="single" w:sz="4" w:space="0" w:color="auto"/>
            </w:tcBorders>
            <w:shd w:val="clear" w:color="auto" w:fill="auto"/>
            <w:vAlign w:val="center"/>
          </w:tcPr>
          <w:p w14:paraId="7038E280" w14:textId="77777777" w:rsidR="0086240F" w:rsidRPr="002644DE" w:rsidRDefault="0086240F"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31AB0C91" w14:textId="77777777" w:rsidR="0086240F" w:rsidRPr="002644DE" w:rsidRDefault="0086240F"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p w14:paraId="515628EF" w14:textId="5A3F9F00" w:rsidR="0086240F" w:rsidRPr="002644DE" w:rsidRDefault="0086240F" w:rsidP="002644DE">
            <w:pPr>
              <w:spacing w:after="0" w:line="240" w:lineRule="auto"/>
              <w:rPr>
                <w:rFonts w:ascii="Times New Roman" w:eastAsia="Calibri" w:hAnsi="Times New Roman" w:cs="Times New Roman"/>
                <w:i/>
                <w:sz w:val="20"/>
                <w:szCs w:val="20"/>
                <w:lang w:eastAsia="sk-SK"/>
              </w:rPr>
            </w:pPr>
          </w:p>
        </w:tc>
        <w:tc>
          <w:tcPr>
            <w:tcW w:w="3229" w:type="pct"/>
            <w:tcBorders>
              <w:top w:val="single" w:sz="4" w:space="0" w:color="auto"/>
            </w:tcBorders>
            <w:shd w:val="clear" w:color="auto" w:fill="auto"/>
          </w:tcPr>
          <w:p w14:paraId="716D29F8" w14:textId="21A8AC63" w:rsidR="0086240F" w:rsidRPr="002644DE" w:rsidRDefault="00520D7C" w:rsidP="00587171">
            <w:pPr>
              <w:spacing w:after="0" w:line="240" w:lineRule="auto"/>
              <w:jc w:val="center"/>
              <w:rPr>
                <w:rFonts w:ascii="Times New Roman" w:eastAsia="Calibri" w:hAnsi="Times New Roman" w:cs="Times New Roman"/>
                <w:i/>
                <w:sz w:val="18"/>
                <w:szCs w:val="20"/>
                <w:lang w:eastAsia="sk-SK"/>
              </w:rPr>
            </w:pPr>
            <w:r>
              <w:rPr>
                <w:rFonts w:ascii="Times New Roman" w:eastAsia="Calibri" w:hAnsi="Times New Roman" w:cs="Times New Roman"/>
                <w:sz w:val="20"/>
                <w:szCs w:val="20"/>
                <w:lang w:eastAsia="sk-SK"/>
              </w:rPr>
              <w:t>Bez vplyvu</w:t>
            </w:r>
          </w:p>
        </w:tc>
      </w:tr>
      <w:tr w:rsidR="002644DE" w:rsidRPr="002644DE" w14:paraId="05A2711A" w14:textId="77777777" w:rsidTr="001D4537">
        <w:trPr>
          <w:trHeight w:val="397"/>
          <w:jc w:val="center"/>
        </w:trPr>
        <w:tc>
          <w:tcPr>
            <w:tcW w:w="129" w:type="pct"/>
            <w:tcBorders>
              <w:top w:val="dotted" w:sz="4" w:space="0" w:color="auto"/>
            </w:tcBorders>
            <w:shd w:val="clear" w:color="auto" w:fill="F2F2F2"/>
            <w:vAlign w:val="center"/>
          </w:tcPr>
          <w:p w14:paraId="0AD3B7AC"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7739F615"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6240F" w:rsidRPr="002644DE" w14:paraId="7029EDF4" w14:textId="77777777" w:rsidTr="001D32DE">
        <w:trPr>
          <w:trHeight w:val="1537"/>
          <w:jc w:val="center"/>
        </w:trPr>
        <w:tc>
          <w:tcPr>
            <w:tcW w:w="129" w:type="pct"/>
            <w:tcBorders>
              <w:top w:val="dotted" w:sz="4" w:space="0" w:color="auto"/>
            </w:tcBorders>
            <w:shd w:val="clear" w:color="auto" w:fill="auto"/>
            <w:vAlign w:val="center"/>
          </w:tcPr>
          <w:p w14:paraId="43D9B475" w14:textId="77777777" w:rsidR="0086240F" w:rsidRPr="002644DE" w:rsidRDefault="0086240F"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11ECC752" w14:textId="77777777" w:rsidR="0086240F" w:rsidRPr="002644DE" w:rsidRDefault="0086240F"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50CE0041" w14:textId="77777777" w:rsidR="0086240F" w:rsidRPr="002644DE" w:rsidRDefault="0086240F"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p w14:paraId="43A74DF6" w14:textId="25EA15D7" w:rsidR="0086240F" w:rsidRPr="002644DE" w:rsidRDefault="0086240F"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0466A08D" w14:textId="5EEA219D" w:rsidR="0086240F" w:rsidRPr="002644DE" w:rsidRDefault="00520D7C" w:rsidP="00587171">
            <w:pPr>
              <w:spacing w:after="0" w:line="240" w:lineRule="auto"/>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0D76E733" w14:textId="77777777" w:rsidTr="001D4537">
        <w:trPr>
          <w:trHeight w:val="350"/>
          <w:jc w:val="center"/>
        </w:trPr>
        <w:tc>
          <w:tcPr>
            <w:tcW w:w="129" w:type="pct"/>
            <w:tcBorders>
              <w:top w:val="dotted" w:sz="4" w:space="0" w:color="auto"/>
              <w:bottom w:val="single" w:sz="4" w:space="0" w:color="auto"/>
            </w:tcBorders>
            <w:shd w:val="clear" w:color="auto" w:fill="auto"/>
            <w:vAlign w:val="center"/>
          </w:tcPr>
          <w:p w14:paraId="549D6D2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l)</w:t>
            </w:r>
          </w:p>
        </w:tc>
        <w:tc>
          <w:tcPr>
            <w:tcW w:w="1642" w:type="pct"/>
            <w:tcBorders>
              <w:top w:val="dotted" w:sz="4" w:space="0" w:color="auto"/>
              <w:bottom w:val="single" w:sz="4" w:space="0" w:color="auto"/>
            </w:tcBorders>
            <w:shd w:val="clear" w:color="auto" w:fill="auto"/>
          </w:tcPr>
          <w:p w14:paraId="3670CFD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20E1B203" w14:textId="125E7DF9" w:rsidR="002644DE" w:rsidRPr="002644DE" w:rsidRDefault="002644DE" w:rsidP="00D97C9D">
            <w:pPr>
              <w:spacing w:after="0" w:line="240" w:lineRule="auto"/>
              <w:rPr>
                <w:rFonts w:ascii="Times New Roman" w:eastAsia="Calibri" w:hAnsi="Times New Roman" w:cs="Times New Roman"/>
                <w:sz w:val="20"/>
                <w:szCs w:val="20"/>
                <w:lang w:eastAsia="sk-SK"/>
              </w:rPr>
            </w:pPr>
          </w:p>
        </w:tc>
      </w:tr>
      <w:tr w:rsidR="002644DE" w:rsidRPr="002644DE" w14:paraId="03FA33AC" w14:textId="77777777" w:rsidTr="001D4537">
        <w:trPr>
          <w:trHeight w:val="170"/>
          <w:jc w:val="center"/>
        </w:trPr>
        <w:tc>
          <w:tcPr>
            <w:tcW w:w="129" w:type="pct"/>
            <w:tcBorders>
              <w:top w:val="single" w:sz="4" w:space="0" w:color="auto"/>
              <w:bottom w:val="single" w:sz="4" w:space="0" w:color="auto"/>
            </w:tcBorders>
            <w:shd w:val="clear" w:color="auto" w:fill="DDDDDD"/>
            <w:vAlign w:val="center"/>
          </w:tcPr>
          <w:p w14:paraId="2590354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285946B4"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74BE5E8F" w14:textId="77777777" w:rsidTr="001D4537">
        <w:trPr>
          <w:trHeight w:val="759"/>
          <w:jc w:val="center"/>
        </w:trPr>
        <w:tc>
          <w:tcPr>
            <w:tcW w:w="129" w:type="pct"/>
            <w:tcBorders>
              <w:top w:val="single" w:sz="4" w:space="0" w:color="auto"/>
              <w:bottom w:val="single" w:sz="4" w:space="0" w:color="auto"/>
            </w:tcBorders>
            <w:shd w:val="clear" w:color="auto" w:fill="auto"/>
            <w:vAlign w:val="center"/>
          </w:tcPr>
          <w:p w14:paraId="309CFD84"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11B674FE"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1FB2E50E"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2D0A0714" w14:textId="739E887C" w:rsidR="002644DE" w:rsidRPr="002644DE" w:rsidRDefault="00520D7C" w:rsidP="00587171">
            <w:pPr>
              <w:spacing w:after="0" w:line="240" w:lineRule="auto"/>
              <w:contextualSpacing/>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86240F" w:rsidRPr="002644DE" w14:paraId="386CA470" w14:textId="77777777" w:rsidTr="00F55D5A">
        <w:trPr>
          <w:trHeight w:val="804"/>
          <w:jc w:val="center"/>
        </w:trPr>
        <w:tc>
          <w:tcPr>
            <w:tcW w:w="129" w:type="pct"/>
            <w:tcBorders>
              <w:top w:val="single" w:sz="4" w:space="0" w:color="auto"/>
            </w:tcBorders>
            <w:shd w:val="clear" w:color="auto" w:fill="auto"/>
            <w:vAlign w:val="center"/>
          </w:tcPr>
          <w:p w14:paraId="463E7B0D" w14:textId="77777777" w:rsidR="0086240F" w:rsidRPr="002644DE" w:rsidRDefault="0086240F"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2F3EE1FB" w14:textId="77777777" w:rsidR="0086240F" w:rsidRPr="002644DE" w:rsidRDefault="0086240F"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p w14:paraId="66037929" w14:textId="0D4C4D30" w:rsidR="0086240F" w:rsidRPr="002644DE" w:rsidRDefault="0086240F" w:rsidP="002644DE">
            <w:pPr>
              <w:spacing w:after="0" w:line="240" w:lineRule="auto"/>
              <w:rPr>
                <w:rFonts w:ascii="Times New Roman" w:eastAsia="Calibri" w:hAnsi="Times New Roman" w:cs="Times New Roman"/>
                <w:i/>
                <w:sz w:val="20"/>
                <w:szCs w:val="20"/>
                <w:lang w:eastAsia="sk-SK"/>
              </w:rPr>
            </w:pPr>
          </w:p>
        </w:tc>
        <w:tc>
          <w:tcPr>
            <w:tcW w:w="3229" w:type="pct"/>
            <w:tcBorders>
              <w:top w:val="single" w:sz="4" w:space="0" w:color="auto"/>
            </w:tcBorders>
            <w:shd w:val="clear" w:color="auto" w:fill="auto"/>
          </w:tcPr>
          <w:p w14:paraId="2E4C1920" w14:textId="6D18CE3E" w:rsidR="0086240F" w:rsidRPr="002644DE" w:rsidRDefault="00520D7C" w:rsidP="00587171">
            <w:pPr>
              <w:spacing w:after="0" w:line="240" w:lineRule="auto"/>
              <w:jc w:val="center"/>
              <w:rPr>
                <w:rFonts w:ascii="Times New Roman" w:eastAsia="Calibri" w:hAnsi="Times New Roman" w:cs="Times New Roman"/>
                <w:i/>
                <w:sz w:val="20"/>
                <w:szCs w:val="20"/>
                <w:lang w:eastAsia="sk-SK"/>
              </w:rPr>
            </w:pPr>
            <w:r>
              <w:rPr>
                <w:rFonts w:ascii="Times New Roman" w:eastAsia="Calibri" w:hAnsi="Times New Roman" w:cs="Times New Roman"/>
                <w:sz w:val="20"/>
                <w:szCs w:val="20"/>
                <w:lang w:eastAsia="sk-SK"/>
              </w:rPr>
              <w:t>Bez vplyvu</w:t>
            </w:r>
          </w:p>
        </w:tc>
      </w:tr>
      <w:tr w:rsidR="002644DE" w:rsidRPr="002644DE" w14:paraId="1EE59AC7" w14:textId="77777777" w:rsidTr="001D4537">
        <w:trPr>
          <w:trHeight w:val="397"/>
          <w:jc w:val="center"/>
        </w:trPr>
        <w:tc>
          <w:tcPr>
            <w:tcW w:w="129" w:type="pct"/>
            <w:tcBorders>
              <w:top w:val="single" w:sz="4" w:space="0" w:color="auto"/>
            </w:tcBorders>
            <w:shd w:val="clear" w:color="auto" w:fill="F2F2F2"/>
            <w:vAlign w:val="center"/>
          </w:tcPr>
          <w:p w14:paraId="416522AE"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5FF04074"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86240F" w:rsidRPr="002644DE" w14:paraId="3AA65ADE" w14:textId="77777777" w:rsidTr="00D4573E">
        <w:trPr>
          <w:trHeight w:val="1370"/>
          <w:jc w:val="center"/>
        </w:trPr>
        <w:tc>
          <w:tcPr>
            <w:tcW w:w="129" w:type="pct"/>
            <w:tcBorders>
              <w:top w:val="dotted" w:sz="4" w:space="0" w:color="auto"/>
            </w:tcBorders>
            <w:shd w:val="clear" w:color="auto" w:fill="auto"/>
            <w:vAlign w:val="center"/>
          </w:tcPr>
          <w:p w14:paraId="696F88B3" w14:textId="77777777" w:rsidR="0086240F" w:rsidRPr="002644DE" w:rsidRDefault="0086240F"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76DC3502" w14:textId="77777777" w:rsidR="0086240F" w:rsidRPr="002644DE" w:rsidRDefault="0086240F"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76C2DA03" w14:textId="77777777" w:rsidR="0086240F" w:rsidRPr="002644DE" w:rsidRDefault="0086240F"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p w14:paraId="78EA82D6" w14:textId="6114D8A4" w:rsidR="0086240F" w:rsidRPr="002644DE" w:rsidRDefault="0086240F" w:rsidP="002644DE">
            <w:pPr>
              <w:spacing w:after="0" w:line="240" w:lineRule="auto"/>
              <w:rPr>
                <w:rFonts w:ascii="Times New Roman" w:eastAsia="Calibri" w:hAnsi="Times New Roman" w:cs="Times New Roman"/>
                <w:i/>
                <w:sz w:val="18"/>
                <w:szCs w:val="20"/>
                <w:lang w:eastAsia="sk-SK"/>
              </w:rPr>
            </w:pPr>
          </w:p>
        </w:tc>
        <w:tc>
          <w:tcPr>
            <w:tcW w:w="3229" w:type="pct"/>
            <w:tcBorders>
              <w:top w:val="dotted" w:sz="4" w:space="0" w:color="auto"/>
            </w:tcBorders>
            <w:shd w:val="clear" w:color="auto" w:fill="auto"/>
          </w:tcPr>
          <w:p w14:paraId="57AA4859" w14:textId="6BAD0E11" w:rsidR="0086240F" w:rsidRPr="002644DE" w:rsidRDefault="00520D7C" w:rsidP="00587171">
            <w:pPr>
              <w:spacing w:after="0" w:line="240" w:lineRule="auto"/>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1369A8D2" w14:textId="77777777" w:rsidTr="001D4537">
        <w:trPr>
          <w:trHeight w:val="397"/>
          <w:jc w:val="center"/>
        </w:trPr>
        <w:tc>
          <w:tcPr>
            <w:tcW w:w="129" w:type="pct"/>
            <w:tcBorders>
              <w:top w:val="dotted" w:sz="4" w:space="0" w:color="auto"/>
            </w:tcBorders>
            <w:shd w:val="clear" w:color="auto" w:fill="auto"/>
            <w:vAlign w:val="center"/>
          </w:tcPr>
          <w:p w14:paraId="1A654E6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3B7C6A1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2EFF4E40" w14:textId="43058329"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29563867" w14:textId="77777777" w:rsidTr="001D4537">
        <w:trPr>
          <w:trHeight w:val="227"/>
          <w:jc w:val="center"/>
        </w:trPr>
        <w:tc>
          <w:tcPr>
            <w:tcW w:w="129" w:type="pct"/>
            <w:tcBorders>
              <w:top w:val="nil"/>
              <w:bottom w:val="single" w:sz="4" w:space="0" w:color="auto"/>
            </w:tcBorders>
            <w:shd w:val="clear" w:color="auto" w:fill="F2F2F2"/>
            <w:vAlign w:val="center"/>
          </w:tcPr>
          <w:p w14:paraId="577E434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21E7BD1B"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524E8522"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70F39B6F" w14:textId="77777777" w:rsidTr="001D4537">
        <w:trPr>
          <w:trHeight w:val="759"/>
          <w:jc w:val="center"/>
        </w:trPr>
        <w:tc>
          <w:tcPr>
            <w:tcW w:w="129" w:type="pct"/>
            <w:tcBorders>
              <w:top w:val="single" w:sz="4" w:space="0" w:color="auto"/>
              <w:bottom w:val="single" w:sz="4" w:space="0" w:color="auto"/>
            </w:tcBorders>
            <w:shd w:val="clear" w:color="auto" w:fill="auto"/>
            <w:vAlign w:val="center"/>
          </w:tcPr>
          <w:p w14:paraId="6BBE931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091DEB18"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5BD0B66F" w14:textId="69019198" w:rsidR="002644DE" w:rsidRPr="009E4326" w:rsidRDefault="00520D7C" w:rsidP="00587171">
            <w:pPr>
              <w:spacing w:after="0" w:line="240" w:lineRule="auto"/>
              <w:jc w:val="center"/>
              <w:rPr>
                <w:rFonts w:ascii="Times New Roman" w:eastAsia="Calibri" w:hAnsi="Times New Roman" w:cs="Times New Roman"/>
                <w:sz w:val="20"/>
                <w:szCs w:val="24"/>
                <w:lang w:eastAsia="sk-SK"/>
              </w:rPr>
            </w:pPr>
            <w:r>
              <w:rPr>
                <w:rFonts w:ascii="Times New Roman" w:eastAsia="Calibri" w:hAnsi="Times New Roman" w:cs="Times New Roman"/>
                <w:sz w:val="20"/>
                <w:szCs w:val="20"/>
                <w:lang w:eastAsia="sk-SK"/>
              </w:rPr>
              <w:t>Bez vplyvu</w:t>
            </w:r>
          </w:p>
        </w:tc>
      </w:tr>
      <w:tr w:rsidR="00D6755C" w:rsidRPr="002644DE" w14:paraId="0370C828" w14:textId="77777777" w:rsidTr="00AC02DC">
        <w:trPr>
          <w:trHeight w:val="804"/>
          <w:jc w:val="center"/>
        </w:trPr>
        <w:tc>
          <w:tcPr>
            <w:tcW w:w="129" w:type="pct"/>
            <w:tcBorders>
              <w:top w:val="single" w:sz="4" w:space="0" w:color="auto"/>
            </w:tcBorders>
            <w:shd w:val="clear" w:color="auto" w:fill="auto"/>
            <w:vAlign w:val="center"/>
          </w:tcPr>
          <w:p w14:paraId="4C9EECBB" w14:textId="77777777" w:rsidR="00D6755C" w:rsidRPr="002644DE" w:rsidRDefault="00D6755C"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7A1B2781" w14:textId="77777777" w:rsidR="00D6755C" w:rsidRPr="002644DE" w:rsidRDefault="00D6755C"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p w14:paraId="07ECA212" w14:textId="6CE637F8" w:rsidR="00D6755C" w:rsidRPr="002644DE" w:rsidRDefault="00D6755C" w:rsidP="002644DE">
            <w:pPr>
              <w:spacing w:after="0" w:line="240" w:lineRule="auto"/>
              <w:rPr>
                <w:rFonts w:ascii="Times New Roman" w:eastAsia="Calibri" w:hAnsi="Times New Roman" w:cs="Times New Roman"/>
                <w:i/>
                <w:sz w:val="20"/>
                <w:szCs w:val="20"/>
                <w:lang w:eastAsia="sk-SK"/>
              </w:rPr>
            </w:pPr>
          </w:p>
        </w:tc>
        <w:tc>
          <w:tcPr>
            <w:tcW w:w="3229" w:type="pct"/>
            <w:tcBorders>
              <w:top w:val="single" w:sz="4" w:space="0" w:color="auto"/>
            </w:tcBorders>
            <w:shd w:val="clear" w:color="auto" w:fill="auto"/>
          </w:tcPr>
          <w:p w14:paraId="1C1241BE" w14:textId="0AC3E066" w:rsidR="00D6755C" w:rsidRPr="009E4326" w:rsidRDefault="00520D7C" w:rsidP="00587171">
            <w:pPr>
              <w:spacing w:after="0" w:line="240" w:lineRule="auto"/>
              <w:jc w:val="center"/>
              <w:rPr>
                <w:rFonts w:ascii="Times New Roman" w:eastAsia="Calibri" w:hAnsi="Times New Roman" w:cs="Times New Roman"/>
                <w:i/>
                <w:sz w:val="20"/>
                <w:szCs w:val="24"/>
                <w:lang w:eastAsia="sk-SK"/>
              </w:rPr>
            </w:pPr>
            <w:r>
              <w:rPr>
                <w:rFonts w:ascii="Times New Roman" w:eastAsia="Calibri" w:hAnsi="Times New Roman" w:cs="Times New Roman"/>
                <w:sz w:val="20"/>
                <w:szCs w:val="20"/>
                <w:lang w:eastAsia="sk-SK"/>
              </w:rPr>
              <w:t>Bez vplyvu</w:t>
            </w:r>
          </w:p>
        </w:tc>
      </w:tr>
      <w:tr w:rsidR="002644DE" w:rsidRPr="002644DE" w14:paraId="69450C4A" w14:textId="77777777" w:rsidTr="001D4537">
        <w:trPr>
          <w:trHeight w:val="454"/>
          <w:jc w:val="center"/>
        </w:trPr>
        <w:tc>
          <w:tcPr>
            <w:tcW w:w="129" w:type="pct"/>
            <w:tcBorders>
              <w:top w:val="dotted" w:sz="4" w:space="0" w:color="auto"/>
            </w:tcBorders>
            <w:shd w:val="clear" w:color="auto" w:fill="F2F2F2"/>
            <w:vAlign w:val="center"/>
          </w:tcPr>
          <w:p w14:paraId="3E8FCC30"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2D9932F7"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D6755C" w:rsidRPr="002644DE" w14:paraId="0C39A647" w14:textId="77777777" w:rsidTr="00924789">
        <w:trPr>
          <w:trHeight w:val="1537"/>
          <w:jc w:val="center"/>
        </w:trPr>
        <w:tc>
          <w:tcPr>
            <w:tcW w:w="129" w:type="pct"/>
            <w:tcBorders>
              <w:top w:val="dotted" w:sz="4" w:space="0" w:color="auto"/>
            </w:tcBorders>
            <w:shd w:val="clear" w:color="auto" w:fill="auto"/>
            <w:vAlign w:val="center"/>
          </w:tcPr>
          <w:p w14:paraId="18F55591" w14:textId="77777777" w:rsidR="00D6755C" w:rsidRPr="002644DE" w:rsidRDefault="00D6755C"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16E0579F" w14:textId="77777777" w:rsidR="00D6755C" w:rsidRPr="002644DE" w:rsidRDefault="00D6755C"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069FBB0" w14:textId="77777777" w:rsidR="00D6755C" w:rsidRPr="002644DE" w:rsidRDefault="00D6755C"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p w14:paraId="378E2E3A" w14:textId="49A26D10" w:rsidR="00D6755C" w:rsidRPr="002644DE" w:rsidRDefault="00D6755C" w:rsidP="002644DE">
            <w:pPr>
              <w:spacing w:after="0" w:line="240" w:lineRule="auto"/>
              <w:rPr>
                <w:rFonts w:ascii="Times New Roman" w:eastAsia="Calibri" w:hAnsi="Times New Roman" w:cs="Times New Roman"/>
                <w:i/>
                <w:sz w:val="20"/>
                <w:szCs w:val="20"/>
                <w:lang w:eastAsia="sk-SK"/>
              </w:rPr>
            </w:pPr>
          </w:p>
        </w:tc>
        <w:tc>
          <w:tcPr>
            <w:tcW w:w="3229" w:type="pct"/>
            <w:tcBorders>
              <w:top w:val="dotted" w:sz="4" w:space="0" w:color="auto"/>
            </w:tcBorders>
            <w:shd w:val="clear" w:color="auto" w:fill="auto"/>
          </w:tcPr>
          <w:p w14:paraId="64903B23" w14:textId="17846C1E" w:rsidR="00D6755C" w:rsidRPr="002644DE" w:rsidRDefault="00520D7C" w:rsidP="00587171">
            <w:pPr>
              <w:spacing w:after="0" w:line="240" w:lineRule="auto"/>
              <w:jc w:val="center"/>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14:paraId="0D008C95" w14:textId="77777777" w:rsidTr="001D4537">
        <w:trPr>
          <w:trHeight w:val="454"/>
          <w:jc w:val="center"/>
        </w:trPr>
        <w:tc>
          <w:tcPr>
            <w:tcW w:w="129" w:type="pct"/>
            <w:tcBorders>
              <w:top w:val="dotted" w:sz="4" w:space="0" w:color="auto"/>
              <w:bottom w:val="single" w:sz="4" w:space="0" w:color="auto"/>
            </w:tcBorders>
            <w:shd w:val="clear" w:color="auto" w:fill="auto"/>
            <w:vAlign w:val="center"/>
          </w:tcPr>
          <w:p w14:paraId="127BA2D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2C23383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E30B0EE" w14:textId="102D3BF3"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691DD5BE" w14:textId="37E18B07" w:rsidR="002644DE" w:rsidRPr="002644DE" w:rsidRDefault="002644DE" w:rsidP="002644DE"/>
    <w:p w14:paraId="389DBAE8" w14:textId="77777777" w:rsidR="002644DE" w:rsidRPr="002644DE" w:rsidRDefault="002644DE" w:rsidP="002644DE">
      <w:pPr>
        <w:sectPr w:rsidR="002644DE" w:rsidRPr="002644DE" w:rsidSect="001D4537">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382ED01E" w14:textId="77777777" w:rsidTr="001D4537">
        <w:trPr>
          <w:trHeight w:val="339"/>
          <w:jc w:val="center"/>
        </w:trPr>
        <w:tc>
          <w:tcPr>
            <w:tcW w:w="4998" w:type="pct"/>
            <w:gridSpan w:val="4"/>
            <w:tcBorders>
              <w:bottom w:val="single" w:sz="4" w:space="0" w:color="auto"/>
            </w:tcBorders>
            <w:shd w:val="clear" w:color="auto" w:fill="D9D9D9"/>
          </w:tcPr>
          <w:p w14:paraId="16182ACE"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14:paraId="0A3455E3" w14:textId="77777777" w:rsidTr="00E23136">
        <w:trPr>
          <w:trHeight w:val="769"/>
          <w:jc w:val="center"/>
        </w:trPr>
        <w:tc>
          <w:tcPr>
            <w:tcW w:w="4998" w:type="pct"/>
            <w:gridSpan w:val="4"/>
            <w:tcBorders>
              <w:bottom w:val="single" w:sz="4" w:space="0" w:color="auto"/>
            </w:tcBorders>
            <w:shd w:val="clear" w:color="auto" w:fill="F2F2F2"/>
            <w:vAlign w:val="center"/>
          </w:tcPr>
          <w:p w14:paraId="76F2D9F9"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5DA125CF"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698787A8" w14:textId="77777777" w:rsidTr="001D4537">
        <w:tblPrEx>
          <w:tblBorders>
            <w:top w:val="none" w:sz="0" w:space="0" w:color="auto"/>
            <w:bottom w:val="none" w:sz="0" w:space="0" w:color="auto"/>
          </w:tblBorders>
        </w:tblPrEx>
        <w:trPr>
          <w:trHeight w:val="557"/>
          <w:jc w:val="center"/>
        </w:trPr>
        <w:tc>
          <w:tcPr>
            <w:tcW w:w="180" w:type="pct"/>
            <w:shd w:val="clear" w:color="auto" w:fill="auto"/>
            <w:vAlign w:val="center"/>
          </w:tcPr>
          <w:p w14:paraId="14CF973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7AE90A32" w14:textId="77777777" w:rsidR="002644DE" w:rsidRPr="00F82F9A" w:rsidRDefault="002644DE" w:rsidP="002644DE">
            <w:pPr>
              <w:spacing w:after="0" w:line="240" w:lineRule="auto"/>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Rozumie sa najmä na prístup k:</w:t>
            </w:r>
          </w:p>
          <w:p w14:paraId="59390B9C"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7C7F4BCA"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3A8B88B5"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 xml:space="preserve">pomoci pri úhrade výdavkov súvisiacich so zdravotným postihnutím, </w:t>
            </w:r>
          </w:p>
          <w:p w14:paraId="16085934"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 xml:space="preserve">zamestnaniu, na trh práce (napr. uľahčenie zosúladenia rodinných a pracovných povinností, služby zamestnanosti), </w:t>
            </w:r>
            <w:r w:rsidRPr="00F82F9A">
              <w:rPr>
                <w:rFonts w:ascii="Times New Roman" w:eastAsia="Calibri" w:hAnsi="Times New Roman" w:cs="Times New Roman"/>
                <w:i/>
                <w:sz w:val="18"/>
                <w:szCs w:val="18"/>
                <w:lang w:eastAsia="sk-SK"/>
              </w:rPr>
              <w:lastRenderedPageBreak/>
              <w:t>k školeniam, odbornému vzdelávaniu a príprave na trh práce,</w:t>
            </w:r>
          </w:p>
          <w:p w14:paraId="5952E460"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5C101176"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k formálnemu i neformálnemu vzdelávaniu a celo</w:t>
            </w:r>
            <w:r w:rsidRPr="00F82F9A">
              <w:rPr>
                <w:rFonts w:ascii="Times New Roman" w:eastAsia="Calibri" w:hAnsi="Times New Roman" w:cs="Times New Roman"/>
                <w:i/>
                <w:sz w:val="18"/>
                <w:szCs w:val="18"/>
                <w:lang w:eastAsia="sk-SK"/>
              </w:rPr>
              <w:softHyphen/>
              <w:t xml:space="preserve">životnému vzdelávaniu, </w:t>
            </w:r>
          </w:p>
          <w:p w14:paraId="6F7ACCDB"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bývaniu a súvisiacim základným komunálnym službám,</w:t>
            </w:r>
          </w:p>
          <w:p w14:paraId="5511EA77"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doprave,</w:t>
            </w:r>
          </w:p>
          <w:p w14:paraId="2B5CA947"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ďalším službám najmä službám všeobecného záujmu a tovarom,</w:t>
            </w:r>
          </w:p>
          <w:p w14:paraId="1CD6DEAA"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spravodlivosti, právnej ochrane, právnym službám,</w:t>
            </w:r>
          </w:p>
          <w:p w14:paraId="7A28D960" w14:textId="77777777" w:rsidR="002644DE" w:rsidRPr="00F82F9A"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F82F9A">
              <w:rPr>
                <w:rFonts w:ascii="Times New Roman" w:eastAsia="Calibri" w:hAnsi="Times New Roman" w:cs="Times New Roman"/>
                <w:i/>
                <w:sz w:val="18"/>
                <w:szCs w:val="18"/>
                <w:lang w:eastAsia="sk-SK"/>
              </w:rPr>
              <w:t>informáciám,</w:t>
            </w:r>
          </w:p>
          <w:p w14:paraId="0C282BDE" w14:textId="77777777" w:rsidR="002644DE" w:rsidRPr="00F82F9A"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F82F9A">
              <w:rPr>
                <w:rFonts w:ascii="Times New Roman" w:eastAsia="Calibri" w:hAnsi="Times New Roman" w:cs="Times New Roman"/>
                <w:i/>
                <w:sz w:val="18"/>
                <w:szCs w:val="18"/>
                <w:lang w:eastAsia="sk-SK"/>
              </w:rPr>
              <w:t>k iným právam (napr. politickým).</w:t>
            </w:r>
          </w:p>
        </w:tc>
        <w:tc>
          <w:tcPr>
            <w:tcW w:w="2926" w:type="pct"/>
            <w:shd w:val="clear" w:color="auto" w:fill="auto"/>
          </w:tcPr>
          <w:p w14:paraId="0BBD49F8" w14:textId="46FE8D78" w:rsidR="009E4326" w:rsidRDefault="009E4326" w:rsidP="009E4326">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lastRenderedPageBreak/>
              <w:t xml:space="preserve">Pozitívny sociálny vplyv </w:t>
            </w:r>
            <w:r w:rsidR="006E6DE3" w:rsidRPr="00F82F9A">
              <w:rPr>
                <w:rFonts w:ascii="Times New Roman" w:eastAsia="Calibri" w:hAnsi="Times New Roman" w:cs="Times New Roman"/>
                <w:sz w:val="20"/>
                <w:szCs w:val="20"/>
                <w:lang w:eastAsia="sk-SK"/>
              </w:rPr>
              <w:t>na zlepšenie pracovných podmienok,</w:t>
            </w:r>
            <w:r w:rsidR="001621F4" w:rsidRPr="00F82F9A">
              <w:rPr>
                <w:rFonts w:ascii="Times New Roman" w:eastAsia="Calibri" w:hAnsi="Times New Roman" w:cs="Times New Roman"/>
                <w:sz w:val="20"/>
                <w:szCs w:val="20"/>
                <w:lang w:eastAsia="sk-SK"/>
              </w:rPr>
              <w:t xml:space="preserve"> </w:t>
            </w:r>
            <w:r w:rsidR="006E6DE3" w:rsidRPr="00F82F9A">
              <w:rPr>
                <w:rFonts w:ascii="Times New Roman" w:eastAsia="Calibri" w:hAnsi="Times New Roman" w:cs="Times New Roman"/>
                <w:sz w:val="20"/>
                <w:szCs w:val="20"/>
                <w:lang w:eastAsia="sk-SK"/>
              </w:rPr>
              <w:t xml:space="preserve">ochranu zdravia, </w:t>
            </w:r>
            <w:r w:rsidR="001621F4" w:rsidRPr="00F82F9A">
              <w:rPr>
                <w:rFonts w:ascii="Times New Roman" w:eastAsia="Calibri" w:hAnsi="Times New Roman" w:cs="Times New Roman"/>
                <w:sz w:val="20"/>
                <w:szCs w:val="20"/>
                <w:lang w:eastAsia="sk-SK"/>
              </w:rPr>
              <w:t>dôstojnosť a bezpečnosť pri práci</w:t>
            </w:r>
            <w:r w:rsidR="006E6DE3" w:rsidRPr="00F82F9A">
              <w:rPr>
                <w:rFonts w:ascii="Times New Roman" w:eastAsia="Calibri" w:hAnsi="Times New Roman" w:cs="Times New Roman"/>
                <w:sz w:val="20"/>
                <w:szCs w:val="20"/>
                <w:lang w:eastAsia="sk-SK"/>
              </w:rPr>
              <w:t xml:space="preserve"> a prístup k existujúcim zamestnaneckým právam</w:t>
            </w:r>
            <w:r w:rsidR="001621F4" w:rsidRPr="00F82F9A">
              <w:rPr>
                <w:rFonts w:ascii="Times New Roman" w:eastAsia="Calibri" w:hAnsi="Times New Roman" w:cs="Times New Roman"/>
                <w:sz w:val="20"/>
                <w:szCs w:val="20"/>
                <w:lang w:eastAsia="sk-SK"/>
              </w:rPr>
              <w:t xml:space="preserve">  </w:t>
            </w:r>
            <w:r w:rsidRPr="00F82F9A">
              <w:rPr>
                <w:rFonts w:ascii="Times New Roman" w:eastAsia="Calibri" w:hAnsi="Times New Roman" w:cs="Times New Roman"/>
                <w:sz w:val="20"/>
                <w:szCs w:val="20"/>
                <w:lang w:eastAsia="sk-SK"/>
              </w:rPr>
              <w:t>môžu mať opatrenia týkajúce sa:</w:t>
            </w:r>
          </w:p>
          <w:p w14:paraId="2E861A6C" w14:textId="77777777" w:rsidR="00F82F9A" w:rsidRPr="00F82F9A" w:rsidRDefault="00F82F9A" w:rsidP="009E4326">
            <w:pPr>
              <w:spacing w:after="0" w:line="240" w:lineRule="auto"/>
              <w:contextualSpacing/>
              <w:jc w:val="both"/>
              <w:rPr>
                <w:rFonts w:ascii="Times New Roman" w:eastAsia="Calibri" w:hAnsi="Times New Roman" w:cs="Times New Roman"/>
                <w:sz w:val="20"/>
                <w:szCs w:val="20"/>
                <w:lang w:eastAsia="sk-SK"/>
              </w:rPr>
            </w:pPr>
          </w:p>
          <w:p w14:paraId="77CB5BD3" w14:textId="0E8F87B1" w:rsidR="009E4326" w:rsidRPr="00F82F9A" w:rsidRDefault="009E4326" w:rsidP="009E4326">
            <w:pPr>
              <w:spacing w:after="0" w:line="240" w:lineRule="auto"/>
              <w:contextualSpacing/>
              <w:jc w:val="both"/>
              <w:rPr>
                <w:rFonts w:ascii="Times New Roman" w:eastAsia="Calibri" w:hAnsi="Times New Roman" w:cs="Times New Roman"/>
                <w:sz w:val="20"/>
                <w:szCs w:val="20"/>
                <w:lang w:eastAsia="sk-SK"/>
              </w:rPr>
            </w:pPr>
            <w:bookmarkStart w:id="0" w:name="_GoBack"/>
            <w:r w:rsidRPr="00F82F9A">
              <w:rPr>
                <w:rFonts w:ascii="Times New Roman" w:eastAsia="Calibri" w:hAnsi="Times New Roman" w:cs="Times New Roman"/>
                <w:i/>
                <w:sz w:val="20"/>
                <w:szCs w:val="20"/>
                <w:lang w:eastAsia="sk-SK"/>
              </w:rPr>
              <w:t>a) určenia pracovnoprávneho statusu</w:t>
            </w:r>
            <w:r w:rsidRPr="00F82F9A">
              <w:rPr>
                <w:rFonts w:ascii="Times New Roman" w:eastAsia="Calibri" w:hAnsi="Times New Roman" w:cs="Times New Roman"/>
                <w:sz w:val="20"/>
                <w:szCs w:val="20"/>
                <w:lang w:eastAsia="sk-SK"/>
              </w:rPr>
              <w:t xml:space="preserve"> </w:t>
            </w:r>
            <w:bookmarkEnd w:id="0"/>
            <w:r w:rsidRPr="00F82F9A">
              <w:rPr>
                <w:rFonts w:ascii="Times New Roman" w:eastAsia="Calibri" w:hAnsi="Times New Roman" w:cs="Times New Roman"/>
                <w:sz w:val="20"/>
                <w:szCs w:val="20"/>
                <w:lang w:eastAsia="sk-SK"/>
              </w:rPr>
              <w:t>– v prípade, ak osoba nesprávne klasifikovaná ako osoba vykonávajúca prácu v inom ako pracovnoprávnom vzťahu získa pracovnoprávny status, získa aj práva z neho vyplývajúce v porovnaní s právami, ktoré má osoba v inom ako pracovnoprávnom vzťahu,</w:t>
            </w:r>
          </w:p>
          <w:p w14:paraId="33553784" w14:textId="77777777" w:rsidR="009620DC" w:rsidRPr="00F82F9A" w:rsidRDefault="009620DC" w:rsidP="009E4326">
            <w:pPr>
              <w:spacing w:after="0" w:line="240" w:lineRule="auto"/>
              <w:contextualSpacing/>
              <w:jc w:val="both"/>
              <w:rPr>
                <w:rFonts w:ascii="Times New Roman" w:eastAsia="Calibri" w:hAnsi="Times New Roman" w:cs="Times New Roman"/>
                <w:sz w:val="20"/>
                <w:szCs w:val="20"/>
                <w:lang w:eastAsia="sk-SK"/>
              </w:rPr>
            </w:pPr>
          </w:p>
          <w:p w14:paraId="72F6C469" w14:textId="42981B0A" w:rsidR="009620DC" w:rsidRPr="00F82F9A" w:rsidRDefault="00E23136" w:rsidP="009E4326">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N</w:t>
            </w:r>
            <w:r w:rsidR="009620DC" w:rsidRPr="00F82F9A">
              <w:rPr>
                <w:rFonts w:ascii="Times New Roman" w:eastAsia="Calibri" w:hAnsi="Times New Roman" w:cs="Times New Roman"/>
                <w:sz w:val="20"/>
                <w:szCs w:val="20"/>
                <w:lang w:eastAsia="sk-SK"/>
              </w:rPr>
              <w:t>apr. § 3 a </w:t>
            </w:r>
            <w:r w:rsidRPr="00F82F9A">
              <w:rPr>
                <w:rFonts w:ascii="Times New Roman" w:eastAsia="Calibri" w:hAnsi="Times New Roman" w:cs="Times New Roman"/>
                <w:sz w:val="20"/>
                <w:szCs w:val="20"/>
                <w:lang w:eastAsia="sk-SK"/>
              </w:rPr>
              <w:t>§ 17 návrh zákona</w:t>
            </w:r>
            <w:r w:rsidR="009620DC" w:rsidRPr="00F82F9A">
              <w:rPr>
                <w:rFonts w:ascii="Times New Roman" w:eastAsia="Calibri" w:hAnsi="Times New Roman" w:cs="Times New Roman"/>
                <w:sz w:val="20"/>
                <w:szCs w:val="20"/>
                <w:lang w:eastAsia="sk-SK"/>
              </w:rPr>
              <w:t xml:space="preserve"> – </w:t>
            </w:r>
            <w:proofErr w:type="spellStart"/>
            <w:r w:rsidRPr="00F82F9A">
              <w:rPr>
                <w:rFonts w:ascii="Times New Roman" w:eastAsia="Calibri" w:hAnsi="Times New Roman" w:cs="Times New Roman"/>
                <w:sz w:val="20"/>
                <w:szCs w:val="20"/>
                <w:lang w:eastAsia="sk-SK"/>
              </w:rPr>
              <w:t>prekvalifikovanie</w:t>
            </w:r>
            <w:proofErr w:type="spellEnd"/>
            <w:r w:rsidR="009620DC" w:rsidRPr="00F82F9A">
              <w:rPr>
                <w:rFonts w:ascii="Times New Roman" w:eastAsia="Calibri" w:hAnsi="Times New Roman" w:cs="Times New Roman"/>
                <w:sz w:val="20"/>
                <w:szCs w:val="20"/>
                <w:lang w:eastAsia="sk-SK"/>
              </w:rPr>
              <w:t xml:space="preserve"> statusu</w:t>
            </w:r>
            <w:r w:rsidR="002616D3" w:rsidRPr="00F82F9A">
              <w:rPr>
                <w:rFonts w:ascii="Times New Roman" w:eastAsia="Calibri" w:hAnsi="Times New Roman" w:cs="Times New Roman"/>
                <w:sz w:val="20"/>
                <w:szCs w:val="20"/>
                <w:lang w:eastAsia="sk-SK"/>
              </w:rPr>
              <w:t xml:space="preserve"> znamená</w:t>
            </w:r>
            <w:r w:rsidRPr="00F82F9A">
              <w:rPr>
                <w:rFonts w:ascii="Times New Roman" w:eastAsia="Calibri" w:hAnsi="Times New Roman" w:cs="Times New Roman"/>
                <w:sz w:val="20"/>
                <w:szCs w:val="20"/>
                <w:lang w:eastAsia="sk-SK"/>
              </w:rPr>
              <w:t xml:space="preserve"> aplikáciu Zákonníka práce, zákona č. 6</w:t>
            </w:r>
            <w:r w:rsidR="00F82F9A" w:rsidRPr="00F82F9A">
              <w:rPr>
                <w:rFonts w:ascii="Times New Roman" w:eastAsia="Calibri" w:hAnsi="Times New Roman" w:cs="Times New Roman"/>
                <w:sz w:val="20"/>
                <w:szCs w:val="20"/>
                <w:lang w:eastAsia="sk-SK"/>
              </w:rPr>
              <w:t>6</w:t>
            </w:r>
            <w:r w:rsidRPr="00F82F9A">
              <w:rPr>
                <w:rFonts w:ascii="Times New Roman" w:eastAsia="Calibri" w:hAnsi="Times New Roman" w:cs="Times New Roman"/>
                <w:sz w:val="20"/>
                <w:szCs w:val="20"/>
                <w:lang w:eastAsia="sk-SK"/>
              </w:rPr>
              <w:t xml:space="preserve">3/2007 Z. z. o minimálnej </w:t>
            </w:r>
            <w:r w:rsidRPr="00F82F9A">
              <w:rPr>
                <w:rFonts w:ascii="Times New Roman" w:eastAsia="Calibri" w:hAnsi="Times New Roman" w:cs="Times New Roman"/>
                <w:sz w:val="20"/>
                <w:szCs w:val="20"/>
                <w:lang w:eastAsia="sk-SK"/>
              </w:rPr>
              <w:lastRenderedPageBreak/>
              <w:t>mzde a ďalších pracovnoprávnych predpisov na osobu vykonávajúcu platformovú prácu, a teda</w:t>
            </w:r>
            <w:r w:rsidR="009620DC" w:rsidRPr="00F82F9A">
              <w:rPr>
                <w:rFonts w:ascii="Times New Roman" w:eastAsia="Calibri" w:hAnsi="Times New Roman" w:cs="Times New Roman"/>
                <w:sz w:val="20"/>
                <w:szCs w:val="20"/>
                <w:lang w:eastAsia="sk-SK"/>
              </w:rPr>
              <w:t xml:space="preserve"> </w:t>
            </w:r>
            <w:r w:rsidR="002616D3" w:rsidRPr="00F82F9A">
              <w:rPr>
                <w:rFonts w:ascii="Times New Roman" w:eastAsia="Calibri" w:hAnsi="Times New Roman" w:cs="Times New Roman"/>
                <w:sz w:val="20"/>
                <w:szCs w:val="20"/>
                <w:lang w:eastAsia="sk-SK"/>
              </w:rPr>
              <w:t>garanciu</w:t>
            </w:r>
            <w:r w:rsidR="009620DC" w:rsidRPr="00F82F9A">
              <w:rPr>
                <w:rFonts w:ascii="Times New Roman" w:eastAsia="Calibri" w:hAnsi="Times New Roman" w:cs="Times New Roman"/>
                <w:sz w:val="20"/>
                <w:szCs w:val="20"/>
                <w:lang w:eastAsia="sk-SK"/>
              </w:rPr>
              <w:t xml:space="preserve"> minimálnej mzdy a minimálneho mzdového nároku, platená dovolenka, platené prekážky v práci, príspevok na stravovanie, príp. rekreáciu,</w:t>
            </w:r>
            <w:r w:rsidR="002616D3" w:rsidRPr="00F82F9A">
              <w:rPr>
                <w:rFonts w:ascii="Times New Roman" w:eastAsia="Calibri" w:hAnsi="Times New Roman" w:cs="Times New Roman"/>
                <w:sz w:val="20"/>
                <w:szCs w:val="20"/>
                <w:lang w:eastAsia="sk-SK"/>
              </w:rPr>
              <w:t xml:space="preserve"> navrhovaná vyvrátiteľná právna domnienka znamená procesné uľahčenie pre tieto osoby v súdnom konaní, t. j. dôkazné bremeno vyvrátiť právnu domnienku je na digitálnej pracovnej platforme alebo sprostredkovateľovi,</w:t>
            </w:r>
          </w:p>
          <w:p w14:paraId="435DDF6F" w14:textId="4E4333B2" w:rsidR="009620DC" w:rsidRPr="00F82F9A" w:rsidRDefault="009620DC" w:rsidP="009E4326">
            <w:pPr>
              <w:spacing w:after="0" w:line="240" w:lineRule="auto"/>
              <w:contextualSpacing/>
              <w:jc w:val="both"/>
              <w:rPr>
                <w:rFonts w:ascii="Times New Roman" w:eastAsia="Calibri" w:hAnsi="Times New Roman" w:cs="Times New Roman"/>
                <w:sz w:val="20"/>
                <w:szCs w:val="20"/>
                <w:lang w:eastAsia="sk-SK"/>
              </w:rPr>
            </w:pPr>
          </w:p>
          <w:p w14:paraId="24EFCFFC" w14:textId="3A27F0DD" w:rsidR="00E23136" w:rsidRPr="00F82F9A" w:rsidRDefault="001D45B4" w:rsidP="009E4326">
            <w:pPr>
              <w:spacing w:after="0" w:line="240" w:lineRule="auto"/>
              <w:contextualSpacing/>
              <w:jc w:val="both"/>
              <w:rPr>
                <w:rFonts w:ascii="Times New Roman" w:eastAsia="Calibri" w:hAnsi="Times New Roman" w:cs="Times New Roman"/>
                <w:i/>
                <w:sz w:val="20"/>
                <w:szCs w:val="20"/>
                <w:lang w:eastAsia="sk-SK"/>
              </w:rPr>
            </w:pPr>
            <w:r w:rsidRPr="00F82F9A">
              <w:rPr>
                <w:rFonts w:ascii="Times New Roman" w:eastAsia="Calibri" w:hAnsi="Times New Roman" w:cs="Times New Roman"/>
                <w:i/>
                <w:sz w:val="20"/>
                <w:szCs w:val="20"/>
                <w:lang w:eastAsia="sk-SK"/>
              </w:rPr>
              <w:t>b</w:t>
            </w:r>
            <w:r w:rsidR="009E4326" w:rsidRPr="00F82F9A">
              <w:rPr>
                <w:rFonts w:ascii="Times New Roman" w:eastAsia="Calibri" w:hAnsi="Times New Roman" w:cs="Times New Roman"/>
                <w:i/>
                <w:sz w:val="20"/>
                <w:szCs w:val="20"/>
                <w:lang w:eastAsia="sk-SK"/>
              </w:rPr>
              <w:t>) zlepšenie ochrany pred prepustením, bezpečnosti a ochrany zdravia</w:t>
            </w:r>
            <w:r w:rsidR="00E23136" w:rsidRPr="00F82F9A">
              <w:rPr>
                <w:rFonts w:ascii="Times New Roman" w:eastAsia="Calibri" w:hAnsi="Times New Roman" w:cs="Times New Roman"/>
                <w:i/>
                <w:sz w:val="20"/>
                <w:szCs w:val="20"/>
                <w:lang w:eastAsia="sk-SK"/>
              </w:rPr>
              <w:t xml:space="preserve">, práva na ochranu </w:t>
            </w:r>
          </w:p>
          <w:p w14:paraId="32E8A5D5" w14:textId="77777777" w:rsidR="00E23136" w:rsidRPr="00F82F9A" w:rsidRDefault="00E23136" w:rsidP="009E4326">
            <w:pPr>
              <w:spacing w:after="0" w:line="240" w:lineRule="auto"/>
              <w:contextualSpacing/>
              <w:jc w:val="both"/>
              <w:rPr>
                <w:rFonts w:ascii="Times New Roman" w:eastAsia="Calibri" w:hAnsi="Times New Roman" w:cs="Times New Roman"/>
                <w:sz w:val="20"/>
                <w:szCs w:val="20"/>
                <w:lang w:eastAsia="sk-SK"/>
              </w:rPr>
            </w:pPr>
          </w:p>
          <w:p w14:paraId="3A7E69C6" w14:textId="77777777" w:rsidR="00E23136" w:rsidRPr="00F82F9A" w:rsidRDefault="00E23136" w:rsidP="009E4326">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N</w:t>
            </w:r>
            <w:r w:rsidR="009620DC" w:rsidRPr="00F82F9A">
              <w:rPr>
                <w:rFonts w:ascii="Times New Roman" w:eastAsia="Calibri" w:hAnsi="Times New Roman" w:cs="Times New Roman"/>
                <w:sz w:val="20"/>
                <w:szCs w:val="20"/>
                <w:lang w:eastAsia="sk-SK"/>
              </w:rPr>
              <w:t xml:space="preserve">apr. § 19 návrh zákona – obrátené dôkazného bremeno v prípade prepustenia/skončenia zmluvného vzťahu z dôvodu uplatnenia práv – väčšia pravdepodobnosť úspešného skončenia sporu v prípade právneho vzťahu </w:t>
            </w:r>
            <w:r w:rsidRPr="00F82F9A">
              <w:rPr>
                <w:rFonts w:ascii="Times New Roman" w:eastAsia="Calibri" w:hAnsi="Times New Roman" w:cs="Times New Roman"/>
                <w:sz w:val="20"/>
                <w:szCs w:val="20"/>
                <w:lang w:eastAsia="sk-SK"/>
              </w:rPr>
              <w:t>iné ako je pracovnoprávny vzťah</w:t>
            </w:r>
          </w:p>
          <w:p w14:paraId="1F290E30" w14:textId="77777777" w:rsidR="00E23136" w:rsidRPr="00F82F9A" w:rsidRDefault="00E23136" w:rsidP="009E4326">
            <w:pPr>
              <w:spacing w:after="0" w:line="240" w:lineRule="auto"/>
              <w:contextualSpacing/>
              <w:jc w:val="both"/>
              <w:rPr>
                <w:rFonts w:ascii="Times New Roman" w:eastAsia="Calibri" w:hAnsi="Times New Roman" w:cs="Times New Roman"/>
                <w:sz w:val="20"/>
                <w:szCs w:val="20"/>
                <w:lang w:eastAsia="sk-SK"/>
              </w:rPr>
            </w:pPr>
          </w:p>
          <w:p w14:paraId="2C778159" w14:textId="26C2EDC9" w:rsidR="009E4326" w:rsidRPr="00F82F9A" w:rsidRDefault="00E23136" w:rsidP="009E4326">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 xml:space="preserve">Napr. </w:t>
            </w:r>
            <w:r w:rsidR="009620DC" w:rsidRPr="00F82F9A">
              <w:rPr>
                <w:rFonts w:ascii="Times New Roman" w:eastAsia="Calibri" w:hAnsi="Times New Roman" w:cs="Times New Roman"/>
                <w:sz w:val="20"/>
                <w:szCs w:val="20"/>
                <w:lang w:eastAsia="sk-SK"/>
              </w:rPr>
              <w:t>§ 13 návrhu zákona – aplikácia základných pravidiel BOZP aj na osoby vykonávajúce platformovú prácu v inom ako pracovnoprávnom vzťahu. Povinnosť vyhodnocovania rizík automatizovaných systémov na BOZP, a teda aj zníženie prípadnej záťaže a preťaženia, ktorá vedie k úrazom a následne k strate príjmu</w:t>
            </w:r>
            <w:r w:rsidR="009E4326" w:rsidRPr="00F82F9A">
              <w:rPr>
                <w:rFonts w:ascii="Times New Roman" w:eastAsia="Calibri" w:hAnsi="Times New Roman" w:cs="Times New Roman"/>
                <w:sz w:val="20"/>
                <w:szCs w:val="20"/>
                <w:lang w:eastAsia="sk-SK"/>
              </w:rPr>
              <w:t>.</w:t>
            </w:r>
          </w:p>
          <w:p w14:paraId="3D22DF85" w14:textId="53A86B71" w:rsidR="008179AE" w:rsidRPr="00F82F9A" w:rsidRDefault="008179AE" w:rsidP="0028398D">
            <w:pPr>
              <w:spacing w:after="0" w:line="240" w:lineRule="auto"/>
              <w:contextualSpacing/>
              <w:jc w:val="both"/>
              <w:rPr>
                <w:rFonts w:ascii="Times New Roman" w:eastAsia="Calibri" w:hAnsi="Times New Roman" w:cs="Times New Roman"/>
                <w:sz w:val="20"/>
                <w:szCs w:val="20"/>
                <w:lang w:eastAsia="sk-SK"/>
              </w:rPr>
            </w:pPr>
          </w:p>
          <w:p w14:paraId="7F2EA2A4" w14:textId="67984523" w:rsidR="00E23136" w:rsidRPr="00F82F9A" w:rsidRDefault="00E23136" w:rsidP="0028398D">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Napr. § 8 až 10 poskytovanie vysvetlení konania platformou (informovanie, preskúmanie rozhodnutí, zásah človeka do rozhodovania) – zlepšenie povedomia o svojich právach, lepší prístup k náprave nesprávneho rozhodnutia, digitálna pracovná platforma je „nútená“ sa rozhodnutím algoritmu zaoberať.</w:t>
            </w:r>
          </w:p>
          <w:p w14:paraId="66799C74" w14:textId="77777777" w:rsidR="00E23136" w:rsidRPr="00F82F9A" w:rsidRDefault="00E23136" w:rsidP="0028398D">
            <w:pPr>
              <w:spacing w:after="0" w:line="240" w:lineRule="auto"/>
              <w:contextualSpacing/>
              <w:jc w:val="both"/>
              <w:rPr>
                <w:rFonts w:ascii="Times New Roman" w:eastAsia="Calibri" w:hAnsi="Times New Roman" w:cs="Times New Roman"/>
                <w:sz w:val="20"/>
                <w:szCs w:val="20"/>
                <w:lang w:eastAsia="sk-SK"/>
              </w:rPr>
            </w:pPr>
          </w:p>
          <w:p w14:paraId="6F451B85" w14:textId="6F75F4F7" w:rsidR="008179AE" w:rsidRPr="00F82F9A" w:rsidRDefault="008179AE" w:rsidP="008179AE">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Ovplyvnenou skupinou sú osoby vykonávajúce platformovú prácu na území SR</w:t>
            </w:r>
            <w:r w:rsidR="009620DC" w:rsidRPr="00F82F9A">
              <w:rPr>
                <w:rFonts w:ascii="Times New Roman" w:eastAsia="Calibri" w:hAnsi="Times New Roman" w:cs="Times New Roman"/>
                <w:sz w:val="20"/>
                <w:szCs w:val="20"/>
                <w:lang w:eastAsia="sk-SK"/>
              </w:rPr>
              <w:t xml:space="preserve"> pre digitálnu pracovnú platformu alebo pre sprostredkovateľa</w:t>
            </w:r>
            <w:r w:rsidRPr="00F82F9A">
              <w:rPr>
                <w:rFonts w:ascii="Times New Roman" w:eastAsia="Calibri" w:hAnsi="Times New Roman" w:cs="Times New Roman"/>
                <w:sz w:val="20"/>
                <w:szCs w:val="20"/>
                <w:lang w:eastAsia="sk-SK"/>
              </w:rPr>
              <w:t xml:space="preserve">. Vzhľadom na to, že mnohé digitálne pracovné platformy nie sú usadené v SR ale v iných štátoch EÚ/EHP alebo v štátoch mimo EÚ/EHP,  chýbajú zdroje relevantných dát o počte týchto osôb. Osoby vykonávajúce platformovú prácu nie sú </w:t>
            </w:r>
            <w:r w:rsidR="009620DC" w:rsidRPr="00F82F9A">
              <w:rPr>
                <w:rFonts w:ascii="Times New Roman" w:eastAsia="Calibri" w:hAnsi="Times New Roman" w:cs="Times New Roman"/>
                <w:sz w:val="20"/>
                <w:szCs w:val="20"/>
                <w:lang w:eastAsia="sk-SK"/>
              </w:rPr>
              <w:t xml:space="preserve">spravidla </w:t>
            </w:r>
            <w:r w:rsidRPr="00F82F9A">
              <w:rPr>
                <w:rFonts w:ascii="Times New Roman" w:eastAsia="Calibri" w:hAnsi="Times New Roman" w:cs="Times New Roman"/>
                <w:sz w:val="20"/>
                <w:szCs w:val="20"/>
                <w:lang w:eastAsia="sk-SK"/>
              </w:rPr>
              <w:t xml:space="preserve">digitálnymi pracovnými platformami považované za zamestnancov, a teda nie sú vykazované v rámci štatistického zisťovania vykonávaného v prípade zamestnancov spadajúce pod Ministerstvo práce, sociálnych vecí a rodiny SR – napr. Štvrťročný výkaz o cene práce (ISCP (MPSVR SR) l-04). Rovnako štatistické údaje o digitálnych pracovných platformách a počte osôb so zmluvným vzťahom k nim, resp. k ich sprostredkovateľmi nie sú zachytené v žiadnom štatistickom zisťovaní. Aj z tohto dôvodu návrh zákona počíta s vytvorením registra digitálnych pracovných platforiem a sprostredkovateľov. </w:t>
            </w:r>
          </w:p>
          <w:p w14:paraId="493DB38E" w14:textId="77777777" w:rsidR="008179AE" w:rsidRPr="00F82F9A" w:rsidRDefault="008179AE" w:rsidP="008179AE">
            <w:pPr>
              <w:spacing w:after="0" w:line="240" w:lineRule="auto"/>
              <w:contextualSpacing/>
              <w:jc w:val="both"/>
              <w:rPr>
                <w:rFonts w:ascii="Times New Roman" w:eastAsia="Calibri" w:hAnsi="Times New Roman" w:cs="Times New Roman"/>
                <w:sz w:val="20"/>
                <w:szCs w:val="20"/>
                <w:lang w:eastAsia="sk-SK"/>
              </w:rPr>
            </w:pPr>
          </w:p>
          <w:p w14:paraId="42D46730" w14:textId="2E2A8393" w:rsidR="008179AE" w:rsidRPr="00F82F9A" w:rsidRDefault="008179AE" w:rsidP="00674619">
            <w:pPr>
              <w:spacing w:after="0" w:line="240" w:lineRule="auto"/>
              <w:contextualSpacing/>
              <w:jc w:val="both"/>
              <w:rPr>
                <w:rFonts w:ascii="Times New Roman" w:eastAsia="Calibri" w:hAnsi="Times New Roman" w:cs="Times New Roman"/>
                <w:sz w:val="20"/>
                <w:szCs w:val="20"/>
                <w:lang w:eastAsia="sk-SK"/>
              </w:rPr>
            </w:pPr>
            <w:r w:rsidRPr="00F82F9A">
              <w:rPr>
                <w:rFonts w:ascii="Times New Roman" w:eastAsia="Calibri" w:hAnsi="Times New Roman" w:cs="Times New Roman"/>
                <w:sz w:val="20"/>
                <w:szCs w:val="20"/>
                <w:lang w:eastAsia="sk-SK"/>
              </w:rPr>
              <w:t xml:space="preserve">Podľa odhadu FES </w:t>
            </w:r>
            <w:proofErr w:type="spellStart"/>
            <w:r w:rsidRPr="00F82F9A">
              <w:rPr>
                <w:rFonts w:ascii="Times New Roman" w:eastAsia="Calibri" w:hAnsi="Times New Roman" w:cs="Times New Roman"/>
                <w:sz w:val="20"/>
                <w:szCs w:val="20"/>
                <w:lang w:eastAsia="sk-SK"/>
              </w:rPr>
              <w:t>Future</w:t>
            </w:r>
            <w:proofErr w:type="spellEnd"/>
            <w:r w:rsidRPr="00F82F9A">
              <w:rPr>
                <w:rFonts w:ascii="Times New Roman" w:eastAsia="Calibri" w:hAnsi="Times New Roman" w:cs="Times New Roman"/>
                <w:sz w:val="20"/>
                <w:szCs w:val="20"/>
                <w:lang w:eastAsia="sk-SK"/>
              </w:rPr>
              <w:t xml:space="preserve"> of </w:t>
            </w:r>
            <w:proofErr w:type="spellStart"/>
            <w:r w:rsidRPr="00F82F9A">
              <w:rPr>
                <w:rFonts w:ascii="Times New Roman" w:eastAsia="Calibri" w:hAnsi="Times New Roman" w:cs="Times New Roman"/>
                <w:sz w:val="20"/>
                <w:szCs w:val="20"/>
                <w:lang w:eastAsia="sk-SK"/>
              </w:rPr>
              <w:t>Work</w:t>
            </w:r>
            <w:proofErr w:type="spellEnd"/>
            <w:r w:rsidRPr="00F82F9A">
              <w:rPr>
                <w:rFonts w:ascii="Times New Roman" w:eastAsia="Calibri" w:hAnsi="Times New Roman" w:cs="Times New Roman"/>
                <w:sz w:val="20"/>
                <w:szCs w:val="20"/>
                <w:lang w:eastAsia="sk-SK"/>
              </w:rPr>
              <w:t xml:space="preserve"> z roku 2023 </w:t>
            </w:r>
            <w:r w:rsidR="00674619" w:rsidRPr="00F82F9A">
              <w:rPr>
                <w:rFonts w:ascii="Times New Roman" w:eastAsia="Calibri" w:hAnsi="Times New Roman" w:cs="Times New Roman"/>
                <w:sz w:val="20"/>
                <w:szCs w:val="20"/>
                <w:lang w:eastAsia="sk-SK"/>
              </w:rPr>
              <w:t>v SR zamestnanci (</w:t>
            </w:r>
            <w:r w:rsidRPr="00F82F9A">
              <w:rPr>
                <w:rFonts w:ascii="Times New Roman" w:eastAsia="Calibri" w:hAnsi="Times New Roman" w:cs="Times New Roman"/>
                <w:sz w:val="20"/>
                <w:szCs w:val="20"/>
                <w:lang w:eastAsia="sk-SK"/>
              </w:rPr>
              <w:t>pracovníci</w:t>
            </w:r>
            <w:r w:rsidR="00674619" w:rsidRPr="00F82F9A">
              <w:rPr>
                <w:rFonts w:ascii="Times New Roman" w:eastAsia="Calibri" w:hAnsi="Times New Roman" w:cs="Times New Roman"/>
                <w:sz w:val="20"/>
                <w:szCs w:val="20"/>
                <w:lang w:eastAsia="sk-SK"/>
              </w:rPr>
              <w:t>) digitálnych pracovných</w:t>
            </w:r>
            <w:r w:rsidRPr="00F82F9A">
              <w:rPr>
                <w:rFonts w:ascii="Times New Roman" w:eastAsia="Calibri" w:hAnsi="Times New Roman" w:cs="Times New Roman"/>
                <w:sz w:val="20"/>
                <w:szCs w:val="20"/>
                <w:lang w:eastAsia="sk-SK"/>
              </w:rPr>
              <w:t xml:space="preserve"> platforiem predstavovali 3,1 % pracovnej populácie </w:t>
            </w:r>
            <w:r w:rsidR="00674619" w:rsidRPr="00F82F9A">
              <w:rPr>
                <w:rFonts w:ascii="Times New Roman" w:eastAsia="Calibri" w:hAnsi="Times New Roman" w:cs="Times New Roman"/>
                <w:sz w:val="20"/>
                <w:szCs w:val="20"/>
                <w:lang w:eastAsia="sk-SK"/>
              </w:rPr>
              <w:t>v SR</w:t>
            </w:r>
            <w:r w:rsidRPr="00F82F9A">
              <w:rPr>
                <w:rFonts w:ascii="Times New Roman" w:eastAsia="Calibri" w:hAnsi="Times New Roman" w:cs="Times New Roman"/>
                <w:sz w:val="20"/>
                <w:szCs w:val="20"/>
                <w:lang w:eastAsia="sk-SK"/>
              </w:rPr>
              <w:t xml:space="preserve">. Vychádzajúc z odhadu Európskej komisie, že v dôsledku prijatia smernice </w:t>
            </w:r>
            <w:r w:rsidR="001D45B4" w:rsidRPr="00F82F9A">
              <w:rPr>
                <w:rFonts w:ascii="Times New Roman" w:eastAsia="Calibri" w:hAnsi="Times New Roman" w:cs="Times New Roman"/>
                <w:sz w:val="20"/>
                <w:szCs w:val="20"/>
                <w:lang w:eastAsia="sk-SK"/>
              </w:rPr>
              <w:t xml:space="preserve">(EÚ) 2024/2831 </w:t>
            </w:r>
            <w:r w:rsidRPr="00F82F9A">
              <w:rPr>
                <w:rFonts w:ascii="Times New Roman" w:eastAsia="Calibri" w:hAnsi="Times New Roman" w:cs="Times New Roman"/>
                <w:sz w:val="20"/>
                <w:szCs w:val="20"/>
                <w:lang w:eastAsia="sk-SK"/>
              </w:rPr>
              <w:t xml:space="preserve">o platformovom zamestnávaní bude v Európskej Únii preklasifikovaných približne 1,72 milióna až 4,1 milióna osôb vykonávajúcich platformovú prácu v inom ako pracovnoprávnom vzťahu t. j. 1,5 % z celkového počtu pracujúcich, počet dotknutých osôb </w:t>
            </w:r>
            <w:r w:rsidR="00674619" w:rsidRPr="00F82F9A">
              <w:rPr>
                <w:rFonts w:ascii="Times New Roman" w:eastAsia="Calibri" w:hAnsi="Times New Roman" w:cs="Times New Roman"/>
                <w:sz w:val="20"/>
                <w:szCs w:val="20"/>
                <w:lang w:eastAsia="sk-SK"/>
              </w:rPr>
              <w:t xml:space="preserve">(prípadným) </w:t>
            </w:r>
            <w:r w:rsidRPr="00F82F9A">
              <w:rPr>
                <w:rFonts w:ascii="Times New Roman" w:eastAsia="Calibri" w:hAnsi="Times New Roman" w:cs="Times New Roman"/>
                <w:sz w:val="20"/>
                <w:szCs w:val="20"/>
                <w:lang w:eastAsia="sk-SK"/>
              </w:rPr>
              <w:t>preklasifikovaním v SR vykonávajúcich platformovú prácu v inom ako pracovnoprávnom vzťahu by mohol predstavovať približne 37,7 tis. osôb.</w:t>
            </w:r>
          </w:p>
        </w:tc>
      </w:tr>
      <w:tr w:rsidR="002644DE" w:rsidRPr="002644DE" w14:paraId="5EA59D45" w14:textId="77777777" w:rsidTr="001D4537">
        <w:trPr>
          <w:jc w:val="center"/>
        </w:trPr>
        <w:tc>
          <w:tcPr>
            <w:tcW w:w="180" w:type="pct"/>
            <w:tcBorders>
              <w:bottom w:val="single" w:sz="4" w:space="0" w:color="auto"/>
            </w:tcBorders>
            <w:shd w:val="clear" w:color="auto" w:fill="F2F2F2"/>
            <w:vAlign w:val="center"/>
          </w:tcPr>
          <w:p w14:paraId="0F6C3577"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lastRenderedPageBreak/>
              <w:t>b)</w:t>
            </w:r>
          </w:p>
        </w:tc>
        <w:tc>
          <w:tcPr>
            <w:tcW w:w="4819" w:type="pct"/>
            <w:gridSpan w:val="3"/>
            <w:tcBorders>
              <w:bottom w:val="single" w:sz="4" w:space="0" w:color="auto"/>
            </w:tcBorders>
            <w:shd w:val="clear" w:color="auto" w:fill="F2F2F2"/>
          </w:tcPr>
          <w:p w14:paraId="454BCC4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07E7B208"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77939AC6" w14:textId="77777777" w:rsidTr="001D4537">
        <w:tblPrEx>
          <w:tblBorders>
            <w:top w:val="none" w:sz="0" w:space="0" w:color="auto"/>
          </w:tblBorders>
        </w:tblPrEx>
        <w:trPr>
          <w:trHeight w:val="677"/>
          <w:jc w:val="center"/>
        </w:trPr>
        <w:tc>
          <w:tcPr>
            <w:tcW w:w="179" w:type="pct"/>
            <w:shd w:val="clear" w:color="auto" w:fill="auto"/>
            <w:vAlign w:val="center"/>
          </w:tcPr>
          <w:p w14:paraId="128F3B08"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c)</w:t>
            </w:r>
          </w:p>
        </w:tc>
        <w:tc>
          <w:tcPr>
            <w:tcW w:w="1849" w:type="pct"/>
            <w:shd w:val="clear" w:color="auto" w:fill="auto"/>
          </w:tcPr>
          <w:p w14:paraId="1BD86904"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5841806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63E7502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BFB8BA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3C28DC6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069B723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1479A74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1A13664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7548561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731B7A1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00276DA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03A609B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2C98A8E1" w14:textId="2524DE50" w:rsidR="00D04D8B" w:rsidRPr="002644DE" w:rsidRDefault="00390988" w:rsidP="000362D4">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Bez vplyvu.</w:t>
            </w:r>
          </w:p>
        </w:tc>
      </w:tr>
    </w:tbl>
    <w:p w14:paraId="74A5925E" w14:textId="77777777" w:rsidR="002644DE" w:rsidRPr="002644DE" w:rsidRDefault="002644DE" w:rsidP="002644DE">
      <w:pPr>
        <w:sectPr w:rsidR="002644DE" w:rsidRPr="002644DE" w:rsidSect="001D4537">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4693"/>
        <w:gridCol w:w="4288"/>
      </w:tblGrid>
      <w:tr w:rsidR="002644DE" w:rsidRPr="002644DE" w14:paraId="45BC6615" w14:textId="77777777" w:rsidTr="001D4537">
        <w:trPr>
          <w:jc w:val="center"/>
        </w:trPr>
        <w:tc>
          <w:tcPr>
            <w:tcW w:w="5000" w:type="pct"/>
            <w:gridSpan w:val="3"/>
            <w:shd w:val="clear" w:color="auto" w:fill="D9D9D9"/>
          </w:tcPr>
          <w:p w14:paraId="0EED047B"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35D19E8D"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7BD89E7F" w14:textId="77777777" w:rsidTr="00C357E9">
        <w:trPr>
          <w:jc w:val="center"/>
        </w:trPr>
        <w:tc>
          <w:tcPr>
            <w:tcW w:w="143" w:type="pct"/>
            <w:tcBorders>
              <w:bottom w:val="single" w:sz="4" w:space="0" w:color="auto"/>
            </w:tcBorders>
            <w:shd w:val="clear" w:color="auto" w:fill="F2F2F2"/>
            <w:vAlign w:val="center"/>
          </w:tcPr>
          <w:p w14:paraId="67A50BD1"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57" w:type="pct"/>
            <w:gridSpan w:val="2"/>
            <w:tcBorders>
              <w:bottom w:val="single" w:sz="4" w:space="0" w:color="auto"/>
            </w:tcBorders>
            <w:shd w:val="clear" w:color="auto" w:fill="F2F2F2"/>
          </w:tcPr>
          <w:p w14:paraId="41C3491C"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021F41C1" w14:textId="77777777" w:rsidTr="00C357E9">
        <w:trPr>
          <w:trHeight w:val="559"/>
          <w:jc w:val="center"/>
        </w:trPr>
        <w:tc>
          <w:tcPr>
            <w:tcW w:w="143" w:type="pct"/>
            <w:tcBorders>
              <w:top w:val="nil"/>
              <w:bottom w:val="nil"/>
            </w:tcBorders>
            <w:shd w:val="clear" w:color="auto" w:fill="auto"/>
          </w:tcPr>
          <w:p w14:paraId="40455A7C" w14:textId="77777777" w:rsidR="002644DE" w:rsidRPr="002644DE" w:rsidRDefault="002644DE" w:rsidP="002644DE">
            <w:pPr>
              <w:spacing w:after="0" w:line="240" w:lineRule="auto"/>
              <w:rPr>
                <w:rFonts w:ascii="Times New Roman" w:eastAsia="Calibri" w:hAnsi="Times New Roman" w:cs="Times New Roman"/>
                <w:sz w:val="20"/>
              </w:rPr>
            </w:pPr>
          </w:p>
          <w:p w14:paraId="3FAD13B3" w14:textId="77777777" w:rsidR="002644DE" w:rsidRPr="002644DE" w:rsidRDefault="002644DE" w:rsidP="002644DE">
            <w:pPr>
              <w:spacing w:after="0" w:line="240" w:lineRule="auto"/>
              <w:rPr>
                <w:rFonts w:ascii="Times New Roman" w:eastAsia="Calibri" w:hAnsi="Times New Roman" w:cs="Times New Roman"/>
                <w:i/>
                <w:sz w:val="20"/>
              </w:rPr>
            </w:pPr>
          </w:p>
          <w:p w14:paraId="6DD98CE5" w14:textId="77777777" w:rsidR="002644DE" w:rsidRPr="002644DE" w:rsidRDefault="002644DE" w:rsidP="002644DE">
            <w:pPr>
              <w:spacing w:after="0" w:line="240" w:lineRule="auto"/>
              <w:rPr>
                <w:rFonts w:ascii="Times New Roman" w:eastAsia="Calibri" w:hAnsi="Times New Roman" w:cs="Times New Roman"/>
                <w:i/>
                <w:sz w:val="20"/>
              </w:rPr>
            </w:pPr>
          </w:p>
          <w:p w14:paraId="4DFF2959"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50E2146C" w14:textId="77777777" w:rsidR="002644DE" w:rsidRPr="002644DE" w:rsidRDefault="002644DE" w:rsidP="002644DE">
            <w:pPr>
              <w:spacing w:after="0" w:line="240" w:lineRule="auto"/>
              <w:rPr>
                <w:rFonts w:ascii="Times New Roman" w:eastAsia="Calibri" w:hAnsi="Times New Roman" w:cs="Times New Roman"/>
                <w:i/>
                <w:sz w:val="20"/>
              </w:rPr>
            </w:pPr>
          </w:p>
          <w:p w14:paraId="0C364BF4" w14:textId="77777777" w:rsidR="002644DE" w:rsidRPr="002644DE" w:rsidRDefault="002644DE" w:rsidP="002644DE">
            <w:pPr>
              <w:spacing w:after="0" w:line="240" w:lineRule="auto"/>
              <w:rPr>
                <w:rFonts w:ascii="Times New Roman" w:eastAsia="Calibri" w:hAnsi="Times New Roman" w:cs="Times New Roman"/>
                <w:i/>
                <w:sz w:val="20"/>
              </w:rPr>
            </w:pPr>
          </w:p>
          <w:p w14:paraId="1A0C8584" w14:textId="77777777" w:rsidR="002644DE" w:rsidRPr="002644DE" w:rsidRDefault="002644DE" w:rsidP="002644DE">
            <w:pPr>
              <w:spacing w:after="0" w:line="240" w:lineRule="auto"/>
              <w:rPr>
                <w:rFonts w:ascii="Times New Roman" w:eastAsia="Calibri" w:hAnsi="Times New Roman" w:cs="Times New Roman"/>
                <w:i/>
                <w:sz w:val="20"/>
              </w:rPr>
            </w:pPr>
          </w:p>
        </w:tc>
        <w:tc>
          <w:tcPr>
            <w:tcW w:w="4857" w:type="pct"/>
            <w:gridSpan w:val="2"/>
            <w:tcBorders>
              <w:top w:val="nil"/>
              <w:bottom w:val="nil"/>
            </w:tcBorders>
            <w:shd w:val="clear" w:color="auto" w:fill="auto"/>
          </w:tcPr>
          <w:p w14:paraId="38A3E1EE" w14:textId="377D75B5" w:rsidR="002644DE" w:rsidRPr="002644DE" w:rsidRDefault="00E3682F" w:rsidP="00C357E9">
            <w:pPr>
              <w:rPr>
                <w:rFonts w:ascii="Times New Roman" w:eastAsia="Calibri" w:hAnsi="Times New Roman" w:cs="Times New Roman"/>
                <w:i/>
                <w:sz w:val="20"/>
              </w:rPr>
            </w:pPr>
            <w:r>
              <w:rPr>
                <w:rFonts w:ascii="Times New Roman" w:eastAsia="Calibri" w:hAnsi="Times New Roman" w:cs="Times New Roman"/>
                <w:sz w:val="20"/>
                <w:szCs w:val="20"/>
                <w:lang w:eastAsia="sk-SK"/>
              </w:rPr>
              <w:t>Bez vplyvu</w:t>
            </w:r>
          </w:p>
        </w:tc>
      </w:tr>
      <w:tr w:rsidR="002644DE" w:rsidRPr="002644DE" w14:paraId="4E0EA250" w14:textId="77777777" w:rsidTr="00C357E9">
        <w:trPr>
          <w:trHeight w:val="345"/>
          <w:jc w:val="center"/>
        </w:trPr>
        <w:tc>
          <w:tcPr>
            <w:tcW w:w="143" w:type="pct"/>
            <w:tcBorders>
              <w:bottom w:val="single" w:sz="4" w:space="0" w:color="auto"/>
            </w:tcBorders>
            <w:shd w:val="clear" w:color="auto" w:fill="F2F2F2"/>
            <w:vAlign w:val="center"/>
          </w:tcPr>
          <w:p w14:paraId="042A37D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57" w:type="pct"/>
            <w:gridSpan w:val="2"/>
            <w:tcBorders>
              <w:bottom w:val="single" w:sz="4" w:space="0" w:color="auto"/>
            </w:tcBorders>
            <w:shd w:val="clear" w:color="auto" w:fill="F2F2F2"/>
            <w:vAlign w:val="center"/>
          </w:tcPr>
          <w:p w14:paraId="62AE26AD"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0A56E68D" w14:textId="77777777" w:rsidTr="00C357E9">
        <w:tblPrEx>
          <w:tblBorders>
            <w:top w:val="none" w:sz="0" w:space="0" w:color="auto"/>
            <w:bottom w:val="none" w:sz="0" w:space="0" w:color="auto"/>
          </w:tblBorders>
        </w:tblPrEx>
        <w:trPr>
          <w:trHeight w:val="372"/>
          <w:jc w:val="center"/>
        </w:trPr>
        <w:tc>
          <w:tcPr>
            <w:tcW w:w="143" w:type="pct"/>
            <w:shd w:val="clear" w:color="auto" w:fill="auto"/>
            <w:vAlign w:val="center"/>
          </w:tcPr>
          <w:p w14:paraId="2275C210"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2538" w:type="pct"/>
            <w:shd w:val="clear" w:color="auto" w:fill="auto"/>
          </w:tcPr>
          <w:p w14:paraId="1AA2A1F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319" w:type="pct"/>
            <w:shd w:val="clear" w:color="auto" w:fill="auto"/>
          </w:tcPr>
          <w:p w14:paraId="6C2CB634" w14:textId="77777777" w:rsidR="002644DE" w:rsidRPr="0007787A" w:rsidRDefault="0007787A" w:rsidP="0007787A">
            <w:pPr>
              <w:rPr>
                <w:rFonts w:ascii="Times New Roman" w:eastAsia="Calibri" w:hAnsi="Times New Roman" w:cs="Times New Roman"/>
                <w:i/>
                <w:sz w:val="20"/>
              </w:rPr>
            </w:pPr>
            <w:r>
              <w:rPr>
                <w:rFonts w:ascii="Times New Roman" w:eastAsia="Calibri" w:hAnsi="Times New Roman" w:cs="Times New Roman"/>
                <w:sz w:val="20"/>
                <w:szCs w:val="20"/>
                <w:lang w:eastAsia="sk-SK"/>
              </w:rPr>
              <w:t>Bez vplyvu</w:t>
            </w:r>
          </w:p>
        </w:tc>
      </w:tr>
      <w:tr w:rsidR="002644DE" w:rsidRPr="002644DE" w14:paraId="325B54C6" w14:textId="77777777" w:rsidTr="00C357E9">
        <w:tblPrEx>
          <w:tblBorders>
            <w:top w:val="none" w:sz="0" w:space="0" w:color="auto"/>
            <w:bottom w:val="none" w:sz="0" w:space="0" w:color="auto"/>
          </w:tblBorders>
        </w:tblPrEx>
        <w:trPr>
          <w:trHeight w:val="371"/>
          <w:jc w:val="center"/>
        </w:trPr>
        <w:tc>
          <w:tcPr>
            <w:tcW w:w="143" w:type="pct"/>
            <w:shd w:val="clear" w:color="auto" w:fill="auto"/>
            <w:vAlign w:val="center"/>
          </w:tcPr>
          <w:p w14:paraId="42D753D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2538" w:type="pct"/>
            <w:shd w:val="clear" w:color="auto" w:fill="auto"/>
          </w:tcPr>
          <w:p w14:paraId="59B9184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319" w:type="pct"/>
            <w:shd w:val="clear" w:color="auto" w:fill="auto"/>
          </w:tcPr>
          <w:p w14:paraId="2CE64C11" w14:textId="77777777" w:rsidR="0007787A" w:rsidRPr="002644DE" w:rsidRDefault="0007787A" w:rsidP="0007787A">
            <w:pPr>
              <w:rPr>
                <w:rFonts w:ascii="Times New Roman" w:eastAsia="Calibri" w:hAnsi="Times New Roman" w:cs="Times New Roman"/>
                <w:i/>
                <w:sz w:val="20"/>
              </w:rPr>
            </w:pPr>
            <w:r>
              <w:rPr>
                <w:rFonts w:ascii="Times New Roman" w:eastAsia="Calibri" w:hAnsi="Times New Roman" w:cs="Times New Roman"/>
                <w:sz w:val="20"/>
                <w:szCs w:val="20"/>
                <w:lang w:eastAsia="sk-SK"/>
              </w:rPr>
              <w:t>Bez vplyvu</w:t>
            </w:r>
          </w:p>
          <w:p w14:paraId="1A00F8F3"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051DF1B6" w14:textId="77777777" w:rsidTr="00C357E9">
        <w:tblPrEx>
          <w:tblBorders>
            <w:top w:val="none" w:sz="0" w:space="0" w:color="auto"/>
            <w:bottom w:val="none" w:sz="0" w:space="0" w:color="auto"/>
          </w:tblBorders>
        </w:tblPrEx>
        <w:trPr>
          <w:trHeight w:val="371"/>
          <w:jc w:val="center"/>
        </w:trPr>
        <w:tc>
          <w:tcPr>
            <w:tcW w:w="143" w:type="pct"/>
            <w:tcBorders>
              <w:bottom w:val="single" w:sz="4" w:space="0" w:color="auto"/>
            </w:tcBorders>
            <w:shd w:val="clear" w:color="auto" w:fill="auto"/>
            <w:vAlign w:val="center"/>
          </w:tcPr>
          <w:p w14:paraId="74D0093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2538" w:type="pct"/>
            <w:tcBorders>
              <w:bottom w:val="single" w:sz="4" w:space="0" w:color="auto"/>
            </w:tcBorders>
            <w:shd w:val="clear" w:color="auto" w:fill="auto"/>
          </w:tcPr>
          <w:p w14:paraId="6BFF7D2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319" w:type="pct"/>
            <w:tcBorders>
              <w:bottom w:val="single" w:sz="4" w:space="0" w:color="auto"/>
            </w:tcBorders>
            <w:shd w:val="clear" w:color="auto" w:fill="auto"/>
          </w:tcPr>
          <w:p w14:paraId="4370C464" w14:textId="77777777" w:rsidR="0007787A" w:rsidRPr="002644DE" w:rsidRDefault="0007787A" w:rsidP="0007787A">
            <w:pPr>
              <w:rPr>
                <w:rFonts w:ascii="Times New Roman" w:eastAsia="Calibri" w:hAnsi="Times New Roman" w:cs="Times New Roman"/>
                <w:i/>
                <w:sz w:val="20"/>
              </w:rPr>
            </w:pPr>
            <w:r>
              <w:rPr>
                <w:rFonts w:ascii="Times New Roman" w:eastAsia="Calibri" w:hAnsi="Times New Roman" w:cs="Times New Roman"/>
                <w:sz w:val="20"/>
                <w:szCs w:val="20"/>
                <w:lang w:eastAsia="sk-SK"/>
              </w:rPr>
              <w:t>Bez vplyvu</w:t>
            </w:r>
          </w:p>
          <w:p w14:paraId="582B02F9"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3DABC181" w14:textId="77777777" w:rsidTr="00C357E9">
        <w:tblPrEx>
          <w:tblBorders>
            <w:top w:val="none" w:sz="0" w:space="0" w:color="auto"/>
            <w:bottom w:val="none" w:sz="0" w:space="0" w:color="auto"/>
          </w:tblBorders>
        </w:tblPrEx>
        <w:trPr>
          <w:trHeight w:val="1235"/>
          <w:jc w:val="center"/>
        </w:trPr>
        <w:tc>
          <w:tcPr>
            <w:tcW w:w="143" w:type="pct"/>
            <w:tcBorders>
              <w:top w:val="single" w:sz="4" w:space="0" w:color="auto"/>
              <w:bottom w:val="single" w:sz="4" w:space="0" w:color="auto"/>
            </w:tcBorders>
            <w:shd w:val="clear" w:color="auto" w:fill="auto"/>
            <w:vAlign w:val="center"/>
          </w:tcPr>
          <w:p w14:paraId="68CE922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2538" w:type="pct"/>
            <w:tcBorders>
              <w:top w:val="single" w:sz="4" w:space="0" w:color="auto"/>
              <w:bottom w:val="single" w:sz="4" w:space="0" w:color="auto"/>
            </w:tcBorders>
            <w:shd w:val="clear" w:color="auto" w:fill="auto"/>
          </w:tcPr>
          <w:p w14:paraId="57C8F2F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531E2561"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468CDBCB"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24D8E79E"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303A6F5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4CCD44E0"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79D82607"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7437E6E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1FA14E2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319" w:type="pct"/>
            <w:tcBorders>
              <w:top w:val="single" w:sz="4" w:space="0" w:color="auto"/>
              <w:bottom w:val="single" w:sz="4" w:space="0" w:color="auto"/>
            </w:tcBorders>
            <w:shd w:val="clear" w:color="auto" w:fill="auto"/>
          </w:tcPr>
          <w:p w14:paraId="0A413213" w14:textId="77777777" w:rsidR="0007787A" w:rsidRPr="002644DE" w:rsidRDefault="0007787A" w:rsidP="0007787A">
            <w:pPr>
              <w:rPr>
                <w:rFonts w:ascii="Times New Roman" w:eastAsia="Calibri" w:hAnsi="Times New Roman" w:cs="Times New Roman"/>
                <w:i/>
                <w:sz w:val="20"/>
              </w:rPr>
            </w:pPr>
            <w:r>
              <w:rPr>
                <w:rFonts w:ascii="Times New Roman" w:eastAsia="Calibri" w:hAnsi="Times New Roman" w:cs="Times New Roman"/>
                <w:sz w:val="20"/>
                <w:szCs w:val="20"/>
                <w:lang w:eastAsia="sk-SK"/>
              </w:rPr>
              <w:t>Bez vplyvu</w:t>
            </w:r>
          </w:p>
          <w:p w14:paraId="022AC3F2" w14:textId="77777777" w:rsidR="002644DE" w:rsidRPr="002644DE" w:rsidRDefault="002644DE" w:rsidP="002644DE">
            <w:pPr>
              <w:spacing w:after="0" w:line="240" w:lineRule="auto"/>
              <w:rPr>
                <w:rFonts w:ascii="Times New Roman" w:eastAsia="Calibri" w:hAnsi="Times New Roman" w:cs="Times New Roman"/>
                <w:sz w:val="20"/>
              </w:rPr>
            </w:pPr>
          </w:p>
        </w:tc>
      </w:tr>
    </w:tbl>
    <w:p w14:paraId="012B3A40"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1D4537">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2"/>
        <w:gridCol w:w="4716"/>
        <w:gridCol w:w="4396"/>
      </w:tblGrid>
      <w:tr w:rsidR="002644DE" w:rsidRPr="002644DE" w14:paraId="42825EEB" w14:textId="77777777" w:rsidTr="001D4537">
        <w:trPr>
          <w:jc w:val="center"/>
        </w:trPr>
        <w:tc>
          <w:tcPr>
            <w:tcW w:w="5000" w:type="pct"/>
            <w:gridSpan w:val="3"/>
            <w:shd w:val="clear" w:color="auto" w:fill="D9D9D9"/>
          </w:tcPr>
          <w:p w14:paraId="72665F32"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5C5EF8F9"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0707948C" w14:textId="77777777" w:rsidTr="001D4537">
        <w:trPr>
          <w:trHeight w:val="287"/>
          <w:jc w:val="center"/>
        </w:trPr>
        <w:tc>
          <w:tcPr>
            <w:tcW w:w="129" w:type="pct"/>
            <w:tcBorders>
              <w:top w:val="nil"/>
              <w:bottom w:val="single" w:sz="4" w:space="0" w:color="auto"/>
            </w:tcBorders>
            <w:shd w:val="clear" w:color="auto" w:fill="F2F2F2"/>
            <w:vAlign w:val="center"/>
          </w:tcPr>
          <w:p w14:paraId="1E803DE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38D2B8C8" w14:textId="7E050BF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1D2CFAE7" w14:textId="77777777" w:rsidTr="00B90A2A">
        <w:trPr>
          <w:trHeight w:val="567"/>
          <w:jc w:val="center"/>
        </w:trPr>
        <w:tc>
          <w:tcPr>
            <w:tcW w:w="129" w:type="pct"/>
            <w:tcBorders>
              <w:top w:val="nil"/>
              <w:bottom w:val="single" w:sz="4" w:space="0" w:color="auto"/>
            </w:tcBorders>
            <w:shd w:val="clear" w:color="auto" w:fill="FFFFFF"/>
            <w:vAlign w:val="center"/>
          </w:tcPr>
          <w:p w14:paraId="48DA61B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2520" w:type="pct"/>
            <w:tcBorders>
              <w:top w:val="nil"/>
              <w:bottom w:val="single" w:sz="4" w:space="0" w:color="auto"/>
            </w:tcBorders>
            <w:shd w:val="clear" w:color="auto" w:fill="FFFFFF"/>
          </w:tcPr>
          <w:p w14:paraId="7CE2FB9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2350" w:type="pct"/>
            <w:tcBorders>
              <w:top w:val="nil"/>
              <w:bottom w:val="single" w:sz="4" w:space="0" w:color="auto"/>
            </w:tcBorders>
            <w:shd w:val="clear" w:color="auto" w:fill="FFFFFF"/>
          </w:tcPr>
          <w:p w14:paraId="7C09C08E" w14:textId="1FDE2A53" w:rsidR="00566A8D" w:rsidRPr="00C357E9" w:rsidRDefault="00B90A2A" w:rsidP="00C357E9">
            <w:pPr>
              <w:jc w:val="both"/>
              <w:rPr>
                <w:rFonts w:ascii="Times New Roman" w:hAnsi="Times New Roman" w:cs="Times New Roman"/>
                <w:sz w:val="20"/>
                <w:szCs w:val="20"/>
              </w:rPr>
            </w:pPr>
            <w:r>
              <w:rPr>
                <w:rFonts w:ascii="Times New Roman" w:eastAsia="Calibri" w:hAnsi="Times New Roman" w:cs="Times New Roman"/>
                <w:sz w:val="20"/>
                <w:szCs w:val="18"/>
              </w:rPr>
              <w:t>Bez vplyvu</w:t>
            </w:r>
          </w:p>
        </w:tc>
      </w:tr>
      <w:tr w:rsidR="002644DE" w:rsidRPr="002644DE" w14:paraId="30A2B990" w14:textId="77777777" w:rsidTr="001D4537">
        <w:trPr>
          <w:trHeight w:val="270"/>
          <w:jc w:val="center"/>
        </w:trPr>
        <w:tc>
          <w:tcPr>
            <w:tcW w:w="129" w:type="pct"/>
            <w:tcBorders>
              <w:bottom w:val="single" w:sz="4" w:space="0" w:color="auto"/>
            </w:tcBorders>
            <w:shd w:val="clear" w:color="auto" w:fill="F2F2F2"/>
            <w:vAlign w:val="center"/>
          </w:tcPr>
          <w:p w14:paraId="61A2385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27598727"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6F98983A" w14:textId="77777777" w:rsidTr="00C357E9">
        <w:trPr>
          <w:trHeight w:val="454"/>
          <w:jc w:val="center"/>
        </w:trPr>
        <w:tc>
          <w:tcPr>
            <w:tcW w:w="129" w:type="pct"/>
            <w:tcBorders>
              <w:bottom w:val="single" w:sz="4" w:space="0" w:color="auto"/>
            </w:tcBorders>
            <w:shd w:val="clear" w:color="auto" w:fill="FFFFFF"/>
            <w:vAlign w:val="center"/>
          </w:tcPr>
          <w:p w14:paraId="6DB58D5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2521" w:type="pct"/>
            <w:tcBorders>
              <w:bottom w:val="single" w:sz="4" w:space="0" w:color="auto"/>
            </w:tcBorders>
            <w:shd w:val="clear" w:color="auto" w:fill="FFFFFF"/>
          </w:tcPr>
          <w:p w14:paraId="68FC667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2350" w:type="pct"/>
            <w:tcBorders>
              <w:bottom w:val="single" w:sz="4" w:space="0" w:color="auto"/>
            </w:tcBorders>
            <w:shd w:val="clear" w:color="auto" w:fill="FFFFFF"/>
          </w:tcPr>
          <w:p w14:paraId="35F41363" w14:textId="77777777" w:rsidR="002644DE" w:rsidRPr="002644DE" w:rsidRDefault="001D453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14:paraId="6C6FF158" w14:textId="77777777" w:rsidTr="001D4537">
        <w:trPr>
          <w:trHeight w:val="248"/>
          <w:jc w:val="center"/>
        </w:trPr>
        <w:tc>
          <w:tcPr>
            <w:tcW w:w="129" w:type="pct"/>
            <w:tcBorders>
              <w:bottom w:val="single" w:sz="4" w:space="0" w:color="auto"/>
            </w:tcBorders>
            <w:shd w:val="clear" w:color="auto" w:fill="F2F2F2"/>
            <w:vAlign w:val="center"/>
          </w:tcPr>
          <w:p w14:paraId="4C14CC0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54E4E69D"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45D4A0CA" w14:textId="77777777" w:rsidTr="00C357E9">
        <w:trPr>
          <w:trHeight w:val="209"/>
          <w:jc w:val="center"/>
        </w:trPr>
        <w:tc>
          <w:tcPr>
            <w:tcW w:w="129" w:type="pct"/>
            <w:tcBorders>
              <w:bottom w:val="single" w:sz="4" w:space="0" w:color="auto"/>
            </w:tcBorders>
            <w:shd w:val="clear" w:color="auto" w:fill="FFFFFF"/>
            <w:vAlign w:val="center"/>
          </w:tcPr>
          <w:p w14:paraId="1D8AB4C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2521" w:type="pct"/>
            <w:tcBorders>
              <w:bottom w:val="single" w:sz="4" w:space="0" w:color="auto"/>
            </w:tcBorders>
            <w:shd w:val="clear" w:color="auto" w:fill="FFFFFF"/>
          </w:tcPr>
          <w:p w14:paraId="6D462137"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2350" w:type="pct"/>
            <w:tcBorders>
              <w:bottom w:val="single" w:sz="4" w:space="0" w:color="auto"/>
            </w:tcBorders>
            <w:shd w:val="clear" w:color="auto" w:fill="FFFFFF"/>
          </w:tcPr>
          <w:p w14:paraId="36751C8A" w14:textId="77777777" w:rsidR="002644DE" w:rsidRPr="002644DE" w:rsidRDefault="001D4537" w:rsidP="001D4537">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14:paraId="15DA138F" w14:textId="77777777" w:rsidTr="001D4537">
        <w:trPr>
          <w:trHeight w:val="208"/>
          <w:jc w:val="center"/>
        </w:trPr>
        <w:tc>
          <w:tcPr>
            <w:tcW w:w="129" w:type="pct"/>
            <w:tcBorders>
              <w:bottom w:val="single" w:sz="4" w:space="0" w:color="auto"/>
            </w:tcBorders>
            <w:shd w:val="clear" w:color="auto" w:fill="F2F2F2"/>
            <w:vAlign w:val="center"/>
          </w:tcPr>
          <w:p w14:paraId="09294A3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1011CC5F"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05BFDB85" w14:textId="77777777" w:rsidTr="00C357E9">
        <w:trPr>
          <w:trHeight w:val="794"/>
          <w:jc w:val="center"/>
        </w:trPr>
        <w:tc>
          <w:tcPr>
            <w:tcW w:w="129" w:type="pct"/>
            <w:tcBorders>
              <w:bottom w:val="single" w:sz="4" w:space="0" w:color="auto"/>
            </w:tcBorders>
            <w:shd w:val="clear" w:color="auto" w:fill="FFFFFF"/>
            <w:vAlign w:val="center"/>
          </w:tcPr>
          <w:p w14:paraId="6A2D0D8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2521" w:type="pct"/>
            <w:tcBorders>
              <w:bottom w:val="single" w:sz="4" w:space="0" w:color="auto"/>
            </w:tcBorders>
            <w:shd w:val="clear" w:color="auto" w:fill="FFFFFF"/>
          </w:tcPr>
          <w:p w14:paraId="5D6C867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2350" w:type="pct"/>
            <w:tcBorders>
              <w:bottom w:val="single" w:sz="4" w:space="0" w:color="auto"/>
            </w:tcBorders>
            <w:shd w:val="clear" w:color="auto" w:fill="FFFFFF"/>
          </w:tcPr>
          <w:p w14:paraId="276FC406" w14:textId="77777777" w:rsidR="002644DE" w:rsidRPr="002644DE" w:rsidRDefault="001D453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14:paraId="0F357565" w14:textId="77777777" w:rsidTr="001D4537">
        <w:trPr>
          <w:trHeight w:val="324"/>
          <w:jc w:val="center"/>
        </w:trPr>
        <w:tc>
          <w:tcPr>
            <w:tcW w:w="129" w:type="pct"/>
            <w:tcBorders>
              <w:bottom w:val="single" w:sz="4" w:space="0" w:color="auto"/>
            </w:tcBorders>
            <w:shd w:val="clear" w:color="auto" w:fill="F2F2F2"/>
            <w:vAlign w:val="center"/>
          </w:tcPr>
          <w:p w14:paraId="2C553FC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5D7C938D"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7D76DAF5" w14:textId="77777777" w:rsidTr="00C357E9">
        <w:trPr>
          <w:trHeight w:val="216"/>
          <w:jc w:val="center"/>
        </w:trPr>
        <w:tc>
          <w:tcPr>
            <w:tcW w:w="129" w:type="pct"/>
            <w:tcBorders>
              <w:bottom w:val="single" w:sz="4" w:space="0" w:color="auto"/>
            </w:tcBorders>
            <w:shd w:val="clear" w:color="auto" w:fill="FFFFFF"/>
            <w:vAlign w:val="center"/>
          </w:tcPr>
          <w:p w14:paraId="10E5701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2521" w:type="pct"/>
            <w:tcBorders>
              <w:bottom w:val="single" w:sz="4" w:space="0" w:color="auto"/>
            </w:tcBorders>
            <w:shd w:val="clear" w:color="auto" w:fill="FFFFFF"/>
          </w:tcPr>
          <w:p w14:paraId="4D0B133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2350" w:type="pct"/>
            <w:tcBorders>
              <w:bottom w:val="single" w:sz="4" w:space="0" w:color="auto"/>
            </w:tcBorders>
            <w:shd w:val="clear" w:color="auto" w:fill="FFFFFF"/>
          </w:tcPr>
          <w:p w14:paraId="3CED7A3A" w14:textId="77777777" w:rsidR="002644DE" w:rsidRPr="002644DE" w:rsidRDefault="001D453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r w:rsidR="002644DE" w:rsidRPr="002644DE" w14:paraId="50606EE1" w14:textId="77777777" w:rsidTr="001D4537">
        <w:trPr>
          <w:trHeight w:val="219"/>
          <w:jc w:val="center"/>
        </w:trPr>
        <w:tc>
          <w:tcPr>
            <w:tcW w:w="129" w:type="pct"/>
            <w:tcBorders>
              <w:bottom w:val="single" w:sz="4" w:space="0" w:color="auto"/>
            </w:tcBorders>
            <w:shd w:val="clear" w:color="auto" w:fill="F2F2F2"/>
            <w:vAlign w:val="center"/>
          </w:tcPr>
          <w:p w14:paraId="53BAEBA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44F043A8"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78C4A384" w14:textId="77777777" w:rsidTr="00C357E9">
        <w:trPr>
          <w:trHeight w:val="497"/>
          <w:jc w:val="center"/>
        </w:trPr>
        <w:tc>
          <w:tcPr>
            <w:tcW w:w="129" w:type="pct"/>
            <w:tcBorders>
              <w:bottom w:val="single" w:sz="4" w:space="0" w:color="auto"/>
            </w:tcBorders>
            <w:shd w:val="clear" w:color="auto" w:fill="FFFFFF"/>
            <w:vAlign w:val="center"/>
          </w:tcPr>
          <w:p w14:paraId="1E8A885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2521" w:type="pct"/>
            <w:tcBorders>
              <w:bottom w:val="single" w:sz="4" w:space="0" w:color="auto"/>
            </w:tcBorders>
            <w:shd w:val="clear" w:color="auto" w:fill="FFFFFF"/>
          </w:tcPr>
          <w:p w14:paraId="439CC925"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2350" w:type="pct"/>
            <w:tcBorders>
              <w:bottom w:val="single" w:sz="4" w:space="0" w:color="auto"/>
            </w:tcBorders>
            <w:shd w:val="clear" w:color="auto" w:fill="FFFFFF"/>
          </w:tcPr>
          <w:p w14:paraId="70DD66FB" w14:textId="77777777" w:rsidR="002644DE" w:rsidRPr="002644DE" w:rsidRDefault="001D4537"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Bez vplyvu</w:t>
            </w:r>
          </w:p>
        </w:tc>
      </w:tr>
    </w:tbl>
    <w:p w14:paraId="3615DD61" w14:textId="77777777" w:rsidR="001D4537" w:rsidRDefault="001D4537" w:rsidP="00C357E9">
      <w:pPr>
        <w:spacing w:after="0" w:line="240" w:lineRule="auto"/>
        <w:outlineLvl w:val="0"/>
      </w:pPr>
    </w:p>
    <w:sectPr w:rsidR="001D45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F0F89" w14:textId="77777777" w:rsidR="00164E87" w:rsidRDefault="00164E87" w:rsidP="002644DE">
      <w:pPr>
        <w:spacing w:after="0" w:line="240" w:lineRule="auto"/>
      </w:pPr>
      <w:r>
        <w:separator/>
      </w:r>
    </w:p>
  </w:endnote>
  <w:endnote w:type="continuationSeparator" w:id="0">
    <w:p w14:paraId="59AE3446" w14:textId="77777777" w:rsidR="00164E87" w:rsidRDefault="00164E87" w:rsidP="002644DE">
      <w:pPr>
        <w:spacing w:after="0" w:line="240" w:lineRule="auto"/>
      </w:pPr>
      <w:r>
        <w:continuationSeparator/>
      </w:r>
    </w:p>
  </w:endnote>
  <w:endnote w:type="continuationNotice" w:id="1">
    <w:p w14:paraId="3D3345E4" w14:textId="77777777" w:rsidR="00164E87" w:rsidRDefault="00164E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283715"/>
      <w:docPartObj>
        <w:docPartGallery w:val="Page Numbers (Bottom of Page)"/>
        <w:docPartUnique/>
      </w:docPartObj>
    </w:sdtPr>
    <w:sdtEndPr/>
    <w:sdtContent>
      <w:p w14:paraId="667CF8A7" w14:textId="0A7665E5" w:rsidR="000166C8" w:rsidRDefault="000166C8">
        <w:pPr>
          <w:pStyle w:val="Pta"/>
          <w:jc w:val="center"/>
        </w:pPr>
        <w:r>
          <w:fldChar w:fldCharType="begin"/>
        </w:r>
        <w:r>
          <w:instrText>PAGE   \* MERGEFORMAT</w:instrText>
        </w:r>
        <w:r>
          <w:fldChar w:fldCharType="separate"/>
        </w:r>
        <w:r w:rsidR="00F82F9A">
          <w:rPr>
            <w:noProof/>
          </w:rPr>
          <w:t>2</w:t>
        </w:r>
        <w:r>
          <w:fldChar w:fldCharType="end"/>
        </w:r>
      </w:p>
    </w:sdtContent>
  </w:sdt>
  <w:p w14:paraId="64045621" w14:textId="5FB965A3" w:rsidR="00D21EE9" w:rsidRPr="001D6749" w:rsidRDefault="00D21EE9">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158734"/>
      <w:docPartObj>
        <w:docPartGallery w:val="Page Numbers (Bottom of Page)"/>
        <w:docPartUnique/>
      </w:docPartObj>
    </w:sdtPr>
    <w:sdtEndPr/>
    <w:sdtContent>
      <w:p w14:paraId="04928D67" w14:textId="2F7A4A67" w:rsidR="00587171" w:rsidRDefault="00587171">
        <w:pPr>
          <w:pStyle w:val="Pta"/>
          <w:jc w:val="center"/>
        </w:pPr>
        <w:r>
          <w:fldChar w:fldCharType="begin"/>
        </w:r>
        <w:r>
          <w:instrText>PAGE   \* MERGEFORMAT</w:instrText>
        </w:r>
        <w:r>
          <w:fldChar w:fldCharType="separate"/>
        </w:r>
        <w:r w:rsidR="00F82F9A">
          <w:rPr>
            <w:noProof/>
          </w:rPr>
          <w:t>4</w:t>
        </w:r>
        <w:r>
          <w:fldChar w:fldCharType="end"/>
        </w:r>
      </w:p>
    </w:sdtContent>
  </w:sdt>
  <w:p w14:paraId="0F037578" w14:textId="2EB22DC4" w:rsidR="00D21EE9" w:rsidRPr="001D6749" w:rsidRDefault="00D21EE9">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1DBE" w14:textId="77777777" w:rsidR="00164E87" w:rsidRDefault="00164E87" w:rsidP="002644DE">
      <w:pPr>
        <w:spacing w:after="0" w:line="240" w:lineRule="auto"/>
      </w:pPr>
      <w:r>
        <w:separator/>
      </w:r>
    </w:p>
  </w:footnote>
  <w:footnote w:type="continuationSeparator" w:id="0">
    <w:p w14:paraId="249A6C56" w14:textId="77777777" w:rsidR="00164E87" w:rsidRDefault="00164E87" w:rsidP="002644DE">
      <w:pPr>
        <w:spacing w:after="0" w:line="240" w:lineRule="auto"/>
      </w:pPr>
      <w:r>
        <w:continuationSeparator/>
      </w:r>
    </w:p>
  </w:footnote>
  <w:footnote w:type="continuationNotice" w:id="1">
    <w:p w14:paraId="15B50BDC" w14:textId="77777777" w:rsidR="00164E87" w:rsidRDefault="00164E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4D008" w14:textId="38C55C2F" w:rsidR="00D21EE9" w:rsidRPr="00CD4982" w:rsidRDefault="00D21EE9" w:rsidP="001D4537">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F59B2" w14:textId="77777777" w:rsidR="00D21EE9" w:rsidRPr="00433C47" w:rsidRDefault="00D21EE9"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1BD1726"/>
    <w:multiLevelType w:val="multilevel"/>
    <w:tmpl w:val="DD6AED6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
      <w:lvlJc w:val="right"/>
      <w:pPr>
        <w:ind w:left="2160" w:hanging="180"/>
      </w:pPr>
      <w:rPr>
        <w:rFonts w:hint="default"/>
      </w:rPr>
    </w:lvl>
    <w:lvl w:ilvl="3">
      <w:start w:val="1"/>
      <w:numFmt w:val="decimal"/>
      <w:lvlText w:val="%4a"/>
      <w:lvlJc w:val="left"/>
      <w:pPr>
        <w:ind w:left="2880" w:hanging="360"/>
      </w:pPr>
      <w:rPr>
        <w:rFonts w:hint="default"/>
      </w:rPr>
    </w:lvl>
    <w:lvl w:ilvl="4">
      <w:start w:val="1"/>
      <w:numFmt w:val="lowerLetter"/>
      <w:lvlText w:val="1a%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6E3169E"/>
    <w:multiLevelType w:val="hybridMultilevel"/>
    <w:tmpl w:val="220A38BE"/>
    <w:lvl w:ilvl="0" w:tplc="16CE4B3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71E4531"/>
    <w:multiLevelType w:val="hybridMultilevel"/>
    <w:tmpl w:val="3AE852DE"/>
    <w:lvl w:ilvl="0" w:tplc="AFBE97C4">
      <w:start w:val="1"/>
      <w:numFmt w:val="lowerLetter"/>
      <w:lvlText w:val="%1)"/>
      <w:lvlJc w:val="left"/>
      <w:pPr>
        <w:ind w:left="1080" w:hanging="360"/>
      </w:pPr>
      <w:rPr>
        <w:rFonts w:hint="default"/>
        <w:u w:color="8EAADB" w:themeColor="accent5" w:themeTint="9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3CE0206F"/>
    <w:multiLevelType w:val="hybridMultilevel"/>
    <w:tmpl w:val="D52C7BC0"/>
    <w:lvl w:ilvl="0" w:tplc="1098143E">
      <w:start w:val="1"/>
      <w:numFmt w:val="decimal"/>
      <w:lvlText w:val="%1."/>
      <w:lvlJc w:val="left"/>
      <w:pPr>
        <w:ind w:left="1440" w:hanging="360"/>
      </w:pPr>
      <w:rPr>
        <w:rFonts w:ascii="Times New Roman" w:hAnsi="Times New Roman" w:cstheme="minorBidi" w:hint="default"/>
        <w:b w:val="0"/>
        <w:i w:val="0"/>
        <w:color w:val="auto"/>
        <w:sz w:val="24"/>
        <w:u w:color="FF000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4F42C8A"/>
    <w:multiLevelType w:val="hybridMultilevel"/>
    <w:tmpl w:val="CA34CE5A"/>
    <w:lvl w:ilvl="0" w:tplc="AFBE97C4">
      <w:start w:val="1"/>
      <w:numFmt w:val="lowerLetter"/>
      <w:lvlText w:val="%1)"/>
      <w:lvlJc w:val="left"/>
      <w:pPr>
        <w:ind w:left="1080" w:hanging="360"/>
      </w:pPr>
      <w:rPr>
        <w:rFonts w:hint="default"/>
        <w:u w:color="8EAADB" w:themeColor="accent5" w:themeTint="9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DE6D13"/>
    <w:multiLevelType w:val="multilevel"/>
    <w:tmpl w:val="FE9070DC"/>
    <w:lvl w:ilvl="0">
      <w:start w:val="1"/>
      <w:numFmt w:val="decimal"/>
      <w:lvlText w:val="(%1)"/>
      <w:lvlJc w:val="left"/>
      <w:pPr>
        <w:ind w:left="720" w:hanging="360"/>
      </w:pPr>
      <w:rPr>
        <w:rFonts w:hint="default"/>
      </w:rPr>
    </w:lvl>
    <w:lvl w:ilvl="1">
      <w:start w:val="1"/>
      <w:numFmt w:val="lowerLetter"/>
      <w:lvlText w:val="%2)"/>
      <w:lvlJc w:val="left"/>
      <w:pPr>
        <w:ind w:left="1353" w:hanging="360"/>
      </w:pPr>
      <w:rPr>
        <w:rFonts w:hint="default"/>
        <w:i w:val="0"/>
      </w:rPr>
    </w:lvl>
    <w:lvl w:ilvl="2">
      <w:start w:val="1"/>
      <w:numFmt w:val="decimal"/>
      <w:lvlText w:val="%3. "/>
      <w:lvlJc w:val="right"/>
      <w:pPr>
        <w:ind w:left="2160" w:hanging="180"/>
      </w:pPr>
      <w:rPr>
        <w:rFonts w:hint="default"/>
      </w:rPr>
    </w:lvl>
    <w:lvl w:ilvl="3">
      <w:start w:val="1"/>
      <w:numFmt w:val="decimal"/>
      <w:lvlText w:val="%4a"/>
      <w:lvlJc w:val="left"/>
      <w:pPr>
        <w:ind w:left="2880" w:hanging="360"/>
      </w:pPr>
      <w:rPr>
        <w:rFonts w:hint="default"/>
      </w:rPr>
    </w:lvl>
    <w:lvl w:ilvl="4">
      <w:start w:val="1"/>
      <w:numFmt w:val="lowerLetter"/>
      <w:lvlText w:val="1a%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16"/>
  </w:num>
  <w:num w:numId="5">
    <w:abstractNumId w:val="11"/>
  </w:num>
  <w:num w:numId="6">
    <w:abstractNumId w:val="13"/>
  </w:num>
  <w:num w:numId="7">
    <w:abstractNumId w:val="7"/>
  </w:num>
  <w:num w:numId="8">
    <w:abstractNumId w:val="10"/>
  </w:num>
  <w:num w:numId="9">
    <w:abstractNumId w:val="9"/>
  </w:num>
  <w:num w:numId="10">
    <w:abstractNumId w:val="0"/>
  </w:num>
  <w:num w:numId="11">
    <w:abstractNumId w:val="14"/>
  </w:num>
  <w:num w:numId="12">
    <w:abstractNumId w:val="15"/>
  </w:num>
  <w:num w:numId="13">
    <w:abstractNumId w:val="18"/>
  </w:num>
  <w:num w:numId="14">
    <w:abstractNumId w:val="2"/>
  </w:num>
  <w:num w:numId="15">
    <w:abstractNumId w:val="1"/>
  </w:num>
  <w:num w:numId="16">
    <w:abstractNumId w:val="17"/>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166C8"/>
    <w:rsid w:val="00022595"/>
    <w:rsid w:val="000362D4"/>
    <w:rsid w:val="000429BA"/>
    <w:rsid w:val="000477E9"/>
    <w:rsid w:val="00052B15"/>
    <w:rsid w:val="00060EEC"/>
    <w:rsid w:val="00067490"/>
    <w:rsid w:val="0007705B"/>
    <w:rsid w:val="0007787A"/>
    <w:rsid w:val="00092025"/>
    <w:rsid w:val="000A1E63"/>
    <w:rsid w:val="000D209F"/>
    <w:rsid w:val="00110ACF"/>
    <w:rsid w:val="001456D6"/>
    <w:rsid w:val="00147786"/>
    <w:rsid w:val="00147A34"/>
    <w:rsid w:val="001621F4"/>
    <w:rsid w:val="00163F93"/>
    <w:rsid w:val="00164E87"/>
    <w:rsid w:val="00172EA4"/>
    <w:rsid w:val="00191DF4"/>
    <w:rsid w:val="001A28BA"/>
    <w:rsid w:val="001B5A41"/>
    <w:rsid w:val="001D4537"/>
    <w:rsid w:val="001D45B4"/>
    <w:rsid w:val="001D476D"/>
    <w:rsid w:val="001E29BE"/>
    <w:rsid w:val="001E689E"/>
    <w:rsid w:val="001E7F74"/>
    <w:rsid w:val="002040E8"/>
    <w:rsid w:val="00205640"/>
    <w:rsid w:val="00234BCF"/>
    <w:rsid w:val="002616D3"/>
    <w:rsid w:val="0026344D"/>
    <w:rsid w:val="002644DE"/>
    <w:rsid w:val="00266DA7"/>
    <w:rsid w:val="00273B32"/>
    <w:rsid w:val="0028398D"/>
    <w:rsid w:val="00287173"/>
    <w:rsid w:val="002A03A1"/>
    <w:rsid w:val="002F12ED"/>
    <w:rsid w:val="002F2C08"/>
    <w:rsid w:val="0034412D"/>
    <w:rsid w:val="00355647"/>
    <w:rsid w:val="00382021"/>
    <w:rsid w:val="00390988"/>
    <w:rsid w:val="003B2191"/>
    <w:rsid w:val="003B7954"/>
    <w:rsid w:val="003D30D5"/>
    <w:rsid w:val="003D6569"/>
    <w:rsid w:val="003E7520"/>
    <w:rsid w:val="0040256B"/>
    <w:rsid w:val="004078D9"/>
    <w:rsid w:val="00413FD2"/>
    <w:rsid w:val="00433C47"/>
    <w:rsid w:val="00453049"/>
    <w:rsid w:val="0049278F"/>
    <w:rsid w:val="004B11F1"/>
    <w:rsid w:val="004B1409"/>
    <w:rsid w:val="004B4A90"/>
    <w:rsid w:val="004C5605"/>
    <w:rsid w:val="004E4D45"/>
    <w:rsid w:val="00511E28"/>
    <w:rsid w:val="00520D7C"/>
    <w:rsid w:val="00522C41"/>
    <w:rsid w:val="00541455"/>
    <w:rsid w:val="00556802"/>
    <w:rsid w:val="00566A8D"/>
    <w:rsid w:val="005708E9"/>
    <w:rsid w:val="00585FF2"/>
    <w:rsid w:val="00587171"/>
    <w:rsid w:val="00594736"/>
    <w:rsid w:val="005A13D3"/>
    <w:rsid w:val="005A3A66"/>
    <w:rsid w:val="005B46DA"/>
    <w:rsid w:val="005D6DCC"/>
    <w:rsid w:val="00636449"/>
    <w:rsid w:val="00646086"/>
    <w:rsid w:val="00651AFC"/>
    <w:rsid w:val="00656673"/>
    <w:rsid w:val="006708A6"/>
    <w:rsid w:val="00672D18"/>
    <w:rsid w:val="00674619"/>
    <w:rsid w:val="00677494"/>
    <w:rsid w:val="00690CB4"/>
    <w:rsid w:val="006A2794"/>
    <w:rsid w:val="006E6DE3"/>
    <w:rsid w:val="00705106"/>
    <w:rsid w:val="00753FEB"/>
    <w:rsid w:val="0077750E"/>
    <w:rsid w:val="007821C1"/>
    <w:rsid w:val="00793A65"/>
    <w:rsid w:val="007A4BDD"/>
    <w:rsid w:val="007C6E87"/>
    <w:rsid w:val="007D2EA3"/>
    <w:rsid w:val="007E57E7"/>
    <w:rsid w:val="007F58AE"/>
    <w:rsid w:val="007F6319"/>
    <w:rsid w:val="008179AE"/>
    <w:rsid w:val="00845993"/>
    <w:rsid w:val="00850618"/>
    <w:rsid w:val="0086240F"/>
    <w:rsid w:val="008801B5"/>
    <w:rsid w:val="00883195"/>
    <w:rsid w:val="008C0A61"/>
    <w:rsid w:val="008D7C01"/>
    <w:rsid w:val="008F15C4"/>
    <w:rsid w:val="009026E1"/>
    <w:rsid w:val="00915571"/>
    <w:rsid w:val="009343E3"/>
    <w:rsid w:val="0095188C"/>
    <w:rsid w:val="00961770"/>
    <w:rsid w:val="009620DC"/>
    <w:rsid w:val="00967D35"/>
    <w:rsid w:val="009742B0"/>
    <w:rsid w:val="009A0C54"/>
    <w:rsid w:val="009A32B6"/>
    <w:rsid w:val="009A5564"/>
    <w:rsid w:val="009E09F7"/>
    <w:rsid w:val="009E4326"/>
    <w:rsid w:val="00A12046"/>
    <w:rsid w:val="00A244E7"/>
    <w:rsid w:val="00A378CA"/>
    <w:rsid w:val="00A445D9"/>
    <w:rsid w:val="00A623AA"/>
    <w:rsid w:val="00A64DFB"/>
    <w:rsid w:val="00A6551C"/>
    <w:rsid w:val="00A802D5"/>
    <w:rsid w:val="00A8446A"/>
    <w:rsid w:val="00A9062A"/>
    <w:rsid w:val="00AA69BD"/>
    <w:rsid w:val="00AC4B4F"/>
    <w:rsid w:val="00AE0E57"/>
    <w:rsid w:val="00B050FA"/>
    <w:rsid w:val="00B23917"/>
    <w:rsid w:val="00B35EFB"/>
    <w:rsid w:val="00B37D56"/>
    <w:rsid w:val="00B441FF"/>
    <w:rsid w:val="00B642FD"/>
    <w:rsid w:val="00B90A2A"/>
    <w:rsid w:val="00B96675"/>
    <w:rsid w:val="00BC0320"/>
    <w:rsid w:val="00BD141A"/>
    <w:rsid w:val="00BE265A"/>
    <w:rsid w:val="00C357E9"/>
    <w:rsid w:val="00C440CD"/>
    <w:rsid w:val="00C545E0"/>
    <w:rsid w:val="00C62291"/>
    <w:rsid w:val="00C74B9E"/>
    <w:rsid w:val="00C834D5"/>
    <w:rsid w:val="00C83DE5"/>
    <w:rsid w:val="00CD5934"/>
    <w:rsid w:val="00CE56A7"/>
    <w:rsid w:val="00D04D8B"/>
    <w:rsid w:val="00D21EE9"/>
    <w:rsid w:val="00D6755C"/>
    <w:rsid w:val="00D97C9D"/>
    <w:rsid w:val="00DA0DE3"/>
    <w:rsid w:val="00DB6E73"/>
    <w:rsid w:val="00DD3CE8"/>
    <w:rsid w:val="00E03F51"/>
    <w:rsid w:val="00E23136"/>
    <w:rsid w:val="00E257BC"/>
    <w:rsid w:val="00E35044"/>
    <w:rsid w:val="00E3682F"/>
    <w:rsid w:val="00E466DE"/>
    <w:rsid w:val="00E74F26"/>
    <w:rsid w:val="00E753B6"/>
    <w:rsid w:val="00E82585"/>
    <w:rsid w:val="00EA7B8C"/>
    <w:rsid w:val="00EB2CEF"/>
    <w:rsid w:val="00EF4E31"/>
    <w:rsid w:val="00F037F5"/>
    <w:rsid w:val="00F043A8"/>
    <w:rsid w:val="00F17DFF"/>
    <w:rsid w:val="00F65262"/>
    <w:rsid w:val="00F82F9A"/>
    <w:rsid w:val="00FB14E1"/>
    <w:rsid w:val="00FC1D36"/>
    <w:rsid w:val="00FD4754"/>
    <w:rsid w:val="00FD4F54"/>
    <w:rsid w:val="00FF5B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1C46"/>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Odsekzoznamu">
    <w:name w:val="List Paragraph"/>
    <w:aliases w:val="Odsek zoznamu1,Odsek,body,Odsek zoznamu2,List Paragraph,List Paragraph1,ODRAZKY PRVA UROVEN,Nad,Odstavec_muj,Conclusion de partie,_Odstavec se seznamem,Seznam - odrážky,Odstavec cíl se seznamem,Odstavec se seznamem5,Odsek zákon,Bullet 1"/>
    <w:basedOn w:val="Normlny"/>
    <w:link w:val="OdsekzoznamuChar"/>
    <w:uiPriority w:val="34"/>
    <w:qFormat/>
    <w:rsid w:val="00FB14E1"/>
    <w:pPr>
      <w:ind w:left="720"/>
      <w:contextualSpacing/>
    </w:pPr>
  </w:style>
  <w:style w:type="paragraph" w:styleId="Textbubliny">
    <w:name w:val="Balloon Text"/>
    <w:basedOn w:val="Normlny"/>
    <w:link w:val="TextbublinyChar"/>
    <w:uiPriority w:val="99"/>
    <w:semiHidden/>
    <w:unhideWhenUsed/>
    <w:rsid w:val="00191D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1DF4"/>
    <w:rPr>
      <w:rFonts w:ascii="Segoe UI" w:hAnsi="Segoe UI" w:cs="Segoe UI"/>
      <w:sz w:val="18"/>
      <w:szCs w:val="18"/>
    </w:rPr>
  </w:style>
  <w:style w:type="character" w:styleId="Odkaznakomentr">
    <w:name w:val="annotation reference"/>
    <w:basedOn w:val="Predvolenpsmoodseku"/>
    <w:uiPriority w:val="99"/>
    <w:semiHidden/>
    <w:unhideWhenUsed/>
    <w:rsid w:val="00A12046"/>
    <w:rPr>
      <w:sz w:val="16"/>
      <w:szCs w:val="16"/>
    </w:rPr>
  </w:style>
  <w:style w:type="paragraph" w:styleId="Textkomentra">
    <w:name w:val="annotation text"/>
    <w:basedOn w:val="Normlny"/>
    <w:link w:val="TextkomentraChar"/>
    <w:uiPriority w:val="99"/>
    <w:semiHidden/>
    <w:unhideWhenUsed/>
    <w:rsid w:val="00A12046"/>
    <w:pPr>
      <w:spacing w:line="240" w:lineRule="auto"/>
    </w:pPr>
    <w:rPr>
      <w:sz w:val="20"/>
      <w:szCs w:val="20"/>
    </w:rPr>
  </w:style>
  <w:style w:type="character" w:customStyle="1" w:styleId="TextkomentraChar">
    <w:name w:val="Text komentára Char"/>
    <w:basedOn w:val="Predvolenpsmoodseku"/>
    <w:link w:val="Textkomentra"/>
    <w:uiPriority w:val="99"/>
    <w:semiHidden/>
    <w:rsid w:val="00A12046"/>
    <w:rPr>
      <w:sz w:val="20"/>
      <w:szCs w:val="20"/>
    </w:rPr>
  </w:style>
  <w:style w:type="paragraph" w:styleId="Predmetkomentra">
    <w:name w:val="annotation subject"/>
    <w:basedOn w:val="Textkomentra"/>
    <w:next w:val="Textkomentra"/>
    <w:link w:val="PredmetkomentraChar"/>
    <w:uiPriority w:val="99"/>
    <w:semiHidden/>
    <w:unhideWhenUsed/>
    <w:rsid w:val="00A12046"/>
    <w:rPr>
      <w:b/>
      <w:bCs/>
    </w:rPr>
  </w:style>
  <w:style w:type="character" w:customStyle="1" w:styleId="PredmetkomentraChar">
    <w:name w:val="Predmet komentára Char"/>
    <w:basedOn w:val="TextkomentraChar"/>
    <w:link w:val="Predmetkomentra"/>
    <w:uiPriority w:val="99"/>
    <w:semiHidden/>
    <w:rsid w:val="00A12046"/>
    <w:rPr>
      <w:b/>
      <w:bCs/>
      <w:sz w:val="20"/>
      <w:szCs w:val="20"/>
    </w:rPr>
  </w:style>
  <w:style w:type="character" w:customStyle="1" w:styleId="OdsekzoznamuChar">
    <w:name w:val="Odsek zoznamu Char"/>
    <w:aliases w:val="Odsek zoznamu1 Char,Odsek Char,body Char,Odsek zoznamu2 Char,List Paragraph Char,List Paragraph1 Char,ODRAZKY PRVA UROVEN Char,Nad Char,Odstavec_muj Char,Conclusion de partie Char,_Odstavec se seznamem Char,Seznam - odrážky Char"/>
    <w:link w:val="Odsekzoznamu"/>
    <w:uiPriority w:val="34"/>
    <w:qFormat/>
    <w:locked/>
    <w:rsid w:val="00205640"/>
  </w:style>
  <w:style w:type="character" w:customStyle="1" w:styleId="UnresolvedMention">
    <w:name w:val="Unresolved Mention"/>
    <w:basedOn w:val="Predvolenpsmoodseku"/>
    <w:uiPriority w:val="99"/>
    <w:semiHidden/>
    <w:unhideWhenUsed/>
    <w:rsid w:val="007D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49516">
      <w:bodyDiv w:val="1"/>
      <w:marLeft w:val="0"/>
      <w:marRight w:val="0"/>
      <w:marTop w:val="0"/>
      <w:marBottom w:val="0"/>
      <w:divBdr>
        <w:top w:val="none" w:sz="0" w:space="0" w:color="auto"/>
        <w:left w:val="none" w:sz="0" w:space="0" w:color="auto"/>
        <w:bottom w:val="none" w:sz="0" w:space="0" w:color="auto"/>
        <w:right w:val="none" w:sz="0" w:space="0" w:color="auto"/>
      </w:divBdr>
      <w:divsChild>
        <w:div w:id="349918623">
          <w:marLeft w:val="255"/>
          <w:marRight w:val="0"/>
          <w:marTop w:val="0"/>
          <w:marBottom w:val="0"/>
          <w:divBdr>
            <w:top w:val="none" w:sz="0" w:space="0" w:color="auto"/>
            <w:left w:val="none" w:sz="0" w:space="0" w:color="auto"/>
            <w:bottom w:val="none" w:sz="0" w:space="0" w:color="auto"/>
            <w:right w:val="none" w:sz="0" w:space="0" w:color="auto"/>
          </w:divBdr>
        </w:div>
        <w:div w:id="1069155986">
          <w:marLeft w:val="255"/>
          <w:marRight w:val="0"/>
          <w:marTop w:val="0"/>
          <w:marBottom w:val="0"/>
          <w:divBdr>
            <w:top w:val="none" w:sz="0" w:space="0" w:color="auto"/>
            <w:left w:val="none" w:sz="0" w:space="0" w:color="auto"/>
            <w:bottom w:val="none" w:sz="0" w:space="0" w:color="auto"/>
            <w:right w:val="none" w:sz="0" w:space="0" w:color="auto"/>
          </w:divBdr>
        </w:div>
        <w:div w:id="1688482404">
          <w:marLeft w:val="255"/>
          <w:marRight w:val="0"/>
          <w:marTop w:val="0"/>
          <w:marBottom w:val="0"/>
          <w:divBdr>
            <w:top w:val="none" w:sz="0" w:space="0" w:color="auto"/>
            <w:left w:val="none" w:sz="0" w:space="0" w:color="auto"/>
            <w:bottom w:val="none" w:sz="0" w:space="0" w:color="auto"/>
            <w:right w:val="none" w:sz="0" w:space="0" w:color="auto"/>
          </w:divBdr>
        </w:div>
      </w:divsChild>
    </w:div>
    <w:div w:id="564100525">
      <w:bodyDiv w:val="1"/>
      <w:marLeft w:val="0"/>
      <w:marRight w:val="0"/>
      <w:marTop w:val="0"/>
      <w:marBottom w:val="0"/>
      <w:divBdr>
        <w:top w:val="none" w:sz="0" w:space="0" w:color="auto"/>
        <w:left w:val="none" w:sz="0" w:space="0" w:color="auto"/>
        <w:bottom w:val="none" w:sz="0" w:space="0" w:color="auto"/>
        <w:right w:val="none" w:sz="0" w:space="0" w:color="auto"/>
      </w:divBdr>
      <w:divsChild>
        <w:div w:id="449131567">
          <w:marLeft w:val="255"/>
          <w:marRight w:val="0"/>
          <w:marTop w:val="0"/>
          <w:marBottom w:val="0"/>
          <w:divBdr>
            <w:top w:val="none" w:sz="0" w:space="0" w:color="auto"/>
            <w:left w:val="none" w:sz="0" w:space="0" w:color="auto"/>
            <w:bottom w:val="none" w:sz="0" w:space="0" w:color="auto"/>
            <w:right w:val="none" w:sz="0" w:space="0" w:color="auto"/>
          </w:divBdr>
        </w:div>
        <w:div w:id="200396781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2154</Words>
  <Characters>12279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Toman Jozef</cp:lastModifiedBy>
  <cp:revision>10</cp:revision>
  <cp:lastPrinted>2026-02-23T07:56:00Z</cp:lastPrinted>
  <dcterms:created xsi:type="dcterms:W3CDTF">2026-02-25T05:51:00Z</dcterms:created>
  <dcterms:modified xsi:type="dcterms:W3CDTF">2026-04-14T07:37:00Z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