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AE7" w:rsidRPr="001430C2" w:rsidRDefault="00A97730" w:rsidP="00255838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B. </w:t>
      </w:r>
      <w:r w:rsidR="00787AE7" w:rsidRPr="001430C2">
        <w:rPr>
          <w:rFonts w:ascii="Times New Roman" w:hAnsi="Times New Roman" w:cs="Times New Roman"/>
          <w:b/>
          <w:sz w:val="24"/>
        </w:rPr>
        <w:t xml:space="preserve">Osobitná časť </w:t>
      </w:r>
    </w:p>
    <w:p w:rsidR="00787AE7" w:rsidRDefault="00787AE7" w:rsidP="00787A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7AE7" w:rsidRPr="00835AA8" w:rsidRDefault="00787AE7" w:rsidP="00787A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35AA8">
        <w:rPr>
          <w:rFonts w:ascii="Times New Roman" w:hAnsi="Times New Roman" w:cs="Times New Roman"/>
          <w:b/>
          <w:sz w:val="24"/>
        </w:rPr>
        <w:t>K čl. I</w:t>
      </w:r>
    </w:p>
    <w:p w:rsidR="00787AE7" w:rsidRDefault="00787AE7" w:rsidP="00787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35AA8">
        <w:rPr>
          <w:rFonts w:ascii="Times New Roman" w:hAnsi="Times New Roman" w:cs="Times New Roman"/>
          <w:i/>
          <w:sz w:val="24"/>
        </w:rPr>
        <w:t>(zákon č. 385/2000 Z. z.)</w:t>
      </w:r>
    </w:p>
    <w:p w:rsidR="00787AE7" w:rsidRDefault="00787AE7" w:rsidP="00787AE7">
      <w:pPr>
        <w:pStyle w:val="Normlnywebov"/>
        <w:ind w:firstLine="708"/>
        <w:jc w:val="both"/>
      </w:pPr>
      <w:r>
        <w:t xml:space="preserve">Cieľom navrhovaného </w:t>
      </w:r>
      <w:r w:rsidR="0011070A">
        <w:t>prechodného</w:t>
      </w:r>
      <w:r>
        <w:t xml:space="preserve"> ustanovenia je umožniť sudcom </w:t>
      </w:r>
      <w:r w:rsidRPr="008010B7">
        <w:t xml:space="preserve">Najvyššieho súdu </w:t>
      </w:r>
      <w:r>
        <w:t xml:space="preserve">Slovenskej republiky, ktorí boli k 31. júlu 2021 členmi správneho kolégia, aby mali možnosť požiadať o preloženie na </w:t>
      </w:r>
      <w:r w:rsidRPr="008010B7">
        <w:t>Najvyšš</w:t>
      </w:r>
      <w:r>
        <w:t>í</w:t>
      </w:r>
      <w:r w:rsidRPr="008010B7">
        <w:t xml:space="preserve"> správn</w:t>
      </w:r>
      <w:r>
        <w:t>y súd</w:t>
      </w:r>
      <w:r w:rsidRPr="008010B7">
        <w:t xml:space="preserve"> </w:t>
      </w:r>
      <w:r>
        <w:t>Slovenskej republiky</w:t>
      </w:r>
      <w:r w:rsidRPr="008010B7">
        <w:t xml:space="preserve"> </w:t>
      </w:r>
      <w:r>
        <w:t>v osobitnom režime.</w:t>
      </w:r>
    </w:p>
    <w:p w:rsidR="00787AE7" w:rsidRDefault="00787AE7" w:rsidP="00787AE7">
      <w:pPr>
        <w:pStyle w:val="Normlnywebov"/>
        <w:jc w:val="both"/>
      </w:pPr>
      <w:r>
        <w:t>V odseku 1 sa ustanovuje, že ak takýto sudca podá žiadosť o preloženie do 30. novembra 2026, Súdna rada Slovenskej republiky</w:t>
      </w:r>
      <w:r w:rsidRPr="008010B7">
        <w:t xml:space="preserve"> </w:t>
      </w:r>
      <w:r>
        <w:t xml:space="preserve">o jeho preložení bez vykonania dohľadu nad spĺňaním predpokladov sudcovskej spôsobilosti. Uvedené riešenie vychádza z toho, že ide o sudcov, ktorí už pred vznikom </w:t>
      </w:r>
      <w:r w:rsidRPr="008010B7">
        <w:t xml:space="preserve">Najvyššieho správneho súdu </w:t>
      </w:r>
      <w:r>
        <w:t>Slovenskej republiky</w:t>
      </w:r>
      <w:r w:rsidRPr="008010B7">
        <w:t xml:space="preserve"> </w:t>
      </w:r>
      <w:r>
        <w:t xml:space="preserve">vykonávali agendu správneho súdnictva na </w:t>
      </w:r>
      <w:r w:rsidRPr="008010B7">
        <w:t>Najvyšš</w:t>
      </w:r>
      <w:r>
        <w:t>om</w:t>
      </w:r>
      <w:r w:rsidRPr="008010B7">
        <w:t xml:space="preserve"> súd</w:t>
      </w:r>
      <w:r>
        <w:t>e</w:t>
      </w:r>
      <w:r w:rsidRPr="008010B7">
        <w:t xml:space="preserve"> </w:t>
      </w:r>
      <w:r>
        <w:t>Slovenskej republiky, a preto disponujú potrebnými odbornými skúsenosťami a praxou v oblasti správneho súdnictva.</w:t>
      </w:r>
    </w:p>
    <w:p w:rsidR="00787AE7" w:rsidRDefault="00787AE7" w:rsidP="00787AE7">
      <w:pPr>
        <w:pStyle w:val="Normlnywebov"/>
        <w:jc w:val="both"/>
      </w:pPr>
      <w:r>
        <w:t>Navrhovaný odsek 2 upravuje procesné otázky rozhodovania o takomto preložení. Súdna rada Slovenskej republiky</w:t>
      </w:r>
      <w:r w:rsidRPr="008010B7">
        <w:t xml:space="preserve"> </w:t>
      </w:r>
      <w:r>
        <w:t xml:space="preserve">je povinná rozhodnúť o preložení sudcu najneskôr do 31. januára 2027. </w:t>
      </w:r>
    </w:p>
    <w:p w:rsidR="00787AE7" w:rsidRDefault="00787AE7" w:rsidP="00787AE7">
      <w:pPr>
        <w:pStyle w:val="Normlnywebov"/>
        <w:jc w:val="both"/>
      </w:pPr>
      <w:r>
        <w:t xml:space="preserve">Zároveň sa ustanovuje, že ak bol sudca v čase preloženia ustanovený do funkcie predsedu senátu, táto funkcia mu zostáva zachovaná aj po jeho preložení na </w:t>
      </w:r>
      <w:r w:rsidRPr="008010B7">
        <w:t>Najvyšš</w:t>
      </w:r>
      <w:r>
        <w:t>í</w:t>
      </w:r>
      <w:r w:rsidRPr="008010B7">
        <w:t xml:space="preserve"> správn</w:t>
      </w:r>
      <w:r>
        <w:t>y súd</w:t>
      </w:r>
      <w:r w:rsidRPr="008010B7">
        <w:t xml:space="preserve"> </w:t>
      </w:r>
      <w:r>
        <w:t>Slovenskej republiky. Uvedené riešenie sleduje zachovanie kontinuity výkonu funkcie a rešpektovanie doterajšieho postavenia sudcu v rámci súdnej organizácie.</w:t>
      </w:r>
    </w:p>
    <w:p w:rsidR="00787AE7" w:rsidRDefault="00787AE7" w:rsidP="00787AE7">
      <w:pPr>
        <w:pStyle w:val="Normlnywebov"/>
        <w:jc w:val="both"/>
      </w:pPr>
      <w:r>
        <w:rPr>
          <w:color w:val="000000"/>
        </w:rPr>
        <w:t xml:space="preserve">Navrhovaný odsek 3, rieši kolíziu vyššieho počtu záujemcov o preloženie ako je počet voľných miest sudcov na najvyššom správnom súde, a to takým mechanizmom, že súdna rada vezme do úvahy kritériá uvedené v odseku 3. </w:t>
      </w:r>
    </w:p>
    <w:p w:rsidR="00787AE7" w:rsidRPr="00F97CA4" w:rsidRDefault="00787AE7" w:rsidP="00787A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7AE7" w:rsidRPr="00835AA8" w:rsidRDefault="00787AE7" w:rsidP="00787A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35AA8">
        <w:rPr>
          <w:rFonts w:ascii="Times New Roman" w:hAnsi="Times New Roman" w:cs="Times New Roman"/>
          <w:b/>
          <w:sz w:val="24"/>
        </w:rPr>
        <w:t>K čl. I</w:t>
      </w:r>
      <w:r>
        <w:rPr>
          <w:rFonts w:ascii="Times New Roman" w:hAnsi="Times New Roman" w:cs="Times New Roman"/>
          <w:b/>
          <w:sz w:val="24"/>
        </w:rPr>
        <w:t>I</w:t>
      </w:r>
    </w:p>
    <w:p w:rsidR="00787AE7" w:rsidRDefault="00787AE7" w:rsidP="00787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35AA8">
        <w:rPr>
          <w:rFonts w:ascii="Times New Roman" w:hAnsi="Times New Roman" w:cs="Times New Roman"/>
          <w:i/>
          <w:sz w:val="24"/>
        </w:rPr>
        <w:t>(účinnosť)</w:t>
      </w:r>
    </w:p>
    <w:p w:rsidR="00787AE7" w:rsidRDefault="00787AE7" w:rsidP="00787AE7">
      <w:pPr>
        <w:pStyle w:val="Normlnywebov"/>
        <w:ind w:firstLine="708"/>
        <w:jc w:val="both"/>
      </w:pPr>
      <w:r>
        <w:t>Navrhuje sa, aby zákon nadobudol ú</w:t>
      </w:r>
      <w:r w:rsidRPr="00A35EE2">
        <w:t>činnosť 1. novembr</w:t>
      </w:r>
      <w:r>
        <w:t>a</w:t>
      </w:r>
      <w:r w:rsidRPr="00A35EE2">
        <w:t xml:space="preserve"> 2026, čím sa vytvorí </w:t>
      </w:r>
      <w:r>
        <w:t xml:space="preserve">dostatočný </w:t>
      </w:r>
      <w:r w:rsidRPr="00A35EE2">
        <w:t>časový priestor na ro</w:t>
      </w:r>
      <w:r>
        <w:t xml:space="preserve">zhodovaciu činnosť Súdnej rady Slovenskej republiky, ktorá je povinná </w:t>
      </w:r>
      <w:r w:rsidRPr="00A35EE2">
        <w:t xml:space="preserve">o žiadostiach o preloženie na </w:t>
      </w:r>
      <w:r w:rsidRPr="008010B7">
        <w:t>Najvyšš</w:t>
      </w:r>
      <w:r>
        <w:t>í</w:t>
      </w:r>
      <w:r w:rsidRPr="008010B7">
        <w:t xml:space="preserve"> správn</w:t>
      </w:r>
      <w:r>
        <w:t>y</w:t>
      </w:r>
      <w:r w:rsidRPr="008010B7">
        <w:t xml:space="preserve"> súd </w:t>
      </w:r>
      <w:r>
        <w:t>Slovenskej republiky</w:t>
      </w:r>
      <w:r w:rsidRPr="008010B7">
        <w:t xml:space="preserve"> </w:t>
      </w:r>
      <w:r w:rsidRPr="00A35EE2">
        <w:t>podaných do 30. novembra 2026 rozhodn</w:t>
      </w:r>
      <w:r>
        <w:t xml:space="preserve">úť, a to najneskôr </w:t>
      </w:r>
      <w:r w:rsidRPr="00A35EE2">
        <w:t>v lehote do 31. januára 2027.</w:t>
      </w:r>
    </w:p>
    <w:p w:rsidR="00A97730" w:rsidRDefault="00A97730" w:rsidP="00A9773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A97730" w:rsidRDefault="00A97730" w:rsidP="00A9773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Bratislave, 06. mája 2026</w:t>
      </w:r>
    </w:p>
    <w:p w:rsidR="00A97730" w:rsidRDefault="00A97730" w:rsidP="00A97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730" w:rsidRDefault="00A97730" w:rsidP="00A97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730" w:rsidRDefault="00A97730" w:rsidP="00A97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Robert Fico,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v.r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97730" w:rsidRDefault="00A97730" w:rsidP="00A977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:rsidR="00A97730" w:rsidRDefault="00A97730" w:rsidP="00A97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730" w:rsidRDefault="00A97730" w:rsidP="00A97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730" w:rsidRDefault="00A97730" w:rsidP="00A97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Boris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Susko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v.r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F29A4" w:rsidRDefault="00A97730" w:rsidP="00A97730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minister spravodlivosti Slovenskej republiky</w:t>
      </w:r>
    </w:p>
    <w:sectPr w:rsidR="003F2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CB5FC0"/>
    <w:multiLevelType w:val="hybridMultilevel"/>
    <w:tmpl w:val="899C99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E7"/>
    <w:rsid w:val="00073592"/>
    <w:rsid w:val="0011070A"/>
    <w:rsid w:val="00255838"/>
    <w:rsid w:val="002F0B75"/>
    <w:rsid w:val="003F29A4"/>
    <w:rsid w:val="00704855"/>
    <w:rsid w:val="00787AE7"/>
    <w:rsid w:val="00A97730"/>
    <w:rsid w:val="00B1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A5E5D-B9B2-4A3E-A874-F5E73166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7AE7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7AE7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787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ŠČEVÍKOVÁ Andrea</dc:creator>
  <cp:keywords/>
  <dc:description/>
  <cp:lastModifiedBy>ŠČEVÍKOVÁ Andrea</cp:lastModifiedBy>
  <cp:revision>2</cp:revision>
  <dcterms:created xsi:type="dcterms:W3CDTF">2026-05-06T12:47:00Z</dcterms:created>
  <dcterms:modified xsi:type="dcterms:W3CDTF">2026-05-06T12:47:00Z</dcterms:modified>
</cp:coreProperties>
</file>