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33C" w:rsidRPr="0044347A" w:rsidRDefault="0044347A" w:rsidP="00C14064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  <w:bookmarkStart w:id="0" w:name="_GoBack"/>
      <w:bookmarkEnd w:id="0"/>
      <w:r w:rsidRPr="0044347A">
        <w:rPr>
          <w:rFonts w:ascii="Times New Roman" w:hAnsi="Times New Roman" w:cs="Times New Roman"/>
          <w:b/>
          <w:caps/>
          <w:spacing w:val="30"/>
          <w:sz w:val="24"/>
        </w:rPr>
        <w:t>Dôvodová správa</w:t>
      </w:r>
    </w:p>
    <w:p w:rsidR="0044347A" w:rsidRDefault="0044347A" w:rsidP="00C140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4347A" w:rsidRPr="0044347A" w:rsidRDefault="0044347A" w:rsidP="00C140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347A">
        <w:rPr>
          <w:rFonts w:ascii="Times New Roman" w:hAnsi="Times New Roman" w:cs="Times New Roman"/>
          <w:b/>
          <w:sz w:val="24"/>
        </w:rPr>
        <w:t>Všeobecná časť</w:t>
      </w:r>
    </w:p>
    <w:p w:rsidR="0044347A" w:rsidRDefault="0044347A" w:rsidP="00C140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F4AD9" w:rsidRDefault="004A6D23" w:rsidP="00C1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Vláda</w:t>
      </w:r>
      <w:r w:rsidR="0044347A">
        <w:rPr>
          <w:rFonts w:ascii="Times New Roman" w:hAnsi="Times New Roman" w:cs="Times New Roman"/>
          <w:sz w:val="24"/>
        </w:rPr>
        <w:t xml:space="preserve">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44347A">
        <w:rPr>
          <w:rFonts w:ascii="Times New Roman" w:hAnsi="Times New Roman" w:cs="Times New Roman"/>
          <w:sz w:val="24"/>
        </w:rPr>
        <w:t xml:space="preserve"> predkladá </w:t>
      </w:r>
      <w:r w:rsidR="00386947">
        <w:rPr>
          <w:rFonts w:ascii="Times New Roman" w:hAnsi="Times New Roman" w:cs="Times New Roman"/>
          <w:sz w:val="24"/>
        </w:rPr>
        <w:t xml:space="preserve">na </w:t>
      </w:r>
      <w:r w:rsidR="009B556F">
        <w:rPr>
          <w:rFonts w:ascii="Times New Roman" w:hAnsi="Times New Roman" w:cs="Times New Roman"/>
          <w:sz w:val="24"/>
        </w:rPr>
        <w:t xml:space="preserve">rokovanie </w:t>
      </w:r>
      <w:r>
        <w:rPr>
          <w:rFonts w:ascii="Times New Roman" w:hAnsi="Times New Roman" w:cs="Times New Roman"/>
          <w:sz w:val="24"/>
        </w:rPr>
        <w:t>Národnej rady</w:t>
      </w:r>
      <w:r w:rsidR="009B556F">
        <w:rPr>
          <w:rFonts w:ascii="Times New Roman" w:hAnsi="Times New Roman" w:cs="Times New Roman"/>
          <w:sz w:val="24"/>
        </w:rPr>
        <w:t xml:space="preserve">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9B02C3">
        <w:rPr>
          <w:rFonts w:ascii="Times New Roman" w:hAnsi="Times New Roman" w:cs="Times New Roman"/>
          <w:sz w:val="24"/>
        </w:rPr>
        <w:t xml:space="preserve"> </w:t>
      </w:r>
      <w:r w:rsidR="0044347A">
        <w:rPr>
          <w:rFonts w:ascii="Times New Roman" w:hAnsi="Times New Roman" w:cs="Times New Roman"/>
          <w:sz w:val="24"/>
        </w:rPr>
        <w:t xml:space="preserve">návrh zákona, </w:t>
      </w:r>
      <w:r w:rsidR="0044347A" w:rsidRPr="0079508A">
        <w:rPr>
          <w:rFonts w:ascii="Times New Roman" w:hAnsi="Times New Roman" w:cs="Times New Roman"/>
          <w:sz w:val="24"/>
        </w:rPr>
        <w:t xml:space="preserve">ktorým sa dopĺňa zákon č. 385/2000 Z. z. o sudcoch a prísediacich a o zmene a doplnení niektorých zákonov v znení neskorších </w:t>
      </w:r>
      <w:r w:rsidR="00F46EB0">
        <w:rPr>
          <w:rFonts w:ascii="Times New Roman" w:hAnsi="Times New Roman" w:cs="Times New Roman"/>
          <w:sz w:val="24"/>
        </w:rPr>
        <w:t xml:space="preserve">predpisov </w:t>
      </w:r>
      <w:r w:rsidR="0044347A">
        <w:rPr>
          <w:rFonts w:ascii="Times New Roman" w:hAnsi="Times New Roman" w:cs="Times New Roman"/>
          <w:sz w:val="24"/>
        </w:rPr>
        <w:t>(ďalej len „návrh zákona“).</w:t>
      </w:r>
      <w:r w:rsidR="009B02C3">
        <w:rPr>
          <w:rFonts w:ascii="Times New Roman" w:hAnsi="Times New Roman" w:cs="Times New Roman"/>
          <w:sz w:val="24"/>
        </w:rPr>
        <w:t xml:space="preserve"> </w:t>
      </w:r>
    </w:p>
    <w:p w:rsidR="00FF4AD9" w:rsidRDefault="00FF4AD9" w:rsidP="00C1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10B7" w:rsidRPr="008010B7" w:rsidRDefault="0044347A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Pr="00AB1811">
        <w:rPr>
          <w:rFonts w:ascii="Times New Roman" w:hAnsi="Times New Roman" w:cs="Times New Roman"/>
          <w:sz w:val="24"/>
        </w:rPr>
        <w:t xml:space="preserve">ávrh zákona </w:t>
      </w:r>
      <w:r>
        <w:rPr>
          <w:rFonts w:ascii="Times New Roman" w:hAnsi="Times New Roman" w:cs="Times New Roman"/>
          <w:sz w:val="24"/>
        </w:rPr>
        <w:t>bol vypracovaný ako iniciatívny materiál</w:t>
      </w:r>
      <w:r w:rsidR="002A08A2">
        <w:rPr>
          <w:rFonts w:ascii="Times New Roman" w:hAnsi="Times New Roman" w:cs="Times New Roman"/>
          <w:sz w:val="24"/>
        </w:rPr>
        <w:t xml:space="preserve">, vzhľadom nato, </w:t>
      </w:r>
      <w:r w:rsidR="00A35766">
        <w:rPr>
          <w:rFonts w:ascii="Times New Roman" w:hAnsi="Times New Roman" w:cs="Times New Roman"/>
          <w:sz w:val="24"/>
        </w:rPr>
        <w:t>že p</w:t>
      </w:r>
      <w:r w:rsidR="008010B7" w:rsidRPr="008010B7">
        <w:rPr>
          <w:rFonts w:ascii="Times New Roman" w:hAnsi="Times New Roman" w:cs="Times New Roman"/>
          <w:sz w:val="24"/>
        </w:rPr>
        <w:t xml:space="preserve">ri zriaďovaní 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8010B7" w:rsidRPr="008010B7">
        <w:rPr>
          <w:rFonts w:ascii="Times New Roman" w:hAnsi="Times New Roman" w:cs="Times New Roman"/>
          <w:sz w:val="24"/>
        </w:rPr>
        <w:t xml:space="preserve"> neboli akceptované pripomienky väčšiny odbornej verejnosti, vrátane Najvyššieho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215430">
        <w:rPr>
          <w:rFonts w:ascii="Times New Roman" w:hAnsi="Times New Roman" w:cs="Times New Roman"/>
          <w:sz w:val="24"/>
        </w:rPr>
        <w:t xml:space="preserve">, </w:t>
      </w:r>
      <w:r w:rsidR="008010B7" w:rsidRPr="008010B7">
        <w:rPr>
          <w:rFonts w:ascii="Times New Roman" w:hAnsi="Times New Roman" w:cs="Times New Roman"/>
          <w:sz w:val="24"/>
        </w:rPr>
        <w:t xml:space="preserve">aby sa sudcovia, ktorí boli k 31. júlu 2021 sudcami správneho kolégia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8010B7" w:rsidRPr="008010B7">
        <w:rPr>
          <w:rFonts w:ascii="Times New Roman" w:hAnsi="Times New Roman" w:cs="Times New Roman"/>
          <w:sz w:val="24"/>
        </w:rPr>
        <w:t xml:space="preserve">, ex </w:t>
      </w:r>
      <w:proofErr w:type="spellStart"/>
      <w:r w:rsidR="008010B7" w:rsidRPr="008010B7">
        <w:rPr>
          <w:rFonts w:ascii="Times New Roman" w:hAnsi="Times New Roman" w:cs="Times New Roman"/>
          <w:sz w:val="24"/>
        </w:rPr>
        <w:t>lege</w:t>
      </w:r>
      <w:proofErr w:type="spellEnd"/>
      <w:r w:rsidR="008010B7" w:rsidRPr="008010B7">
        <w:rPr>
          <w:rFonts w:ascii="Times New Roman" w:hAnsi="Times New Roman" w:cs="Times New Roman"/>
          <w:sz w:val="24"/>
        </w:rPr>
        <w:t xml:space="preserve"> stali sudcami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8010B7" w:rsidRPr="008010B7">
        <w:rPr>
          <w:rFonts w:ascii="Times New Roman" w:hAnsi="Times New Roman" w:cs="Times New Roman"/>
          <w:sz w:val="24"/>
        </w:rPr>
        <w:t xml:space="preserve">, pokiaľ by v určenej lehote nevyhlásili, že chcú zostať sudcami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8010B7" w:rsidRPr="008010B7">
        <w:rPr>
          <w:rFonts w:ascii="Times New Roman" w:hAnsi="Times New Roman" w:cs="Times New Roman"/>
          <w:sz w:val="24"/>
        </w:rPr>
        <w:t xml:space="preserve">. V čase zriadenia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="008010B7" w:rsidRPr="008010B7">
        <w:rPr>
          <w:rFonts w:ascii="Times New Roman" w:hAnsi="Times New Roman" w:cs="Times New Roman"/>
          <w:sz w:val="24"/>
        </w:rPr>
        <w:t xml:space="preserve">pôsobilo na správnom kolégiu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="008010B7" w:rsidRPr="008010B7">
        <w:rPr>
          <w:rFonts w:ascii="Times New Roman" w:hAnsi="Times New Roman" w:cs="Times New Roman"/>
          <w:sz w:val="24"/>
        </w:rPr>
        <w:t xml:space="preserve">20 sudcov, pričom vtedajšia ministerka spravodlivosti určila prvé celkové počty a voľné miesta sudcov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="008010B7" w:rsidRPr="008010B7">
        <w:rPr>
          <w:rFonts w:ascii="Times New Roman" w:hAnsi="Times New Roman" w:cs="Times New Roman"/>
          <w:sz w:val="24"/>
        </w:rPr>
        <w:t>na 30.</w:t>
      </w: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010B7">
        <w:rPr>
          <w:rFonts w:ascii="Times New Roman" w:hAnsi="Times New Roman" w:cs="Times New Roman"/>
          <w:sz w:val="24"/>
        </w:rPr>
        <w:t xml:space="preserve">Napriek tomu vtedajšia vládna garnitúra rozhodla, že voľné miesta sudcov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Pr="008010B7">
        <w:rPr>
          <w:rFonts w:ascii="Times New Roman" w:hAnsi="Times New Roman" w:cs="Times New Roman"/>
          <w:sz w:val="24"/>
        </w:rPr>
        <w:t xml:space="preserve">sa budú obsadzovať ad hoc výberovým konaním realizovaným Súdnou radou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Pr="008010B7">
        <w:rPr>
          <w:rFonts w:ascii="Times New Roman" w:hAnsi="Times New Roman" w:cs="Times New Roman"/>
          <w:sz w:val="24"/>
        </w:rPr>
        <w:t xml:space="preserve">, ktoré pozostávalo z verejného vypočutia a overenia predpokladov sudcovskej spôsobilosti bez transparentne vopred stanovených kritérií, a to i vo vzťahu k sudcom správneho kolégia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Pr="008010B7">
        <w:rPr>
          <w:rFonts w:ascii="Times New Roman" w:hAnsi="Times New Roman" w:cs="Times New Roman"/>
          <w:sz w:val="24"/>
        </w:rPr>
        <w:t xml:space="preserve">.  </w:t>
      </w: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010B7">
        <w:rPr>
          <w:rFonts w:ascii="Times New Roman" w:hAnsi="Times New Roman" w:cs="Times New Roman"/>
          <w:sz w:val="24"/>
        </w:rPr>
        <w:t xml:space="preserve">V dôsledku uvedeného sa ku dňu zriadenia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Pr="008010B7">
        <w:rPr>
          <w:rFonts w:ascii="Times New Roman" w:hAnsi="Times New Roman" w:cs="Times New Roman"/>
          <w:sz w:val="24"/>
        </w:rPr>
        <w:t xml:space="preserve"> stalo jeho sudcami iba 9 sudcov správneho kolégia </w:t>
      </w:r>
      <w:r w:rsidR="00215430" w:rsidRPr="008010B7">
        <w:rPr>
          <w:rFonts w:ascii="Times New Roman" w:hAnsi="Times New Roman" w:cs="Times New Roman"/>
          <w:sz w:val="24"/>
        </w:rPr>
        <w:t>Najvyššieho</w:t>
      </w:r>
      <w:r w:rsidR="005E5DE5">
        <w:rPr>
          <w:rFonts w:ascii="Times New Roman" w:hAnsi="Times New Roman" w:cs="Times New Roman"/>
          <w:sz w:val="24"/>
        </w:rPr>
        <w:t xml:space="preserve"> súdu</w:t>
      </w:r>
      <w:r w:rsidR="00215430" w:rsidRPr="008010B7">
        <w:rPr>
          <w:rFonts w:ascii="Times New Roman" w:hAnsi="Times New Roman" w:cs="Times New Roman"/>
          <w:sz w:val="24"/>
        </w:rPr>
        <w:t xml:space="preserve">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Pr="008010B7">
        <w:rPr>
          <w:rFonts w:ascii="Times New Roman" w:hAnsi="Times New Roman" w:cs="Times New Roman"/>
          <w:sz w:val="24"/>
        </w:rPr>
        <w:t xml:space="preserve"> (a tak je tomu dodnes), pričom pôvodne bolo o</w:t>
      </w:r>
      <w:r>
        <w:rPr>
          <w:rFonts w:ascii="Times New Roman" w:hAnsi="Times New Roman" w:cs="Times New Roman"/>
          <w:sz w:val="24"/>
        </w:rPr>
        <w:t>b</w:t>
      </w:r>
      <w:r w:rsidRPr="008010B7">
        <w:rPr>
          <w:rFonts w:ascii="Times New Roman" w:hAnsi="Times New Roman" w:cs="Times New Roman"/>
          <w:sz w:val="24"/>
        </w:rPr>
        <w:t xml:space="preserve">sadených 16 miest. V súčasnosti pôsobí na </w:t>
      </w:r>
      <w:r w:rsidR="00215430" w:rsidRPr="008010B7">
        <w:rPr>
          <w:rFonts w:ascii="Times New Roman" w:hAnsi="Times New Roman" w:cs="Times New Roman"/>
          <w:sz w:val="24"/>
        </w:rPr>
        <w:t>Najvyššo</w:t>
      </w:r>
      <w:r w:rsidR="00215430">
        <w:rPr>
          <w:rFonts w:ascii="Times New Roman" w:hAnsi="Times New Roman" w:cs="Times New Roman"/>
          <w:sz w:val="24"/>
        </w:rPr>
        <w:t>m</w:t>
      </w:r>
      <w:r w:rsidR="00215430" w:rsidRPr="008010B7">
        <w:rPr>
          <w:rFonts w:ascii="Times New Roman" w:hAnsi="Times New Roman" w:cs="Times New Roman"/>
          <w:sz w:val="24"/>
        </w:rPr>
        <w:t xml:space="preserve"> správn</w:t>
      </w:r>
      <w:r w:rsidR="00215430">
        <w:rPr>
          <w:rFonts w:ascii="Times New Roman" w:hAnsi="Times New Roman" w:cs="Times New Roman"/>
          <w:sz w:val="24"/>
        </w:rPr>
        <w:t>om</w:t>
      </w:r>
      <w:r w:rsidR="00215430" w:rsidRPr="008010B7">
        <w:rPr>
          <w:rFonts w:ascii="Times New Roman" w:hAnsi="Times New Roman" w:cs="Times New Roman"/>
          <w:sz w:val="24"/>
        </w:rPr>
        <w:t xml:space="preserve"> súd</w:t>
      </w:r>
      <w:r w:rsidR="00215430">
        <w:rPr>
          <w:rFonts w:ascii="Times New Roman" w:hAnsi="Times New Roman" w:cs="Times New Roman"/>
          <w:sz w:val="24"/>
        </w:rPr>
        <w:t>e</w:t>
      </w:r>
      <w:r w:rsidR="00215430" w:rsidRPr="008010B7">
        <w:rPr>
          <w:rFonts w:ascii="Times New Roman" w:hAnsi="Times New Roman" w:cs="Times New Roman"/>
          <w:sz w:val="24"/>
        </w:rPr>
        <w:t xml:space="preserve">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Pr="008010B7">
        <w:rPr>
          <w:rFonts w:ascii="Times New Roman" w:hAnsi="Times New Roman" w:cs="Times New Roman"/>
          <w:sz w:val="24"/>
        </w:rPr>
        <w:t>celkom 2</w:t>
      </w:r>
      <w:r w:rsidR="0043492A">
        <w:rPr>
          <w:rFonts w:ascii="Times New Roman" w:hAnsi="Times New Roman" w:cs="Times New Roman"/>
          <w:sz w:val="24"/>
        </w:rPr>
        <w:t>5</w:t>
      </w:r>
      <w:r w:rsidRPr="008010B7">
        <w:rPr>
          <w:rFonts w:ascii="Times New Roman" w:hAnsi="Times New Roman" w:cs="Times New Roman"/>
          <w:sz w:val="24"/>
        </w:rPr>
        <w:t xml:space="preserve"> sudcov, z toho iba 14-ti boli pred preložením na </w:t>
      </w:r>
      <w:r w:rsidR="00215430" w:rsidRPr="008010B7">
        <w:rPr>
          <w:rFonts w:ascii="Times New Roman" w:hAnsi="Times New Roman" w:cs="Times New Roman"/>
          <w:sz w:val="24"/>
        </w:rPr>
        <w:t>Najvyšš</w:t>
      </w:r>
      <w:r w:rsidR="00215430">
        <w:rPr>
          <w:rFonts w:ascii="Times New Roman" w:hAnsi="Times New Roman" w:cs="Times New Roman"/>
          <w:sz w:val="24"/>
        </w:rPr>
        <w:t>í</w:t>
      </w:r>
      <w:r w:rsidR="00215430" w:rsidRPr="008010B7">
        <w:rPr>
          <w:rFonts w:ascii="Times New Roman" w:hAnsi="Times New Roman" w:cs="Times New Roman"/>
          <w:sz w:val="24"/>
        </w:rPr>
        <w:t xml:space="preserve"> správn</w:t>
      </w:r>
      <w:r w:rsidR="00215430">
        <w:rPr>
          <w:rFonts w:ascii="Times New Roman" w:hAnsi="Times New Roman" w:cs="Times New Roman"/>
          <w:sz w:val="24"/>
        </w:rPr>
        <w:t>y</w:t>
      </w:r>
      <w:r w:rsidR="00215430" w:rsidRPr="008010B7">
        <w:rPr>
          <w:rFonts w:ascii="Times New Roman" w:hAnsi="Times New Roman" w:cs="Times New Roman"/>
          <w:sz w:val="24"/>
        </w:rPr>
        <w:t xml:space="preserve">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Pr="008010B7">
        <w:rPr>
          <w:rFonts w:ascii="Times New Roman" w:hAnsi="Times New Roman" w:cs="Times New Roman"/>
          <w:sz w:val="24"/>
        </w:rPr>
        <w:t xml:space="preserve">sudcami, pričom niektorí z nich sa predtým správnemu právu na úrovni zodpovedajúcej funkcii sudcu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Pr="008010B7">
        <w:rPr>
          <w:rFonts w:ascii="Times New Roman" w:hAnsi="Times New Roman" w:cs="Times New Roman"/>
          <w:sz w:val="24"/>
        </w:rPr>
        <w:t xml:space="preserve">vôbec nevenovali.  </w:t>
      </w: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010B7">
        <w:rPr>
          <w:rFonts w:ascii="Times New Roman" w:hAnsi="Times New Roman" w:cs="Times New Roman"/>
          <w:sz w:val="24"/>
        </w:rPr>
        <w:t>Vo vzťah</w:t>
      </w:r>
      <w:r w:rsidR="00215430">
        <w:rPr>
          <w:rFonts w:ascii="Times New Roman" w:hAnsi="Times New Roman" w:cs="Times New Roman"/>
          <w:sz w:val="24"/>
        </w:rPr>
        <w:t>u</w:t>
      </w:r>
      <w:r w:rsidRPr="008010B7">
        <w:rPr>
          <w:rFonts w:ascii="Times New Roman" w:hAnsi="Times New Roman" w:cs="Times New Roman"/>
          <w:sz w:val="24"/>
        </w:rPr>
        <w:t xml:space="preserve"> k </w:t>
      </w:r>
      <w:r w:rsidR="00215430" w:rsidRPr="008010B7">
        <w:rPr>
          <w:rFonts w:ascii="Times New Roman" w:hAnsi="Times New Roman" w:cs="Times New Roman"/>
          <w:sz w:val="24"/>
        </w:rPr>
        <w:t>Najvyššie</w:t>
      </w:r>
      <w:r w:rsidR="00215430">
        <w:rPr>
          <w:rFonts w:ascii="Times New Roman" w:hAnsi="Times New Roman" w:cs="Times New Roman"/>
          <w:sz w:val="24"/>
        </w:rPr>
        <w:t>mu</w:t>
      </w:r>
      <w:r w:rsidR="00215430" w:rsidRPr="008010B7">
        <w:rPr>
          <w:rFonts w:ascii="Times New Roman" w:hAnsi="Times New Roman" w:cs="Times New Roman"/>
          <w:sz w:val="24"/>
        </w:rPr>
        <w:t xml:space="preserve">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Pr="008010B7">
        <w:rPr>
          <w:rFonts w:ascii="Times New Roman" w:hAnsi="Times New Roman" w:cs="Times New Roman"/>
          <w:sz w:val="24"/>
        </w:rPr>
        <w:t xml:space="preserve">to zároveň viedlo k tomu, že 11 sudcovia, ktorí boli do 1. augusta 2021 správnymi sudcami a dlhodobo vytvárali judikatúru v oblasti správneho práva, sa museli </w:t>
      </w:r>
      <w:proofErr w:type="spellStart"/>
      <w:r w:rsidRPr="008010B7">
        <w:rPr>
          <w:rFonts w:ascii="Times New Roman" w:hAnsi="Times New Roman" w:cs="Times New Roman"/>
          <w:sz w:val="24"/>
        </w:rPr>
        <w:t>rešpecializovať</w:t>
      </w:r>
      <w:proofErr w:type="spellEnd"/>
      <w:r w:rsidRPr="008010B7">
        <w:rPr>
          <w:rFonts w:ascii="Times New Roman" w:hAnsi="Times New Roman" w:cs="Times New Roman"/>
          <w:sz w:val="24"/>
        </w:rPr>
        <w:t xml:space="preserve"> na iné odvetvia práva, a to v pozícii sudcov vrcholného orgánu všeobecného súdnictva. Väčšina z nich (až 8) prešla na občianskoprávne kolégium a časť (3) na obchodnoprávne kolégium. Napriek rešpektu k erudícii týchto kolegov v oblasti správneho súdnictva, doposiaľ objektívne nemohlo dôjsť k takému osvojeniu si všetkých špecifík rozhodovania v nových agendách ako u sudcov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Pr="008010B7">
        <w:rPr>
          <w:rFonts w:ascii="Times New Roman" w:hAnsi="Times New Roman" w:cs="Times New Roman"/>
          <w:sz w:val="24"/>
        </w:rPr>
        <w:t xml:space="preserve">výlučne špecializovaných v občianskom a obchodnom práve. </w:t>
      </w:r>
    </w:p>
    <w:p w:rsidR="003422E5" w:rsidRPr="008010B7" w:rsidRDefault="003422E5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010B7">
        <w:rPr>
          <w:rFonts w:ascii="Times New Roman" w:hAnsi="Times New Roman" w:cs="Times New Roman"/>
          <w:sz w:val="24"/>
        </w:rPr>
        <w:t xml:space="preserve">Riešením tejto nepriaznivej situácie je doplnenie </w:t>
      </w:r>
      <w:r w:rsidR="00012825">
        <w:rPr>
          <w:rFonts w:ascii="Times New Roman" w:hAnsi="Times New Roman" w:cs="Times New Roman"/>
          <w:sz w:val="24"/>
        </w:rPr>
        <w:t>prechodného</w:t>
      </w:r>
      <w:r w:rsidRPr="008010B7">
        <w:rPr>
          <w:rFonts w:ascii="Times New Roman" w:hAnsi="Times New Roman" w:cs="Times New Roman"/>
          <w:sz w:val="24"/>
        </w:rPr>
        <w:t xml:space="preserve"> ustanovenia ktor</w:t>
      </w:r>
      <w:r w:rsidR="009B722A">
        <w:rPr>
          <w:rFonts w:ascii="Times New Roman" w:hAnsi="Times New Roman" w:cs="Times New Roman"/>
          <w:sz w:val="24"/>
        </w:rPr>
        <w:t>é</w:t>
      </w:r>
      <w:r w:rsidRPr="008010B7">
        <w:rPr>
          <w:rFonts w:ascii="Times New Roman" w:hAnsi="Times New Roman" w:cs="Times New Roman"/>
          <w:sz w:val="24"/>
        </w:rPr>
        <w:t xml:space="preserve"> </w:t>
      </w:r>
      <w:r w:rsidR="00897CE0" w:rsidRPr="008010B7">
        <w:rPr>
          <w:rFonts w:ascii="Times New Roman" w:hAnsi="Times New Roman" w:cs="Times New Roman"/>
          <w:sz w:val="24"/>
        </w:rPr>
        <w:t>umožn</w:t>
      </w:r>
      <w:r w:rsidR="00897CE0">
        <w:rPr>
          <w:rFonts w:ascii="Times New Roman" w:hAnsi="Times New Roman" w:cs="Times New Roman"/>
          <w:sz w:val="24"/>
        </w:rPr>
        <w:t>í</w:t>
      </w:r>
      <w:r w:rsidRPr="008010B7">
        <w:rPr>
          <w:rFonts w:ascii="Times New Roman" w:hAnsi="Times New Roman" w:cs="Times New Roman"/>
          <w:sz w:val="24"/>
        </w:rPr>
        <w:t xml:space="preserve"> jednorazové preloženie, resp. prechod sudcov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Pr="008010B7">
        <w:rPr>
          <w:rFonts w:ascii="Times New Roman" w:hAnsi="Times New Roman" w:cs="Times New Roman"/>
          <w:sz w:val="24"/>
        </w:rPr>
        <w:t xml:space="preserve">, ktorí boli k 31. júlu 2021 sudcami jeho správneho kolégia, ak o to požiadajú, a to bez výberového konania a posudzovania ich sudcovskej spôsobilosti. Tým sa vytvorí priestor pre </w:t>
      </w:r>
      <w:r w:rsidR="00215430" w:rsidRPr="008010B7">
        <w:rPr>
          <w:rFonts w:ascii="Times New Roman" w:hAnsi="Times New Roman" w:cs="Times New Roman"/>
          <w:sz w:val="24"/>
        </w:rPr>
        <w:t>Najvyšš</w:t>
      </w:r>
      <w:r w:rsidR="00215430">
        <w:rPr>
          <w:rFonts w:ascii="Times New Roman" w:hAnsi="Times New Roman" w:cs="Times New Roman"/>
          <w:sz w:val="24"/>
        </w:rPr>
        <w:t>í súd</w:t>
      </w:r>
      <w:r w:rsidR="00215430" w:rsidRPr="008010B7">
        <w:rPr>
          <w:rFonts w:ascii="Times New Roman" w:hAnsi="Times New Roman" w:cs="Times New Roman"/>
          <w:sz w:val="24"/>
        </w:rPr>
        <w:t xml:space="preserve">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Pr="008010B7">
        <w:rPr>
          <w:rFonts w:ascii="Times New Roman" w:hAnsi="Times New Roman" w:cs="Times New Roman"/>
          <w:sz w:val="24"/>
        </w:rPr>
        <w:t xml:space="preserve">doplniť jeho občianskoprávne a obchodnoprávne kolégia sudcami kariérne špecializovanými v oblasti občianskeho a obchodného práva, čo prispeje nielen k zrýchleniu konania, ale i jeho väčšiemu zjednoteniu. </w:t>
      </w: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010B7" w:rsidRPr="008010B7" w:rsidRDefault="0048299C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Pre</w:t>
      </w:r>
      <w:r w:rsidR="008010B7" w:rsidRPr="008010B7">
        <w:rPr>
          <w:rFonts w:ascii="Times New Roman" w:hAnsi="Times New Roman" w:cs="Times New Roman"/>
          <w:sz w:val="24"/>
        </w:rPr>
        <w:t xml:space="preserve"> </w:t>
      </w:r>
      <w:r w:rsidR="00215430" w:rsidRPr="008010B7">
        <w:rPr>
          <w:rFonts w:ascii="Times New Roman" w:hAnsi="Times New Roman" w:cs="Times New Roman"/>
          <w:sz w:val="24"/>
        </w:rPr>
        <w:t>Najvyšš</w:t>
      </w:r>
      <w:r>
        <w:rPr>
          <w:rFonts w:ascii="Times New Roman" w:hAnsi="Times New Roman" w:cs="Times New Roman"/>
          <w:sz w:val="24"/>
        </w:rPr>
        <w:t>í</w:t>
      </w:r>
      <w:r w:rsidR="00215430" w:rsidRPr="008010B7">
        <w:rPr>
          <w:rFonts w:ascii="Times New Roman" w:hAnsi="Times New Roman" w:cs="Times New Roman"/>
          <w:sz w:val="24"/>
        </w:rPr>
        <w:t xml:space="preserve"> správn</w:t>
      </w:r>
      <w:r>
        <w:rPr>
          <w:rFonts w:ascii="Times New Roman" w:hAnsi="Times New Roman" w:cs="Times New Roman"/>
          <w:sz w:val="24"/>
        </w:rPr>
        <w:t>y</w:t>
      </w:r>
      <w:r w:rsidR="00215430" w:rsidRPr="008010B7">
        <w:rPr>
          <w:rFonts w:ascii="Times New Roman" w:hAnsi="Times New Roman" w:cs="Times New Roman"/>
          <w:sz w:val="24"/>
        </w:rPr>
        <w:t xml:space="preserve"> súd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="008010B7" w:rsidRPr="008010B7">
        <w:rPr>
          <w:rFonts w:ascii="Times New Roman" w:hAnsi="Times New Roman" w:cs="Times New Roman"/>
          <w:sz w:val="24"/>
        </w:rPr>
        <w:t>to znamená personálne posilnenie o sudcov, ktorí boli do 1. augusta 2021 rešpektovanými osobnosťami správneho súdnictva. Okrem pozitívneho efektu vo vzťahu k zav</w:t>
      </w:r>
      <w:r>
        <w:rPr>
          <w:rFonts w:ascii="Times New Roman" w:hAnsi="Times New Roman" w:cs="Times New Roman"/>
          <w:sz w:val="24"/>
        </w:rPr>
        <w:t>edenému</w:t>
      </w:r>
      <w:r w:rsidR="008010B7" w:rsidRPr="008010B7">
        <w:rPr>
          <w:rFonts w:ascii="Times New Roman" w:hAnsi="Times New Roman" w:cs="Times New Roman"/>
          <w:sz w:val="24"/>
        </w:rPr>
        <w:t xml:space="preserve"> dvojstupňovému disciplinárnemu konaniu v spojení s požiadavkou, aby sudca </w:t>
      </w:r>
      <w:r w:rsidR="00215430" w:rsidRPr="008010B7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7715F6" w:rsidRPr="008010B7">
        <w:rPr>
          <w:rFonts w:ascii="Times New Roman" w:hAnsi="Times New Roman" w:cs="Times New Roman"/>
          <w:sz w:val="24"/>
        </w:rPr>
        <w:t xml:space="preserve"> </w:t>
      </w:r>
      <w:r w:rsidR="008010B7" w:rsidRPr="008010B7">
        <w:rPr>
          <w:rFonts w:ascii="Times New Roman" w:hAnsi="Times New Roman" w:cs="Times New Roman"/>
          <w:sz w:val="24"/>
        </w:rPr>
        <w:t xml:space="preserve">činný v disciplinárnom konaní mal aspoň 10 rokov praxe sudcu, takéto doplnenie nepochybne pozitívne ovplyvní </w:t>
      </w:r>
      <w:proofErr w:type="spellStart"/>
      <w:r w:rsidR="008010B7" w:rsidRPr="008010B7">
        <w:rPr>
          <w:rFonts w:ascii="Times New Roman" w:hAnsi="Times New Roman" w:cs="Times New Roman"/>
          <w:sz w:val="24"/>
        </w:rPr>
        <w:t>judikatórnu</w:t>
      </w:r>
      <w:proofErr w:type="spellEnd"/>
      <w:r w:rsidR="008010B7" w:rsidRPr="008010B7">
        <w:rPr>
          <w:rFonts w:ascii="Times New Roman" w:hAnsi="Times New Roman" w:cs="Times New Roman"/>
          <w:sz w:val="24"/>
        </w:rPr>
        <w:t xml:space="preserve"> činnosť </w:t>
      </w:r>
      <w:r w:rsidR="00215430">
        <w:rPr>
          <w:rFonts w:ascii="Times New Roman" w:hAnsi="Times New Roman" w:cs="Times New Roman"/>
          <w:sz w:val="24"/>
        </w:rPr>
        <w:t xml:space="preserve">Najvyššieho správneho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8010B7" w:rsidRPr="008010B7">
        <w:rPr>
          <w:rFonts w:ascii="Times New Roman" w:hAnsi="Times New Roman" w:cs="Times New Roman"/>
          <w:sz w:val="24"/>
        </w:rPr>
        <w:t>.</w:t>
      </w:r>
    </w:p>
    <w:p w:rsidR="008010B7" w:rsidRPr="008010B7" w:rsidRDefault="008010B7" w:rsidP="0080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B6F9F" w:rsidRPr="00351752" w:rsidRDefault="002B6F9F" w:rsidP="00C1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1752">
        <w:rPr>
          <w:rFonts w:ascii="Times New Roman" w:hAnsi="Times New Roman" w:cs="Times New Roman"/>
          <w:sz w:val="24"/>
        </w:rPr>
        <w:t xml:space="preserve">Predložený návrh zákona </w:t>
      </w:r>
      <w:r w:rsidR="008010B7">
        <w:rPr>
          <w:rFonts w:ascii="Times New Roman" w:hAnsi="Times New Roman" w:cs="Times New Roman"/>
          <w:sz w:val="24"/>
        </w:rPr>
        <w:t>ne</w:t>
      </w:r>
      <w:r w:rsidRPr="00351752">
        <w:rPr>
          <w:rFonts w:ascii="Times New Roman" w:hAnsi="Times New Roman" w:cs="Times New Roman"/>
          <w:sz w:val="24"/>
        </w:rPr>
        <w:t>má vplyv na rozpočet verejnej správy</w:t>
      </w:r>
      <w:r w:rsidR="008010B7">
        <w:rPr>
          <w:rFonts w:ascii="Times New Roman" w:hAnsi="Times New Roman" w:cs="Times New Roman"/>
          <w:sz w:val="24"/>
        </w:rPr>
        <w:t xml:space="preserve">, </w:t>
      </w:r>
      <w:r w:rsidR="00DA0DEA">
        <w:rPr>
          <w:rFonts w:ascii="Times New Roman" w:hAnsi="Times New Roman" w:cs="Times New Roman"/>
          <w:sz w:val="24"/>
        </w:rPr>
        <w:t xml:space="preserve">vplyv na </w:t>
      </w:r>
      <w:r w:rsidR="003E18B3">
        <w:rPr>
          <w:rFonts w:ascii="Times New Roman" w:hAnsi="Times New Roman" w:cs="Times New Roman"/>
          <w:sz w:val="24"/>
        </w:rPr>
        <w:t>limit verejných výdavkov</w:t>
      </w:r>
      <w:r w:rsidR="00DA0DEA">
        <w:rPr>
          <w:rFonts w:ascii="Times New Roman" w:hAnsi="Times New Roman" w:cs="Times New Roman"/>
          <w:sz w:val="24"/>
        </w:rPr>
        <w:t xml:space="preserve">, </w:t>
      </w:r>
      <w:r w:rsidRPr="00351752">
        <w:rPr>
          <w:rFonts w:ascii="Times New Roman" w:hAnsi="Times New Roman" w:cs="Times New Roman"/>
          <w:sz w:val="24"/>
        </w:rPr>
        <w:t>vplyv na podnikateľské prostredie, sociálne vplyvy, vplyv na životné prostredie, vplyv na informatizáciu spoločnosti, vplyv na služby verejnej správy pre občana, ani vplyv na manželstvo, rodičovstvo a rodinu.</w:t>
      </w:r>
    </w:p>
    <w:p w:rsidR="002B6F9F" w:rsidRPr="00351752" w:rsidRDefault="002B6F9F" w:rsidP="00C1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B6F9F" w:rsidRPr="00351752" w:rsidRDefault="00643AA0" w:rsidP="00C1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Vládny návrh</w:t>
      </w:r>
      <w:r w:rsidR="002B6F9F" w:rsidRPr="00351752">
        <w:rPr>
          <w:rFonts w:ascii="Times New Roman" w:hAnsi="Times New Roman" w:cs="Times New Roman"/>
          <w:sz w:val="24"/>
        </w:rPr>
        <w:t xml:space="preserve"> zákona je v súlade s Ústavou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2B6F9F" w:rsidRPr="00351752">
        <w:rPr>
          <w:rFonts w:ascii="Times New Roman" w:hAnsi="Times New Roman" w:cs="Times New Roman"/>
          <w:sz w:val="24"/>
        </w:rPr>
        <w:t xml:space="preserve">, ústavnými zákonmi a nálezmi Ústavného súdu </w:t>
      </w:r>
      <w:r w:rsidR="007715F6">
        <w:rPr>
          <w:rFonts w:ascii="Times New Roman" w:hAnsi="Times New Roman" w:cs="Times New Roman"/>
          <w:sz w:val="24"/>
        </w:rPr>
        <w:t>Slovenskej republiky</w:t>
      </w:r>
      <w:r w:rsidR="002B6F9F" w:rsidRPr="00351752">
        <w:rPr>
          <w:rFonts w:ascii="Times New Roman" w:hAnsi="Times New Roman" w:cs="Times New Roman"/>
          <w:sz w:val="24"/>
        </w:rPr>
        <w:t xml:space="preserve"> a zákonmi, ako aj s medzinárodnými zmluvami, ktorými je Slovenská republika viazaná a súčasne je v súlade s právom Európskej únie.</w:t>
      </w:r>
    </w:p>
    <w:p w:rsidR="002B6F9F" w:rsidRDefault="002B6F9F" w:rsidP="00C1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35EE2" w:rsidRDefault="00643AA0" w:rsidP="00A23904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Vládny n</w:t>
      </w:r>
      <w:r w:rsidR="0044347A" w:rsidRPr="0089785B">
        <w:rPr>
          <w:rFonts w:ascii="Times New Roman" w:hAnsi="Times New Roman" w:cs="Times New Roman"/>
          <w:sz w:val="24"/>
        </w:rPr>
        <w:t xml:space="preserve">ávrh zákona nie je predmetom </w:t>
      </w:r>
      <w:proofErr w:type="spellStart"/>
      <w:r w:rsidR="0044347A" w:rsidRPr="0089785B">
        <w:rPr>
          <w:rFonts w:ascii="Times New Roman" w:hAnsi="Times New Roman" w:cs="Times New Roman"/>
          <w:sz w:val="24"/>
        </w:rPr>
        <w:t>vnútrokomunitárneho</w:t>
      </w:r>
      <w:proofErr w:type="spellEnd"/>
      <w:r w:rsidR="0044347A" w:rsidRPr="0089785B">
        <w:rPr>
          <w:rFonts w:ascii="Times New Roman" w:hAnsi="Times New Roman" w:cs="Times New Roman"/>
          <w:sz w:val="24"/>
        </w:rPr>
        <w:t xml:space="preserve"> pripomienkového konania.</w:t>
      </w:r>
      <w:r w:rsidR="00A23904">
        <w:t xml:space="preserve"> </w:t>
      </w:r>
    </w:p>
    <w:sectPr w:rsidR="00A35EE2" w:rsidSect="00F425AF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33E" w:rsidRDefault="00D7733E" w:rsidP="00F425AF">
      <w:pPr>
        <w:spacing w:after="0" w:line="240" w:lineRule="auto"/>
      </w:pPr>
      <w:r>
        <w:separator/>
      </w:r>
    </w:p>
  </w:endnote>
  <w:endnote w:type="continuationSeparator" w:id="0">
    <w:p w:rsidR="00D7733E" w:rsidRDefault="00D7733E" w:rsidP="00F4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181851218"/>
      <w:docPartObj>
        <w:docPartGallery w:val="Page Numbers (Bottom of Page)"/>
        <w:docPartUnique/>
      </w:docPartObj>
    </w:sdtPr>
    <w:sdtEndPr/>
    <w:sdtContent>
      <w:p w:rsidR="006C0739" w:rsidRPr="00F425AF" w:rsidRDefault="006C0739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F425AF">
          <w:rPr>
            <w:rFonts w:ascii="Times New Roman" w:hAnsi="Times New Roman" w:cs="Times New Roman"/>
            <w:sz w:val="24"/>
          </w:rPr>
          <w:fldChar w:fldCharType="begin"/>
        </w:r>
        <w:r w:rsidRPr="00F425AF">
          <w:rPr>
            <w:rFonts w:ascii="Times New Roman" w:hAnsi="Times New Roman" w:cs="Times New Roman"/>
            <w:sz w:val="24"/>
          </w:rPr>
          <w:instrText>PAGE   \* MERGEFORMAT</w:instrText>
        </w:r>
        <w:r w:rsidRPr="00F425AF">
          <w:rPr>
            <w:rFonts w:ascii="Times New Roman" w:hAnsi="Times New Roman" w:cs="Times New Roman"/>
            <w:sz w:val="24"/>
          </w:rPr>
          <w:fldChar w:fldCharType="separate"/>
        </w:r>
        <w:r w:rsidR="00FF4EFE">
          <w:rPr>
            <w:rFonts w:ascii="Times New Roman" w:hAnsi="Times New Roman" w:cs="Times New Roman"/>
            <w:noProof/>
            <w:sz w:val="24"/>
          </w:rPr>
          <w:t>2</w:t>
        </w:r>
        <w:r w:rsidRPr="00F425A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C0739" w:rsidRPr="00F425AF" w:rsidRDefault="006C0739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33E" w:rsidRDefault="00D7733E" w:rsidP="00F425AF">
      <w:pPr>
        <w:spacing w:after="0" w:line="240" w:lineRule="auto"/>
      </w:pPr>
      <w:r>
        <w:separator/>
      </w:r>
    </w:p>
  </w:footnote>
  <w:footnote w:type="continuationSeparator" w:id="0">
    <w:p w:rsidR="00D7733E" w:rsidRDefault="00D7733E" w:rsidP="00F42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54AC"/>
    <w:multiLevelType w:val="hybridMultilevel"/>
    <w:tmpl w:val="6CE61DFE"/>
    <w:lvl w:ilvl="0" w:tplc="A3BCD4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8693D"/>
    <w:multiLevelType w:val="hybridMultilevel"/>
    <w:tmpl w:val="811454A6"/>
    <w:lvl w:ilvl="0" w:tplc="D6F06A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B5FC0"/>
    <w:multiLevelType w:val="hybridMultilevel"/>
    <w:tmpl w:val="899C99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7A"/>
    <w:rsid w:val="0000494D"/>
    <w:rsid w:val="00010629"/>
    <w:rsid w:val="00012825"/>
    <w:rsid w:val="00021C90"/>
    <w:rsid w:val="0002461C"/>
    <w:rsid w:val="00024BE4"/>
    <w:rsid w:val="00030AA2"/>
    <w:rsid w:val="00034E91"/>
    <w:rsid w:val="000362AB"/>
    <w:rsid w:val="0004196F"/>
    <w:rsid w:val="00051B50"/>
    <w:rsid w:val="0005206D"/>
    <w:rsid w:val="00054666"/>
    <w:rsid w:val="00056B8A"/>
    <w:rsid w:val="00062BB9"/>
    <w:rsid w:val="00065889"/>
    <w:rsid w:val="00065A3D"/>
    <w:rsid w:val="0006775C"/>
    <w:rsid w:val="0007720E"/>
    <w:rsid w:val="00090FA7"/>
    <w:rsid w:val="000935AD"/>
    <w:rsid w:val="000A19DB"/>
    <w:rsid w:val="000B0AE8"/>
    <w:rsid w:val="000B4E02"/>
    <w:rsid w:val="000B7EDD"/>
    <w:rsid w:val="000C6E59"/>
    <w:rsid w:val="000D4C3B"/>
    <w:rsid w:val="000E1927"/>
    <w:rsid w:val="000E5CEA"/>
    <w:rsid w:val="000E647D"/>
    <w:rsid w:val="000F5899"/>
    <w:rsid w:val="000F733C"/>
    <w:rsid w:val="00101BCE"/>
    <w:rsid w:val="001025E2"/>
    <w:rsid w:val="00115AF3"/>
    <w:rsid w:val="0012037F"/>
    <w:rsid w:val="00123B2D"/>
    <w:rsid w:val="00126CBF"/>
    <w:rsid w:val="001421D6"/>
    <w:rsid w:val="001430C2"/>
    <w:rsid w:val="00152CF5"/>
    <w:rsid w:val="00152E34"/>
    <w:rsid w:val="001530A6"/>
    <w:rsid w:val="00171360"/>
    <w:rsid w:val="0017508C"/>
    <w:rsid w:val="0017514D"/>
    <w:rsid w:val="00176960"/>
    <w:rsid w:val="00181D52"/>
    <w:rsid w:val="001875F7"/>
    <w:rsid w:val="00191622"/>
    <w:rsid w:val="00197EA4"/>
    <w:rsid w:val="001A2447"/>
    <w:rsid w:val="001B0543"/>
    <w:rsid w:val="001B066D"/>
    <w:rsid w:val="001B0AE6"/>
    <w:rsid w:val="001C4E6B"/>
    <w:rsid w:val="001D2CB7"/>
    <w:rsid w:val="001D45DA"/>
    <w:rsid w:val="001D4C44"/>
    <w:rsid w:val="001D69F5"/>
    <w:rsid w:val="001E20C6"/>
    <w:rsid w:val="001F116D"/>
    <w:rsid w:val="001F6E0C"/>
    <w:rsid w:val="00201269"/>
    <w:rsid w:val="00215430"/>
    <w:rsid w:val="00230FC2"/>
    <w:rsid w:val="00246FAF"/>
    <w:rsid w:val="00247731"/>
    <w:rsid w:val="00260835"/>
    <w:rsid w:val="00272F10"/>
    <w:rsid w:val="00276E85"/>
    <w:rsid w:val="0028716E"/>
    <w:rsid w:val="00290804"/>
    <w:rsid w:val="002A08A2"/>
    <w:rsid w:val="002A5804"/>
    <w:rsid w:val="002A6062"/>
    <w:rsid w:val="002A61C9"/>
    <w:rsid w:val="002B2B8C"/>
    <w:rsid w:val="002B32FD"/>
    <w:rsid w:val="002B3998"/>
    <w:rsid w:val="002B3B4C"/>
    <w:rsid w:val="002B6F9F"/>
    <w:rsid w:val="002B790E"/>
    <w:rsid w:val="002C10DF"/>
    <w:rsid w:val="002C301B"/>
    <w:rsid w:val="002D24AF"/>
    <w:rsid w:val="002D2FF7"/>
    <w:rsid w:val="002D74F5"/>
    <w:rsid w:val="002E65EC"/>
    <w:rsid w:val="002F234C"/>
    <w:rsid w:val="002F2E8C"/>
    <w:rsid w:val="00300064"/>
    <w:rsid w:val="00303391"/>
    <w:rsid w:val="00306A35"/>
    <w:rsid w:val="003072A8"/>
    <w:rsid w:val="003148E7"/>
    <w:rsid w:val="00317E00"/>
    <w:rsid w:val="00320231"/>
    <w:rsid w:val="00320E99"/>
    <w:rsid w:val="00321ED4"/>
    <w:rsid w:val="003255F7"/>
    <w:rsid w:val="003277CE"/>
    <w:rsid w:val="00334F44"/>
    <w:rsid w:val="00337E04"/>
    <w:rsid w:val="003422E5"/>
    <w:rsid w:val="00344C59"/>
    <w:rsid w:val="0035091E"/>
    <w:rsid w:val="00351752"/>
    <w:rsid w:val="00361929"/>
    <w:rsid w:val="00366975"/>
    <w:rsid w:val="003676AF"/>
    <w:rsid w:val="00367FEE"/>
    <w:rsid w:val="003745EA"/>
    <w:rsid w:val="00377AC9"/>
    <w:rsid w:val="00386947"/>
    <w:rsid w:val="00394171"/>
    <w:rsid w:val="00394693"/>
    <w:rsid w:val="00396BDB"/>
    <w:rsid w:val="003A2CF3"/>
    <w:rsid w:val="003A7B06"/>
    <w:rsid w:val="003B4555"/>
    <w:rsid w:val="003C04EE"/>
    <w:rsid w:val="003C758B"/>
    <w:rsid w:val="003D2712"/>
    <w:rsid w:val="003D3E2F"/>
    <w:rsid w:val="003D4E2B"/>
    <w:rsid w:val="003D51BE"/>
    <w:rsid w:val="003E057C"/>
    <w:rsid w:val="003E18B3"/>
    <w:rsid w:val="003F18B5"/>
    <w:rsid w:val="003F26F9"/>
    <w:rsid w:val="004000B2"/>
    <w:rsid w:val="0040265C"/>
    <w:rsid w:val="00422A4E"/>
    <w:rsid w:val="00423A5D"/>
    <w:rsid w:val="00424CCC"/>
    <w:rsid w:val="004270B4"/>
    <w:rsid w:val="0043492A"/>
    <w:rsid w:val="00440695"/>
    <w:rsid w:val="0044347A"/>
    <w:rsid w:val="004502E5"/>
    <w:rsid w:val="00454BA3"/>
    <w:rsid w:val="00456FD2"/>
    <w:rsid w:val="0048299C"/>
    <w:rsid w:val="00485D0C"/>
    <w:rsid w:val="004965F3"/>
    <w:rsid w:val="004967CB"/>
    <w:rsid w:val="004A105A"/>
    <w:rsid w:val="004A50E0"/>
    <w:rsid w:val="004A6D23"/>
    <w:rsid w:val="004B3CD5"/>
    <w:rsid w:val="004C4F47"/>
    <w:rsid w:val="004C62E2"/>
    <w:rsid w:val="004D24F0"/>
    <w:rsid w:val="004D29E9"/>
    <w:rsid w:val="004F0945"/>
    <w:rsid w:val="004F1921"/>
    <w:rsid w:val="004F202A"/>
    <w:rsid w:val="004F209D"/>
    <w:rsid w:val="004F5B8F"/>
    <w:rsid w:val="00506929"/>
    <w:rsid w:val="00517B1E"/>
    <w:rsid w:val="0052150B"/>
    <w:rsid w:val="00533FE4"/>
    <w:rsid w:val="005372C3"/>
    <w:rsid w:val="00542567"/>
    <w:rsid w:val="005452F7"/>
    <w:rsid w:val="0056768A"/>
    <w:rsid w:val="00567B13"/>
    <w:rsid w:val="0058295F"/>
    <w:rsid w:val="00585CD9"/>
    <w:rsid w:val="00586C54"/>
    <w:rsid w:val="00593BE4"/>
    <w:rsid w:val="00597AFB"/>
    <w:rsid w:val="005A2D8A"/>
    <w:rsid w:val="005A5E61"/>
    <w:rsid w:val="005D750E"/>
    <w:rsid w:val="005E5DE5"/>
    <w:rsid w:val="005F03A6"/>
    <w:rsid w:val="005F7C8D"/>
    <w:rsid w:val="00605EFB"/>
    <w:rsid w:val="0061194B"/>
    <w:rsid w:val="0061352B"/>
    <w:rsid w:val="00623A82"/>
    <w:rsid w:val="00624C4A"/>
    <w:rsid w:val="00632AE9"/>
    <w:rsid w:val="00632FF8"/>
    <w:rsid w:val="00643AA0"/>
    <w:rsid w:val="00645828"/>
    <w:rsid w:val="00655F68"/>
    <w:rsid w:val="006579BD"/>
    <w:rsid w:val="0066159F"/>
    <w:rsid w:val="00662795"/>
    <w:rsid w:val="00662C09"/>
    <w:rsid w:val="00667EA9"/>
    <w:rsid w:val="00670167"/>
    <w:rsid w:val="006711FC"/>
    <w:rsid w:val="00673412"/>
    <w:rsid w:val="00675E1A"/>
    <w:rsid w:val="00682DB4"/>
    <w:rsid w:val="00692ADB"/>
    <w:rsid w:val="006A11A5"/>
    <w:rsid w:val="006A7FBF"/>
    <w:rsid w:val="006B051F"/>
    <w:rsid w:val="006B2A23"/>
    <w:rsid w:val="006B389C"/>
    <w:rsid w:val="006B5160"/>
    <w:rsid w:val="006B6616"/>
    <w:rsid w:val="006C0739"/>
    <w:rsid w:val="006D6744"/>
    <w:rsid w:val="006E178D"/>
    <w:rsid w:val="006E3761"/>
    <w:rsid w:val="006F6FD1"/>
    <w:rsid w:val="006F7F10"/>
    <w:rsid w:val="00700F43"/>
    <w:rsid w:val="00704EF1"/>
    <w:rsid w:val="00725666"/>
    <w:rsid w:val="007277CB"/>
    <w:rsid w:val="00731543"/>
    <w:rsid w:val="00731C35"/>
    <w:rsid w:val="0073673A"/>
    <w:rsid w:val="0074424A"/>
    <w:rsid w:val="00747FBE"/>
    <w:rsid w:val="007519A4"/>
    <w:rsid w:val="00754716"/>
    <w:rsid w:val="007575DB"/>
    <w:rsid w:val="00762CA4"/>
    <w:rsid w:val="00767AEE"/>
    <w:rsid w:val="007715F6"/>
    <w:rsid w:val="00771BE6"/>
    <w:rsid w:val="00774DDB"/>
    <w:rsid w:val="00794317"/>
    <w:rsid w:val="007A0464"/>
    <w:rsid w:val="007A07F8"/>
    <w:rsid w:val="007A0BD8"/>
    <w:rsid w:val="007A64BC"/>
    <w:rsid w:val="007B23AB"/>
    <w:rsid w:val="007B3779"/>
    <w:rsid w:val="007B423A"/>
    <w:rsid w:val="007B573F"/>
    <w:rsid w:val="007B62E4"/>
    <w:rsid w:val="007B6D04"/>
    <w:rsid w:val="007D64F7"/>
    <w:rsid w:val="007F2B13"/>
    <w:rsid w:val="007F320E"/>
    <w:rsid w:val="007F4013"/>
    <w:rsid w:val="007F5DCD"/>
    <w:rsid w:val="007F6478"/>
    <w:rsid w:val="007F6E3D"/>
    <w:rsid w:val="008010B7"/>
    <w:rsid w:val="008042F6"/>
    <w:rsid w:val="00805549"/>
    <w:rsid w:val="00806122"/>
    <w:rsid w:val="0081115C"/>
    <w:rsid w:val="00812B8A"/>
    <w:rsid w:val="00813355"/>
    <w:rsid w:val="0081335B"/>
    <w:rsid w:val="00815F18"/>
    <w:rsid w:val="008165AA"/>
    <w:rsid w:val="00822473"/>
    <w:rsid w:val="0082726F"/>
    <w:rsid w:val="00830900"/>
    <w:rsid w:val="00835AA8"/>
    <w:rsid w:val="008366E4"/>
    <w:rsid w:val="00843668"/>
    <w:rsid w:val="008509E9"/>
    <w:rsid w:val="008576C6"/>
    <w:rsid w:val="008600D6"/>
    <w:rsid w:val="00860764"/>
    <w:rsid w:val="00870A32"/>
    <w:rsid w:val="00874F32"/>
    <w:rsid w:val="008772FC"/>
    <w:rsid w:val="008800A6"/>
    <w:rsid w:val="00881251"/>
    <w:rsid w:val="00885258"/>
    <w:rsid w:val="00887CCA"/>
    <w:rsid w:val="00893305"/>
    <w:rsid w:val="0089616C"/>
    <w:rsid w:val="00897CE0"/>
    <w:rsid w:val="008A4D6D"/>
    <w:rsid w:val="008A52EF"/>
    <w:rsid w:val="008B6AD4"/>
    <w:rsid w:val="008C3ECB"/>
    <w:rsid w:val="008D20F5"/>
    <w:rsid w:val="008D2456"/>
    <w:rsid w:val="008E3BFB"/>
    <w:rsid w:val="008E3FE7"/>
    <w:rsid w:val="008E6F88"/>
    <w:rsid w:val="008E7AC5"/>
    <w:rsid w:val="00902F30"/>
    <w:rsid w:val="009040CF"/>
    <w:rsid w:val="00904DF5"/>
    <w:rsid w:val="00904E02"/>
    <w:rsid w:val="0090506D"/>
    <w:rsid w:val="00910AAB"/>
    <w:rsid w:val="00923E29"/>
    <w:rsid w:val="00931DAF"/>
    <w:rsid w:val="009340E4"/>
    <w:rsid w:val="00937CB0"/>
    <w:rsid w:val="009536C2"/>
    <w:rsid w:val="00957D74"/>
    <w:rsid w:val="00960E55"/>
    <w:rsid w:val="00966934"/>
    <w:rsid w:val="009677F6"/>
    <w:rsid w:val="00975357"/>
    <w:rsid w:val="009821F1"/>
    <w:rsid w:val="009863B1"/>
    <w:rsid w:val="00990FD0"/>
    <w:rsid w:val="009A3CDF"/>
    <w:rsid w:val="009A7808"/>
    <w:rsid w:val="009B02C3"/>
    <w:rsid w:val="009B3138"/>
    <w:rsid w:val="009B556F"/>
    <w:rsid w:val="009B6187"/>
    <w:rsid w:val="009B722A"/>
    <w:rsid w:val="009C303D"/>
    <w:rsid w:val="009C5838"/>
    <w:rsid w:val="009F3F2A"/>
    <w:rsid w:val="009F4976"/>
    <w:rsid w:val="009F5EC3"/>
    <w:rsid w:val="00A05340"/>
    <w:rsid w:val="00A05B54"/>
    <w:rsid w:val="00A0696A"/>
    <w:rsid w:val="00A12EA2"/>
    <w:rsid w:val="00A21939"/>
    <w:rsid w:val="00A23904"/>
    <w:rsid w:val="00A253C4"/>
    <w:rsid w:val="00A25411"/>
    <w:rsid w:val="00A35766"/>
    <w:rsid w:val="00A35EE2"/>
    <w:rsid w:val="00A36B16"/>
    <w:rsid w:val="00A55828"/>
    <w:rsid w:val="00A717DB"/>
    <w:rsid w:val="00A72C29"/>
    <w:rsid w:val="00A739F2"/>
    <w:rsid w:val="00A84D82"/>
    <w:rsid w:val="00A86825"/>
    <w:rsid w:val="00A86BB2"/>
    <w:rsid w:val="00AA0159"/>
    <w:rsid w:val="00AA09AA"/>
    <w:rsid w:val="00AB288F"/>
    <w:rsid w:val="00AC1B3D"/>
    <w:rsid w:val="00AC4512"/>
    <w:rsid w:val="00AC576A"/>
    <w:rsid w:val="00AD5491"/>
    <w:rsid w:val="00AE0315"/>
    <w:rsid w:val="00AE1EB0"/>
    <w:rsid w:val="00B026D6"/>
    <w:rsid w:val="00B04E4D"/>
    <w:rsid w:val="00B107FF"/>
    <w:rsid w:val="00B20401"/>
    <w:rsid w:val="00B33601"/>
    <w:rsid w:val="00B459E2"/>
    <w:rsid w:val="00B5331D"/>
    <w:rsid w:val="00B54E1D"/>
    <w:rsid w:val="00B562E2"/>
    <w:rsid w:val="00B63E7F"/>
    <w:rsid w:val="00B668EC"/>
    <w:rsid w:val="00B73380"/>
    <w:rsid w:val="00B768F5"/>
    <w:rsid w:val="00B806CA"/>
    <w:rsid w:val="00B82C43"/>
    <w:rsid w:val="00B93A1E"/>
    <w:rsid w:val="00BA163C"/>
    <w:rsid w:val="00BA2FC2"/>
    <w:rsid w:val="00BD5ACD"/>
    <w:rsid w:val="00BE29B6"/>
    <w:rsid w:val="00BE2E62"/>
    <w:rsid w:val="00BE756F"/>
    <w:rsid w:val="00BF2CE5"/>
    <w:rsid w:val="00BF45A8"/>
    <w:rsid w:val="00BF6C63"/>
    <w:rsid w:val="00BF7288"/>
    <w:rsid w:val="00C04E15"/>
    <w:rsid w:val="00C11571"/>
    <w:rsid w:val="00C126ED"/>
    <w:rsid w:val="00C14064"/>
    <w:rsid w:val="00C15ADF"/>
    <w:rsid w:val="00C22914"/>
    <w:rsid w:val="00C2677A"/>
    <w:rsid w:val="00C42641"/>
    <w:rsid w:val="00C43DD3"/>
    <w:rsid w:val="00C45B4C"/>
    <w:rsid w:val="00C520A3"/>
    <w:rsid w:val="00C60501"/>
    <w:rsid w:val="00C613CC"/>
    <w:rsid w:val="00C676A9"/>
    <w:rsid w:val="00C71F52"/>
    <w:rsid w:val="00C72C55"/>
    <w:rsid w:val="00C92779"/>
    <w:rsid w:val="00C947CD"/>
    <w:rsid w:val="00C947EB"/>
    <w:rsid w:val="00C95FD2"/>
    <w:rsid w:val="00CB6569"/>
    <w:rsid w:val="00CC35D2"/>
    <w:rsid w:val="00CC690F"/>
    <w:rsid w:val="00CD57D1"/>
    <w:rsid w:val="00CE0A6A"/>
    <w:rsid w:val="00CE5AD7"/>
    <w:rsid w:val="00CF1AB8"/>
    <w:rsid w:val="00CF38E1"/>
    <w:rsid w:val="00CF43CD"/>
    <w:rsid w:val="00CF54BB"/>
    <w:rsid w:val="00CF6BA3"/>
    <w:rsid w:val="00D00633"/>
    <w:rsid w:val="00D00CC4"/>
    <w:rsid w:val="00D139E6"/>
    <w:rsid w:val="00D14D5D"/>
    <w:rsid w:val="00D2007A"/>
    <w:rsid w:val="00D21A65"/>
    <w:rsid w:val="00D24E42"/>
    <w:rsid w:val="00D3093F"/>
    <w:rsid w:val="00D37A9A"/>
    <w:rsid w:val="00D42841"/>
    <w:rsid w:val="00D434A5"/>
    <w:rsid w:val="00D515FB"/>
    <w:rsid w:val="00D5491B"/>
    <w:rsid w:val="00D71B40"/>
    <w:rsid w:val="00D7733E"/>
    <w:rsid w:val="00D775E3"/>
    <w:rsid w:val="00D814E9"/>
    <w:rsid w:val="00D82FA4"/>
    <w:rsid w:val="00D940A3"/>
    <w:rsid w:val="00D943F8"/>
    <w:rsid w:val="00D96A09"/>
    <w:rsid w:val="00D96B41"/>
    <w:rsid w:val="00DA0DEA"/>
    <w:rsid w:val="00DA2CF1"/>
    <w:rsid w:val="00DA3B13"/>
    <w:rsid w:val="00DA6AB8"/>
    <w:rsid w:val="00DA6D38"/>
    <w:rsid w:val="00DB127B"/>
    <w:rsid w:val="00DB6AF7"/>
    <w:rsid w:val="00DC6D8C"/>
    <w:rsid w:val="00DE7940"/>
    <w:rsid w:val="00DF1517"/>
    <w:rsid w:val="00DF1F75"/>
    <w:rsid w:val="00E0197A"/>
    <w:rsid w:val="00E04FC8"/>
    <w:rsid w:val="00E06929"/>
    <w:rsid w:val="00E1312E"/>
    <w:rsid w:val="00E13FAD"/>
    <w:rsid w:val="00E200BE"/>
    <w:rsid w:val="00E354CD"/>
    <w:rsid w:val="00E376D4"/>
    <w:rsid w:val="00E43B49"/>
    <w:rsid w:val="00E525F7"/>
    <w:rsid w:val="00E531D8"/>
    <w:rsid w:val="00E5534E"/>
    <w:rsid w:val="00E56C8F"/>
    <w:rsid w:val="00E654CB"/>
    <w:rsid w:val="00E6565F"/>
    <w:rsid w:val="00E87CAB"/>
    <w:rsid w:val="00E928B6"/>
    <w:rsid w:val="00E9432A"/>
    <w:rsid w:val="00EA3290"/>
    <w:rsid w:val="00EB12EC"/>
    <w:rsid w:val="00EC0753"/>
    <w:rsid w:val="00EC3158"/>
    <w:rsid w:val="00EE6247"/>
    <w:rsid w:val="00EE7448"/>
    <w:rsid w:val="00EF1CFF"/>
    <w:rsid w:val="00EF4BAA"/>
    <w:rsid w:val="00EF7A6D"/>
    <w:rsid w:val="00F01029"/>
    <w:rsid w:val="00F11F31"/>
    <w:rsid w:val="00F125DE"/>
    <w:rsid w:val="00F425AF"/>
    <w:rsid w:val="00F46EB0"/>
    <w:rsid w:val="00F5166B"/>
    <w:rsid w:val="00F53328"/>
    <w:rsid w:val="00F53848"/>
    <w:rsid w:val="00F5449E"/>
    <w:rsid w:val="00F6040C"/>
    <w:rsid w:val="00F61718"/>
    <w:rsid w:val="00F67BA8"/>
    <w:rsid w:val="00F75A70"/>
    <w:rsid w:val="00F808E5"/>
    <w:rsid w:val="00F8212E"/>
    <w:rsid w:val="00F84B43"/>
    <w:rsid w:val="00F91D80"/>
    <w:rsid w:val="00F9424A"/>
    <w:rsid w:val="00F969F7"/>
    <w:rsid w:val="00F97CA4"/>
    <w:rsid w:val="00FA1D22"/>
    <w:rsid w:val="00FA291C"/>
    <w:rsid w:val="00FB3750"/>
    <w:rsid w:val="00FD16F7"/>
    <w:rsid w:val="00FD5D6E"/>
    <w:rsid w:val="00FE323E"/>
    <w:rsid w:val="00FF3093"/>
    <w:rsid w:val="00FF334F"/>
    <w:rsid w:val="00FF4AD9"/>
    <w:rsid w:val="00FF4EFE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4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4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25AF"/>
  </w:style>
  <w:style w:type="paragraph" w:styleId="Pta">
    <w:name w:val="footer"/>
    <w:basedOn w:val="Normlny"/>
    <w:link w:val="PtaChar"/>
    <w:uiPriority w:val="99"/>
    <w:unhideWhenUsed/>
    <w:rsid w:val="00F4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25AF"/>
  </w:style>
  <w:style w:type="paragraph" w:customStyle="1" w:styleId="Default">
    <w:name w:val="Default"/>
    <w:rsid w:val="00BA2FC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2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2FC2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2B6F9F"/>
  </w:style>
  <w:style w:type="character" w:styleId="Zvraznenie">
    <w:name w:val="Emphasis"/>
    <w:basedOn w:val="Predvolenpsmoodseku"/>
    <w:uiPriority w:val="20"/>
    <w:qFormat/>
    <w:rsid w:val="00A717DB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9B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90A5C-BAAF-47C9-91D2-D46BADB3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2026-05-06T12:47:00Z</dcterms:created>
  <dcterms:modified xsi:type="dcterms:W3CDTF">2026-05-06T12:47:00Z</dcterms:modified>
</cp:coreProperties>
</file>