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A6608E" w14:textId="51E8B928" w:rsidR="00057003" w:rsidRDefault="00057003" w:rsidP="00561DC8">
      <w:pPr>
        <w:spacing w:line="240" w:lineRule="auto"/>
        <w:ind w:left="2832" w:firstLine="708"/>
        <w:rPr>
          <w:rFonts w:eastAsia="Times New Roman"/>
          <w:b/>
          <w:bCs/>
        </w:rPr>
      </w:pPr>
      <w:r>
        <w:rPr>
          <w:rFonts w:eastAsia="Times New Roman"/>
          <w:b/>
          <w:bCs/>
        </w:rPr>
        <w:t>Dôvodová správa</w:t>
      </w:r>
    </w:p>
    <w:p w14:paraId="16C6B059" w14:textId="3923E8CA" w:rsidR="002B3267" w:rsidRPr="006E6F72" w:rsidRDefault="002B3267" w:rsidP="758D5DC9">
      <w:pPr>
        <w:spacing w:line="240" w:lineRule="auto"/>
        <w:rPr>
          <w:rFonts w:eastAsia="Times New Roman"/>
          <w:b/>
          <w:bCs/>
        </w:rPr>
      </w:pPr>
      <w:r w:rsidRPr="758D5DC9">
        <w:rPr>
          <w:rFonts w:eastAsia="Times New Roman"/>
          <w:b/>
          <w:bCs/>
        </w:rPr>
        <w:t>A. Všeobecná časť</w:t>
      </w:r>
    </w:p>
    <w:p w14:paraId="41162CAA" w14:textId="3BC8E8F8" w:rsidR="002C53A5" w:rsidRDefault="003A624A" w:rsidP="6D202F71">
      <w:pPr>
        <w:pStyle w:val="Normlnywebov"/>
        <w:spacing w:before="0" w:beforeAutospacing="0" w:after="160" w:afterAutospacing="0" w:line="276" w:lineRule="auto"/>
        <w:jc w:val="both"/>
      </w:pPr>
      <w:r>
        <w:rPr>
          <w:color w:val="000000" w:themeColor="text1"/>
        </w:rPr>
        <w:t>Vládny n</w:t>
      </w:r>
      <w:r w:rsidR="44A1C2F4" w:rsidRPr="31E555F3">
        <w:rPr>
          <w:color w:val="000000" w:themeColor="text1"/>
        </w:rPr>
        <w:t>ávrh zákona</w:t>
      </w:r>
      <w:r w:rsidR="44A1C2F4">
        <w:t xml:space="preserve">, ktorým sa mení a dopĺňa zákon č. 448/2008 Z. z. o sociálnych službách a o zmene a doplnení zákona č. 455/1991 Zb. o živnostenskom podnikaní (živnostenský zákon) v znení neskorších predpisov </w:t>
      </w:r>
      <w:r w:rsidR="306BFCF5">
        <w:t xml:space="preserve">v znení neskorších predpisov </w:t>
      </w:r>
      <w:r w:rsidR="28A127D5">
        <w:t xml:space="preserve">a </w:t>
      </w:r>
      <w:r w:rsidR="045F6A87">
        <w:t xml:space="preserve">ktorým sa menia </w:t>
      </w:r>
      <w:r w:rsidR="76967249">
        <w:t xml:space="preserve">a dopĺňajú </w:t>
      </w:r>
      <w:r w:rsidR="045F6A87">
        <w:t>niektoré zákony</w:t>
      </w:r>
      <w:r w:rsidR="33994ED7">
        <w:t xml:space="preserve"> </w:t>
      </w:r>
      <w:r w:rsidR="44A1C2F4">
        <w:t>(ďalej aj ako len „</w:t>
      </w:r>
      <w:r>
        <w:t xml:space="preserve">vládny </w:t>
      </w:r>
      <w:r w:rsidR="44A1C2F4">
        <w:t xml:space="preserve">návrh zákona“), sa predkladá ako iniciatívny návrh. Jeho cieľom je </w:t>
      </w:r>
      <w:r w:rsidR="67BAE35E">
        <w:t xml:space="preserve">v rámci </w:t>
      </w:r>
      <w:r w:rsidR="2A7AF137">
        <w:t>implementácie</w:t>
      </w:r>
      <w:r w:rsidR="67BAE35E">
        <w:t xml:space="preserve"> Reformy integrácie a financovania</w:t>
      </w:r>
      <w:r w:rsidR="67BAE35E" w:rsidRPr="31E555F3">
        <w:rPr>
          <w:color w:val="000000" w:themeColor="text1"/>
        </w:rPr>
        <w:t xml:space="preserve"> dlhodobej sociálnej a zdravotnej starostlivosti</w:t>
      </w:r>
      <w:r w:rsidR="67BAE35E">
        <w:t xml:space="preserve"> v oblasti reformy financovania sociálnych služieb </w:t>
      </w:r>
      <w:r w:rsidR="44A1C2F4">
        <w:t>upraviť v nevyhnutnom rozsahu právne vzťahy upravené v</w:t>
      </w:r>
      <w:r w:rsidR="3A301FB8">
        <w:t xml:space="preserve"> zákone</w:t>
      </w:r>
      <w:r w:rsidR="44A1C2F4">
        <w:t xml:space="preserve"> </w:t>
      </w:r>
      <w:r w:rsidR="243C2267">
        <w:t>č. 448/2008 Z. z. o sociálnych službách a o zmene a doplnení zákona č. 455/1991 Zb. o živnostenskom podnikaní (živnostenský zákon) v znení neskorších predpisov v znení neskorších</w:t>
      </w:r>
      <w:r w:rsidR="4B7B0C8F">
        <w:t xml:space="preserve"> (ďalej len “zákon o sociálnych službách”)</w:t>
      </w:r>
      <w:r w:rsidR="6B42E477">
        <w:t>,</w:t>
      </w:r>
      <w:r w:rsidR="44A1C2F4">
        <w:t xml:space="preserve"> najmä je</w:t>
      </w:r>
      <w:r w:rsidR="0AC6E69B">
        <w:t>ho</w:t>
      </w:r>
      <w:r w:rsidR="44A1C2F4">
        <w:t xml:space="preserve"> novelou vykonanou zákonom č. 406/2025 Z. z. o príspevku na pomoc pri odkázanosti na pomoc inej fyzickej osoby a o zmene a doplnení niektorých zákonov</w:t>
      </w:r>
      <w:r w:rsidR="36D31A7E">
        <w:t xml:space="preserve">. Úpravy navrhnuté v článkoch II až IV </w:t>
      </w:r>
      <w:r>
        <w:t xml:space="preserve">vládneho </w:t>
      </w:r>
      <w:r w:rsidR="36D31A7E">
        <w:t xml:space="preserve">návrhu </w:t>
      </w:r>
      <w:r w:rsidR="5BCBBEFE">
        <w:t>zákona rovnako priamo súvisia s realizáciou Reformy integrácie a financovania</w:t>
      </w:r>
      <w:r w:rsidR="5BCBBEFE" w:rsidRPr="31E555F3">
        <w:rPr>
          <w:color w:val="000000" w:themeColor="text1"/>
        </w:rPr>
        <w:t xml:space="preserve"> dlhodobej sociálnej a zdravotnej starostlivosti</w:t>
      </w:r>
      <w:r w:rsidR="55B86BD5" w:rsidRPr="31E555F3">
        <w:rPr>
          <w:color w:val="000000" w:themeColor="text1"/>
        </w:rPr>
        <w:t xml:space="preserve"> </w:t>
      </w:r>
      <w:r w:rsidR="0034DEE5" w:rsidRPr="31E555F3">
        <w:rPr>
          <w:color w:val="000000" w:themeColor="text1"/>
        </w:rPr>
        <w:t xml:space="preserve">vykonanou zákonom </w:t>
      </w:r>
      <w:r w:rsidR="0034DEE5">
        <w:t xml:space="preserve">č. 406/2025 Z. z., ktorého hlavným z cieľov je zavedenie nového príspevku na pomoc pri odkázanosti na pomoc inej </w:t>
      </w:r>
      <w:r w:rsidR="3738D0E2">
        <w:t xml:space="preserve">fyzickej </w:t>
      </w:r>
      <w:r w:rsidR="0034DEE5">
        <w:t>osoby, ktorým štát prispieva fyzickej osobe na úhradu výdavkov na neformálnu</w:t>
      </w:r>
      <w:r w:rsidR="448BA2DB">
        <w:t xml:space="preserve"> starostlivosť</w:t>
      </w:r>
      <w:r w:rsidR="0034DEE5">
        <w:t xml:space="preserve"> a formálnu starostlivosť</w:t>
      </w:r>
      <w:r w:rsidR="6DA470E3">
        <w:t>,</w:t>
      </w:r>
      <w:r w:rsidR="37F1BD89">
        <w:t xml:space="preserve"> vrátane sociálnych služieb vo všeobecnom hospodárskom záujme</w:t>
      </w:r>
      <w:r w:rsidR="2C8FC3D4">
        <w:t>,</w:t>
      </w:r>
      <w:r w:rsidR="0034DEE5" w:rsidRPr="31E555F3">
        <w:rPr>
          <w:color w:val="000000" w:themeColor="text1"/>
        </w:rPr>
        <w:t xml:space="preserve"> </w:t>
      </w:r>
      <w:r w:rsidR="55B86BD5" w:rsidRPr="31E555F3">
        <w:rPr>
          <w:color w:val="000000" w:themeColor="text1"/>
        </w:rPr>
        <w:t>a</w:t>
      </w:r>
      <w:r w:rsidR="5F2BC75B" w:rsidRPr="31E555F3">
        <w:rPr>
          <w:color w:val="000000" w:themeColor="text1"/>
        </w:rPr>
        <w:t xml:space="preserve"> zabezpečujú </w:t>
      </w:r>
      <w:r w:rsidR="55B86BD5" w:rsidRPr="31E555F3">
        <w:rPr>
          <w:color w:val="000000" w:themeColor="text1"/>
        </w:rPr>
        <w:t xml:space="preserve"> jej vykonateľnosť</w:t>
      </w:r>
      <w:r w:rsidR="002FCF1A" w:rsidRPr="31E555F3">
        <w:rPr>
          <w:color w:val="000000" w:themeColor="text1"/>
        </w:rPr>
        <w:t xml:space="preserve">, a to vzájomnou previazanosťou súvisiacich právnych úprav v </w:t>
      </w:r>
      <w:r w:rsidR="7B388260" w:rsidRPr="31E555F3">
        <w:rPr>
          <w:color w:val="000000" w:themeColor="text1"/>
        </w:rPr>
        <w:t>dotknutých zákonoch.</w:t>
      </w:r>
      <w:r w:rsidR="44A1C2F4">
        <w:t xml:space="preserve"> </w:t>
      </w:r>
    </w:p>
    <w:p w14:paraId="1F58BCC6" w14:textId="1E975BE3" w:rsidR="002C53A5" w:rsidRDefault="003A624A" w:rsidP="6B32B7FA">
      <w:pPr>
        <w:pStyle w:val="Normlnywebov"/>
        <w:spacing w:before="0" w:beforeAutospacing="0" w:after="160" w:afterAutospacing="0" w:line="276" w:lineRule="auto"/>
        <w:jc w:val="both"/>
        <w:rPr>
          <w:color w:val="000000" w:themeColor="text1"/>
          <w:u w:val="single"/>
        </w:rPr>
      </w:pPr>
      <w:r>
        <w:rPr>
          <w:color w:val="000000" w:themeColor="text1"/>
          <w:u w:val="single"/>
        </w:rPr>
        <w:t>Vládny n</w:t>
      </w:r>
      <w:r w:rsidR="2257129A" w:rsidRPr="758D5DC9">
        <w:rPr>
          <w:color w:val="000000" w:themeColor="text1"/>
          <w:u w:val="single"/>
        </w:rPr>
        <w:t>ávrh zákona obsahuje:</w:t>
      </w:r>
    </w:p>
    <w:p w14:paraId="39C3FC49" w14:textId="06164B42" w:rsidR="2257129A" w:rsidRDefault="2257129A" w:rsidP="6B32B7FA">
      <w:pPr>
        <w:rPr>
          <w:rFonts w:eastAsia="Times New Roman"/>
          <w:color w:val="000000" w:themeColor="text1"/>
        </w:rPr>
      </w:pPr>
      <w:r w:rsidRPr="758D5DC9">
        <w:rPr>
          <w:rFonts w:eastAsia="Times New Roman"/>
          <w:color w:val="000000" w:themeColor="text1"/>
        </w:rPr>
        <w:t>V Čl. I:</w:t>
      </w:r>
    </w:p>
    <w:p w14:paraId="4F2F9206" w14:textId="7671F2A5" w:rsidR="002C53A5" w:rsidRDefault="2257129A" w:rsidP="6B32B7FA">
      <w:pPr>
        <w:ind w:left="567" w:hanging="283"/>
        <w:rPr>
          <w:rFonts w:eastAsia="Times New Roman"/>
        </w:rPr>
      </w:pPr>
      <w:r w:rsidRPr="3805ED45">
        <w:rPr>
          <w:rFonts w:eastAsia="Times New Roman"/>
          <w:color w:val="000000" w:themeColor="text1"/>
        </w:rPr>
        <w:t xml:space="preserve">1. Zmeny a doplnenia právnej úpravy sociálnej služby ako služby vo všeobecnom hospodárskom záujme obsiahnutej s účinnosťou od 31. decembra 2026 v zákone </w:t>
      </w:r>
      <w:r w:rsidRPr="3805ED45">
        <w:rPr>
          <w:rFonts w:eastAsia="Times New Roman"/>
        </w:rPr>
        <w:t xml:space="preserve">o sociálnych službách  v znení </w:t>
      </w:r>
      <w:r w:rsidR="4677C73B" w:rsidRPr="3805ED45">
        <w:rPr>
          <w:rFonts w:eastAsia="Times New Roman"/>
        </w:rPr>
        <w:t xml:space="preserve">novely tohto zákona vykonanej </w:t>
      </w:r>
      <w:r w:rsidRPr="3805ED45">
        <w:rPr>
          <w:rFonts w:eastAsia="Times New Roman"/>
        </w:rPr>
        <w:t>zákon</w:t>
      </w:r>
      <w:r w:rsidR="19BB5F83" w:rsidRPr="3805ED45">
        <w:rPr>
          <w:rFonts w:eastAsia="Times New Roman"/>
        </w:rPr>
        <w:t>om</w:t>
      </w:r>
      <w:r w:rsidRPr="3805ED45">
        <w:rPr>
          <w:rFonts w:eastAsia="Times New Roman"/>
        </w:rPr>
        <w:t xml:space="preserve"> č. 406/2025 Z. z. o príspevku na pomoc pri odkázanosti na pomoc inej fyzickej osoby a o zmene a doplnení niektorých zákonov. Navrhované zmeny a doplnenia tejto právnej úpravy zabezpečujú jej zosúladenie so všeobecnou právnou úpravou v rámci práva Európskej únie, ktorým je </w:t>
      </w:r>
      <w:r w:rsidR="0098777F" w:rsidRPr="0098777F">
        <w:rPr>
          <w:rFonts w:eastAsia="Times New Roman"/>
        </w:rPr>
        <w:t>rozhodnutie Komisie (EÚ) 2025/2630 zo 16. decembra 2025 o uplatňovaní článku 106 ods. 2 Zmluvy o fungovaní Európskej únie na štátnu pomoc vo forme náhrady za služby vo verejnom záujme udeľovanej niektorým podnikom povereným poskytovaním služieb všeobecného hospodárskeho záujmu a ktorým sa zrušuje rozhodnutie 2012/21/EÚ (Ú. v. EÚ L, 2025/2630, 19.12.2025)</w:t>
      </w:r>
      <w:r w:rsidRPr="3805ED45">
        <w:rPr>
          <w:rFonts w:eastAsia="Times New Roman"/>
        </w:rPr>
        <w:t>.</w:t>
      </w:r>
    </w:p>
    <w:p w14:paraId="6E7B07CF" w14:textId="0C76AD23" w:rsidR="002C53A5" w:rsidRDefault="418227CF" w:rsidP="6B32B7FA">
      <w:pPr>
        <w:ind w:left="567"/>
        <w:rPr>
          <w:rFonts w:eastAsia="Times New Roman"/>
        </w:rPr>
      </w:pPr>
      <w:r w:rsidRPr="21E5F246">
        <w:rPr>
          <w:rFonts w:eastAsia="Times New Roman"/>
        </w:rPr>
        <w:t xml:space="preserve">Nové rozhodnutie (EÚ) </w:t>
      </w:r>
      <w:r w:rsidR="0098777F" w:rsidRPr="0098777F">
        <w:rPr>
          <w:rFonts w:eastAsia="Times New Roman"/>
        </w:rPr>
        <w:t xml:space="preserve">2025/2630 </w:t>
      </w:r>
      <w:r w:rsidRPr="21E5F246">
        <w:rPr>
          <w:rFonts w:eastAsia="Times New Roman"/>
        </w:rPr>
        <w:t>predstavuje aktualizovaný právny rámec Európskej únie pre poskytovanie kompenzácií za poskytovanie služieb vo všeobecnom hospodárskom záujme, pričom reaguje na aktuálne ekonomické výzvy a skúsenosti z praxe. Jeho cieľom je zabezpečiť, aby verejné financovanie týchto služieb nepredstavovalo neoprávnenú štátnu pomoc a aby bola kompenzácia obmedzená len na úroveň nevyhnutnú na pokrytie nákladov spojených s plnením záväzku služby vo všeobecnom hospodárskom záujme</w:t>
      </w:r>
      <w:r w:rsidR="6F90C003" w:rsidRPr="21E5F246">
        <w:rPr>
          <w:rFonts w:eastAsia="Times New Roman"/>
        </w:rPr>
        <w:t>,</w:t>
      </w:r>
      <w:r w:rsidRPr="21E5F246">
        <w:rPr>
          <w:rFonts w:eastAsia="Times New Roman"/>
        </w:rPr>
        <w:t xml:space="preserve"> zvýšiť transparentnosť a predvídateľnosť </w:t>
      </w:r>
      <w:r w:rsidRPr="21E5F246">
        <w:rPr>
          <w:rFonts w:eastAsia="Times New Roman"/>
        </w:rPr>
        <w:lastRenderedPageBreak/>
        <w:t>financovania služieb vo všeobecnom hospodárskom záujme a posilniť kontrolné mechanizmy pri využívaní verejných zdrojov určených na financovanie služieb vo všeobecnom hospodárskom záujme.</w:t>
      </w:r>
    </w:p>
    <w:p w14:paraId="496B248C" w14:textId="0951E657" w:rsidR="14E6B392" w:rsidRPr="003A624A" w:rsidRDefault="003A624A" w:rsidP="28D34E6E">
      <w:pPr>
        <w:spacing w:before="240" w:after="240"/>
        <w:rPr>
          <w:rFonts w:eastAsia="Times New Roman"/>
        </w:rPr>
      </w:pPr>
      <w:r w:rsidRPr="003A624A">
        <w:rPr>
          <w:rFonts w:eastAsia="Times New Roman"/>
        </w:rPr>
        <w:t>Vládny n</w:t>
      </w:r>
      <w:r w:rsidR="14E6B392" w:rsidRPr="003A624A">
        <w:rPr>
          <w:rFonts w:eastAsia="Times New Roman"/>
        </w:rPr>
        <w:t xml:space="preserve">ávrh zákona preto v rámci </w:t>
      </w:r>
      <w:r w:rsidR="14E6B392" w:rsidRPr="003A624A">
        <w:rPr>
          <w:rFonts w:eastAsia="Times New Roman"/>
          <w:color w:val="000000" w:themeColor="text1"/>
        </w:rPr>
        <w:t>právnej úpravy sociálnej služby vo všeobecnom hospodárskom záujme</w:t>
      </w:r>
      <w:r w:rsidR="14E6B392" w:rsidRPr="003A624A">
        <w:rPr>
          <w:rFonts w:eastAsia="Times New Roman"/>
        </w:rPr>
        <w:t xml:space="preserve"> upravuje najmä pravidlá financovania sociálnych služieb poskytovaných vo všeobecnom hospodárskom záujme, spôsob evidencie údajov o ich financovaní v informačnom systéme sociálnych služieb, ako aj postup pri vysporiadaní nadmernej náhrady. Zároveň sa ustanovujú kompetencie </w:t>
      </w:r>
      <w:bookmarkStart w:id="0" w:name="_GoBack"/>
      <w:r w:rsidR="14E6B392" w:rsidRPr="003A624A">
        <w:rPr>
          <w:rFonts w:eastAsia="Times New Roman"/>
        </w:rPr>
        <w:t>Minist</w:t>
      </w:r>
      <w:bookmarkEnd w:id="0"/>
      <w:r w:rsidR="14E6B392" w:rsidRPr="003A624A">
        <w:rPr>
          <w:rFonts w:eastAsia="Times New Roman"/>
        </w:rPr>
        <w:t>erstva práce, sociálnych vecí a rodiny Slovenskej republiky (ďalej len „ministerstvo“)  pri kontrole hospodárenia poskytovateľov sociálnych služieb vo všeobecnom hospodárskom záujme</w:t>
      </w:r>
      <w:r w:rsidR="3696EBB9" w:rsidRPr="003A624A">
        <w:rPr>
          <w:rFonts w:eastAsia="Times New Roman"/>
        </w:rPr>
        <w:t>,</w:t>
      </w:r>
      <w:r w:rsidR="14E6B392" w:rsidRPr="003A624A">
        <w:rPr>
          <w:rFonts w:eastAsia="Times New Roman"/>
        </w:rPr>
        <w:t xml:space="preserve"> pri rozhodovaní o vrátení nadmernej náhrady a pri rozhodovaní o výške penále za nedodržanie lehoty na vrátenie nadmernej náhrady z verejných zdrojov poskytnutých na príslušný rozpočtový rok na spolufinancovanie sociálnej služby vo všeobecnom hospodárskom záujme.</w:t>
      </w:r>
      <w:r w:rsidR="46F11E73" w:rsidRPr="003A624A">
        <w:rPr>
          <w:rFonts w:eastAsia="Times New Roman"/>
        </w:rPr>
        <w:t xml:space="preserve"> Nadmerná náhrada bude poukázaná na samostatný účet ministerstva</w:t>
      </w:r>
      <w:r w:rsidR="2477DAF9" w:rsidRPr="003A624A">
        <w:rPr>
          <w:rFonts w:eastAsia="Times New Roman"/>
        </w:rPr>
        <w:t xml:space="preserve">, </w:t>
      </w:r>
      <w:r w:rsidR="49D46F9D" w:rsidRPr="003A624A">
        <w:rPr>
          <w:rFonts w:eastAsia="Times New Roman"/>
        </w:rPr>
        <w:t xml:space="preserve">podiel </w:t>
      </w:r>
      <w:r w:rsidR="4DFCACA7" w:rsidRPr="003A624A">
        <w:rPr>
          <w:rFonts w:eastAsia="Times New Roman"/>
        </w:rPr>
        <w:t xml:space="preserve">nadmernej náhrady </w:t>
      </w:r>
      <w:r w:rsidR="49D46F9D" w:rsidRPr="003A624A">
        <w:rPr>
          <w:rFonts w:eastAsia="Times New Roman"/>
        </w:rPr>
        <w:t xml:space="preserve">týkajúci sa </w:t>
      </w:r>
      <w:r w:rsidR="7E3127A3" w:rsidRPr="003A624A">
        <w:rPr>
          <w:rFonts w:eastAsia="Times New Roman"/>
        </w:rPr>
        <w:t xml:space="preserve">rozsahu spolufinancovania tejto sociálnej služby zo strany štátu prostredníctvom kapitoly </w:t>
      </w:r>
      <w:r w:rsidR="49D46F9D" w:rsidRPr="003A624A">
        <w:rPr>
          <w:rFonts w:eastAsia="Times New Roman"/>
        </w:rPr>
        <w:t>ministerstva bude následne prevedený na</w:t>
      </w:r>
      <w:r w:rsidR="51909093" w:rsidRPr="003A624A">
        <w:rPr>
          <w:rFonts w:eastAsia="Times New Roman"/>
        </w:rPr>
        <w:t xml:space="preserve"> jeho</w:t>
      </w:r>
      <w:r w:rsidR="49D46F9D" w:rsidRPr="003A624A">
        <w:rPr>
          <w:rFonts w:eastAsia="Times New Roman"/>
        </w:rPr>
        <w:t xml:space="preserve"> príjmový účet. </w:t>
      </w:r>
      <w:r w:rsidR="084DF111" w:rsidRPr="003A624A">
        <w:rPr>
          <w:rFonts w:eastAsia="Times New Roman"/>
        </w:rPr>
        <w:t>U</w:t>
      </w:r>
      <w:r w:rsidR="789DAF5C" w:rsidRPr="003A624A">
        <w:rPr>
          <w:rFonts w:eastAsia="Times New Roman"/>
        </w:rPr>
        <w:t xml:space="preserve">pravuje </w:t>
      </w:r>
      <w:r w:rsidR="7A27A0D6" w:rsidRPr="003A624A">
        <w:rPr>
          <w:rFonts w:eastAsia="Times New Roman"/>
        </w:rPr>
        <w:t xml:space="preserve"> sa </w:t>
      </w:r>
      <w:r w:rsidR="789DAF5C" w:rsidRPr="003A624A">
        <w:rPr>
          <w:rFonts w:eastAsia="Times New Roman"/>
        </w:rPr>
        <w:t>spôsob rozdelenia vrátenej nadmernej náhrady</w:t>
      </w:r>
      <w:r w:rsidR="117120B8" w:rsidRPr="003A624A">
        <w:rPr>
          <w:rFonts w:eastAsia="Times New Roman"/>
        </w:rPr>
        <w:t xml:space="preserve"> aj</w:t>
      </w:r>
      <w:r w:rsidR="789DAF5C" w:rsidRPr="003A624A">
        <w:rPr>
          <w:rFonts w:eastAsia="Times New Roman"/>
        </w:rPr>
        <w:t xml:space="preserve"> medzi</w:t>
      </w:r>
      <w:r w:rsidR="514FA1A0" w:rsidRPr="003A624A">
        <w:rPr>
          <w:rFonts w:eastAsia="Times New Roman"/>
        </w:rPr>
        <w:t xml:space="preserve"> ďalšie</w:t>
      </w:r>
      <w:r w:rsidR="789DAF5C" w:rsidRPr="003A624A">
        <w:rPr>
          <w:rFonts w:eastAsia="Times New Roman"/>
        </w:rPr>
        <w:t xml:space="preserve"> </w:t>
      </w:r>
      <w:r w:rsidR="74D3A5C5" w:rsidRPr="003A624A">
        <w:rPr>
          <w:rFonts w:eastAsia="Times New Roman"/>
        </w:rPr>
        <w:t>orgány verejnej správy</w:t>
      </w:r>
      <w:r w:rsidR="789DAF5C" w:rsidRPr="003A624A">
        <w:rPr>
          <w:rFonts w:eastAsia="Times New Roman"/>
        </w:rPr>
        <w:t>, ktoré sa podieľali na financovaní sociálnej služby</w:t>
      </w:r>
      <w:r w:rsidR="62BF3EA0" w:rsidRPr="003A624A">
        <w:rPr>
          <w:rFonts w:eastAsia="Times New Roman"/>
        </w:rPr>
        <w:t xml:space="preserve"> z verejných prostriedkov</w:t>
      </w:r>
      <w:r w:rsidR="789DAF5C" w:rsidRPr="003A624A">
        <w:rPr>
          <w:rFonts w:eastAsia="Times New Roman"/>
        </w:rPr>
        <w:t xml:space="preserve">. Cieľom je zabezpečiť, aby sa vrátené finančné prostriedky prerozdelili medzi ministerstvo, obec a vyšší územný celok v pomere zodpovedajúcom ich podielu na spolufinancovaní danej sociálnej služby za príslušný rozpočtový rok. Uvedená úprava reflektuje princíp spravodlivého vyrovnania finančných vzťahov medzi </w:t>
      </w:r>
      <w:r w:rsidR="1E9ED0C1" w:rsidRPr="003A624A">
        <w:rPr>
          <w:rFonts w:eastAsia="Times New Roman"/>
        </w:rPr>
        <w:t xml:space="preserve">orgánmi </w:t>
      </w:r>
      <w:r w:rsidR="789DAF5C" w:rsidRPr="003A624A">
        <w:rPr>
          <w:rFonts w:eastAsia="Times New Roman"/>
        </w:rPr>
        <w:t>verejn</w:t>
      </w:r>
      <w:r w:rsidR="0985CB35" w:rsidRPr="003A624A">
        <w:rPr>
          <w:rFonts w:eastAsia="Times New Roman"/>
        </w:rPr>
        <w:t xml:space="preserve">ej </w:t>
      </w:r>
      <w:r w:rsidR="79AE1F56" w:rsidRPr="003A624A">
        <w:rPr>
          <w:rFonts w:eastAsia="Times New Roman"/>
        </w:rPr>
        <w:t xml:space="preserve"> správy </w:t>
      </w:r>
      <w:r w:rsidR="789DAF5C" w:rsidRPr="003A624A">
        <w:rPr>
          <w:rFonts w:eastAsia="Times New Roman"/>
        </w:rPr>
        <w:t xml:space="preserve"> a zohľadňuje ich skutočný podiel na financovaní </w:t>
      </w:r>
      <w:r w:rsidR="38627997" w:rsidRPr="003A624A">
        <w:rPr>
          <w:rFonts w:eastAsia="Times New Roman"/>
        </w:rPr>
        <w:t xml:space="preserve"> sociálnej </w:t>
      </w:r>
      <w:r w:rsidR="789DAF5C" w:rsidRPr="003A624A">
        <w:rPr>
          <w:rFonts w:eastAsia="Times New Roman"/>
        </w:rPr>
        <w:t>služby</w:t>
      </w:r>
      <w:r w:rsidR="39DD6F76" w:rsidRPr="003A624A">
        <w:rPr>
          <w:rFonts w:eastAsia="Times New Roman"/>
        </w:rPr>
        <w:t xml:space="preserve"> vo všeobecnom hospodárskom záujme</w:t>
      </w:r>
      <w:r w:rsidR="10743862" w:rsidRPr="003A624A">
        <w:rPr>
          <w:rFonts w:eastAsia="Times New Roman"/>
        </w:rPr>
        <w:t xml:space="preserve"> na príslušný rozpočtový rok</w:t>
      </w:r>
      <w:r w:rsidR="39DD6F76" w:rsidRPr="003A624A">
        <w:rPr>
          <w:rFonts w:eastAsia="Times New Roman"/>
        </w:rPr>
        <w:t xml:space="preserve"> </w:t>
      </w:r>
      <w:r w:rsidR="789DAF5C" w:rsidRPr="003A624A">
        <w:rPr>
          <w:rFonts w:eastAsia="Times New Roman"/>
        </w:rPr>
        <w:t>.</w:t>
      </w:r>
    </w:p>
    <w:p w14:paraId="72AC182C" w14:textId="0D504882" w:rsidR="14E6B392" w:rsidRDefault="14E6B392" w:rsidP="5703A40C">
      <w:pPr>
        <w:spacing w:before="240" w:after="240"/>
        <w:rPr>
          <w:rFonts w:eastAsia="Times New Roman"/>
        </w:rPr>
      </w:pPr>
      <w:r w:rsidRPr="28D34E6E">
        <w:rPr>
          <w:rFonts w:eastAsia="Times New Roman"/>
        </w:rPr>
        <w:t xml:space="preserve">V rámci vecného rozsahu splnomocňovacieho ustanovenia zákona o sociálnych službách na vydanie všeobecne záväzného právneho predpisu zo strany ministerstva v oblasti sociálnej služby ako služby vo všeobecnom hospodárskom záujme sa </w:t>
      </w:r>
      <w:r w:rsidR="076FDDB3" w:rsidRPr="28D34E6E">
        <w:rPr>
          <w:rFonts w:eastAsia="Times New Roman"/>
        </w:rPr>
        <w:t xml:space="preserve">vytvárajú právne podmienky na </w:t>
      </w:r>
      <w:r w:rsidRPr="28D34E6E">
        <w:rPr>
          <w:rFonts w:eastAsia="Times New Roman"/>
        </w:rPr>
        <w:t>podrobnejši</w:t>
      </w:r>
      <w:r w:rsidR="27518874" w:rsidRPr="28D34E6E">
        <w:rPr>
          <w:rFonts w:eastAsia="Times New Roman"/>
        </w:rPr>
        <w:t xml:space="preserve">u právnu úpravu </w:t>
      </w:r>
      <w:r w:rsidRPr="28D34E6E">
        <w:rPr>
          <w:rFonts w:eastAsia="Times New Roman"/>
        </w:rPr>
        <w:t xml:space="preserve"> </w:t>
      </w:r>
      <w:r w:rsidR="0941C8B8" w:rsidRPr="28D34E6E">
        <w:rPr>
          <w:rFonts w:eastAsia="Times New Roman"/>
        </w:rPr>
        <w:t>spôsob</w:t>
      </w:r>
      <w:r w:rsidR="17688F4B" w:rsidRPr="28D34E6E">
        <w:rPr>
          <w:rFonts w:eastAsia="Times New Roman"/>
        </w:rPr>
        <w:t>u</w:t>
      </w:r>
      <w:r w:rsidR="0941C8B8" w:rsidRPr="28D34E6E">
        <w:rPr>
          <w:rFonts w:eastAsia="Times New Roman"/>
        </w:rPr>
        <w:t xml:space="preserve"> výpočtu nadmernej náhrady vrátane príjmov, oprávnených nákladov a primeraného zisku a spôsobu ich určenia a náležitost</w:t>
      </w:r>
      <w:r w:rsidR="68736FBC" w:rsidRPr="28D34E6E">
        <w:rPr>
          <w:rFonts w:eastAsia="Times New Roman"/>
        </w:rPr>
        <w:t>í</w:t>
      </w:r>
      <w:r w:rsidR="0941C8B8" w:rsidRPr="28D34E6E">
        <w:rPr>
          <w:rFonts w:eastAsia="Times New Roman"/>
        </w:rPr>
        <w:t xml:space="preserve"> podkladov, ktoré je poskytovateľ sociálnej služby vo všeobecnom hospodárskom záujme povinný doručiť ministerstvu v elektronickej podobe prostredníctvom formulára zaslaného do informačného systému sociálnych služieb za účelom kontroly nadmer</w:t>
      </w:r>
      <w:r w:rsidR="4EB4BA24" w:rsidRPr="28D34E6E">
        <w:rPr>
          <w:rFonts w:eastAsia="Times New Roman"/>
        </w:rPr>
        <w:t>n</w:t>
      </w:r>
      <w:r w:rsidR="0941C8B8" w:rsidRPr="28D34E6E">
        <w:rPr>
          <w:rFonts w:eastAsia="Times New Roman"/>
        </w:rPr>
        <w:t>ej náhrady.</w:t>
      </w:r>
      <w:r w:rsidR="6BD680D0" w:rsidRPr="28D34E6E">
        <w:rPr>
          <w:rFonts w:eastAsia="Times New Roman"/>
        </w:rPr>
        <w:t xml:space="preserve"> Primeraný zisk na účely tohto ustanovenia nie je určený na voľné použitie, ale je účelovo viazaný na zabezpečenie udržateľnosti a rozvoja kvality poskytovanej sociálnej služby. </w:t>
      </w:r>
      <w:r w:rsidR="52B8CD45" w:rsidRPr="28D34E6E">
        <w:rPr>
          <w:rFonts w:eastAsia="Times New Roman"/>
        </w:rPr>
        <w:t>Možno ho použiť</w:t>
      </w:r>
      <w:r w:rsidR="0465A141" w:rsidRPr="28D34E6E">
        <w:rPr>
          <w:rFonts w:eastAsia="Times New Roman"/>
        </w:rPr>
        <w:t xml:space="preserve"> </w:t>
      </w:r>
      <w:r w:rsidR="6BD680D0" w:rsidRPr="28D34E6E">
        <w:rPr>
          <w:rFonts w:eastAsia="Times New Roman"/>
        </w:rPr>
        <w:t>na zvyšovanie úrovne plnenia štandardov kvality sociálnej služby poskytovanej vo všeobecnom hospodárskom záujme uvedených v prílohe č. 2 k zákonu č. 448/2008 Z. z., a to</w:t>
      </w:r>
      <w:r w:rsidR="2B46F1C7" w:rsidRPr="28D34E6E">
        <w:rPr>
          <w:rFonts w:eastAsia="Times New Roman"/>
        </w:rPr>
        <w:t xml:space="preserve"> aj</w:t>
      </w:r>
      <w:r w:rsidR="6BD680D0" w:rsidRPr="28D34E6E">
        <w:rPr>
          <w:rFonts w:eastAsia="Times New Roman"/>
        </w:rPr>
        <w:t xml:space="preserve"> nad rámec minimálnych požiadaviek ustanovených týmito štandardmi. Pod zvyšovaním kvality sa rozumie systematické zlepšovanie kvality poskytovanej sociálnej služby v jednotlivých oblastiach a v rámci kritérií ustanovených v štandardoch kvality, najmä zvyšovanie úrovne odborných činností, rozvoj personálneho zabezpečenia, zlepšovanie materiálno-technických podmienok a posilňovanie individuálneho prístupu k prijímateľovi sociálnej služby, s cieľom dosahovať vyššiu úroveň kvality poskytovanej sociálnej služby, než je minimálny štandard ustanovený zákonom.</w:t>
      </w:r>
    </w:p>
    <w:p w14:paraId="495DACC5" w14:textId="381B022A" w:rsidR="14E6B392" w:rsidRDefault="33A0863F" w:rsidP="28D34E6E">
      <w:pPr>
        <w:spacing w:before="240" w:after="240"/>
        <w:rPr>
          <w:rFonts w:eastAsia="Times New Roman"/>
        </w:rPr>
      </w:pPr>
      <w:r w:rsidRPr="28D34E6E">
        <w:rPr>
          <w:rFonts w:eastAsia="Times New Roman"/>
        </w:rPr>
        <w:lastRenderedPageBreak/>
        <w:t>Ďalej navrhované ustanovenia upravujú osobitné situácie súvisiace so zánikom poskytovateľa sociálnej služby vo všeobecnom hospodárskom záujme, ako aj procesné a finančné mechanizmy zabezpečujúce riadne vysporiadanie verejných zdrojov. Zavádza sa povinnosť doručiť ministerstvu zúčtovanie financovania sociálnej služby vo všeobecnom hospodárskom záujme a vrátiť nadmernú náhradu aj v prípade výmazu poskytovateľa z registra, pričom táto povinnosť sa vzťahuje aj na jeho právneho nástupcu. Cieľom je zabezpečiť, aby zánik poskytovateľa neviedol k zániku jeho finančných záväzkov voči verejným rozpočtom a aby bola zachovaná kontinuita zodpovednosti za hospodárenie s verejnými prostriedkami.</w:t>
      </w:r>
    </w:p>
    <w:p w14:paraId="06CDBF2D" w14:textId="13E25ACA" w:rsidR="14E6B392" w:rsidRDefault="33A0863F" w:rsidP="28D34E6E">
      <w:pPr>
        <w:spacing w:before="240" w:after="240"/>
        <w:rPr>
          <w:rFonts w:eastAsia="Times New Roman"/>
        </w:rPr>
      </w:pPr>
      <w:r w:rsidRPr="28D34E6E">
        <w:rPr>
          <w:rFonts w:eastAsia="Times New Roman"/>
        </w:rPr>
        <w:t>Navrhovaná úprava zároveň výslovne ustanovuje, že povinnosti týkajúce sa zúčtovania a vrátenia nadmernej náhrady sa vzťahujú aj na poskytovateľov, ktorým záväzok poskytovať sociálnu službu vo všeobecnom hospodárskom záujme zanikol v predchádzajúcom rozpočtovom roku, čím sa zabezpečuje úplné finančné vysporiadanie bez ohľadu na trvanie záväzku. Súčasne sa rieši situácia prerušenia prevádzky informačného systému sociálnych služieb, ktoré by mohlo objektívne znemožniť splnenie zákonom ustanovených povinností, pričom sa ustanovuje zachovanie lehoty, ak poskytovateľ splní svoje povinnosti bezodkladne po obnovení prevádzky systému, najneskôr do troch pracovných dní.</w:t>
      </w:r>
    </w:p>
    <w:p w14:paraId="624B9B85" w14:textId="6CA784D7" w:rsidR="14E6B392" w:rsidRDefault="33A0863F" w:rsidP="28D34E6E">
      <w:pPr>
        <w:spacing w:before="240" w:after="240"/>
        <w:rPr>
          <w:rFonts w:eastAsia="Times New Roman"/>
        </w:rPr>
      </w:pPr>
      <w:r w:rsidRPr="28D34E6E">
        <w:rPr>
          <w:rFonts w:eastAsia="Times New Roman"/>
        </w:rPr>
        <w:t>Ustanovuje sa tiež možnosť predĺženia lehoty na doručenie zúčtovania financovania na základe odôvodnenej žiadosti poskytovateľa, o ktorej rozhoduje ministerstvo, pričom v prípade vyhovenia určí novú lehotu na splnenie povinnosti. Súčasťou úpravy je aj zavedenie vnútorného mechanizmu preskúmania tohto rozhodnutia na základe podnetu poskytovateľa, čím sa posilňuje zákonnosť rozhodovania a procesné postavenie dotknutých subjektov.</w:t>
      </w:r>
    </w:p>
    <w:p w14:paraId="0359233D" w14:textId="43CE308E" w:rsidR="14E6B392" w:rsidRDefault="33A0863F" w:rsidP="28D34E6E">
      <w:pPr>
        <w:spacing w:before="240" w:after="240"/>
        <w:rPr>
          <w:rFonts w:eastAsia="Times New Roman"/>
        </w:rPr>
      </w:pPr>
      <w:r w:rsidRPr="28D34E6E">
        <w:rPr>
          <w:rFonts w:eastAsia="Times New Roman"/>
        </w:rPr>
        <w:t>Navrhovaná právna úprava umožňuje poskytovateľovi opraviť zúčtovanie financovania sociálnej služby vo všeobecnom hospodárskom záujme v lehote na vrátenie nadmernej náhrady, čím sa vytvára priestor na odstránenie chýb bez neprimeraných sankčných dôsledkov. Zároveň sa zavádza možnosť plnenia povinnosti vrátiť nadmernú náhradu v splátkach, ak jej výška presahuje ustanovenú sumu, pričom podmienky splácania určí ministerstvo tak, aby bola povinnosť splnená najneskôr do konca rozpočtového roka</w:t>
      </w:r>
      <w:r w:rsidR="01BA5425" w:rsidRPr="28D34E6E">
        <w:rPr>
          <w:rFonts w:eastAsia="Times New Roman"/>
        </w:rPr>
        <w:t xml:space="preserve"> nasledujúceho po rozpočtovom roku, za ktorý sa nadmerná náhrada vracia</w:t>
      </w:r>
      <w:r w:rsidRPr="28D34E6E">
        <w:rPr>
          <w:rFonts w:eastAsia="Times New Roman"/>
        </w:rPr>
        <w:t>. Nezaplatenie splátky</w:t>
      </w:r>
      <w:r w:rsidR="74DB5658" w:rsidRPr="28D34E6E">
        <w:rPr>
          <w:rFonts w:eastAsia="Times New Roman"/>
        </w:rPr>
        <w:t xml:space="preserve"> </w:t>
      </w:r>
      <w:r w:rsidRPr="28D34E6E">
        <w:rPr>
          <w:rFonts w:eastAsia="Times New Roman"/>
        </w:rPr>
        <w:t>má za následok považovanie celej povinnosti za nesplnenú, čím sa zabezpečuje ochrana verejných financií a vynútiteľnosť povinností.</w:t>
      </w:r>
    </w:p>
    <w:p w14:paraId="1CB9604B" w14:textId="633DEC21" w:rsidR="14E6B392" w:rsidRDefault="33A0863F" w:rsidP="055E618D">
      <w:pPr>
        <w:spacing w:before="240" w:after="240"/>
      </w:pPr>
      <w:r w:rsidRPr="28D34E6E">
        <w:rPr>
          <w:rFonts w:eastAsia="Times New Roman"/>
        </w:rPr>
        <w:t>Súčasťou právnej úpravy je aj mechanizmus rozdelenia vrátenej nadmernej náhrady medzi jednotlivé subjekty verejnej správy, ktoré sa podieľali na financovaní sociálnej služby, a to v pomere zodpovedajúcom ich spolufinancovaniu. Navrhované ustanovenia tak dopĺňajú komplexný rámec regulácie poskytovania sociálnych služieb vo všeobecnom hospodárskom záujme o procesné a finančné nástroje, ktoré zabezpečujú úplné, transparentné a efektívne vysporiadanie verejných zdrojov aj v osobitných situáciách, čím sa posilňuje stabilita a dôveryhodnosť celého systému financovania sociálnych služieb.</w:t>
      </w:r>
    </w:p>
    <w:p w14:paraId="18846CDC" w14:textId="718EBDD6" w:rsidR="14E6B392" w:rsidRDefault="14E6B392" w:rsidP="6B32B7FA">
      <w:pPr>
        <w:spacing w:before="240" w:after="240"/>
        <w:ind w:left="567" w:hanging="283"/>
        <w:rPr>
          <w:rFonts w:eastAsia="Times New Roman"/>
        </w:rPr>
      </w:pPr>
      <w:r w:rsidRPr="28D34E6E">
        <w:rPr>
          <w:rFonts w:eastAsia="Times New Roman"/>
        </w:rPr>
        <w:t xml:space="preserve">2. Doplnenie zdrojov financovania sociálnej služby vo všeobecnom hospodárskom záujme uvedenej v § 34 až 41 zo štátneho rozpočtu prostredníctvom rozpočtovej kapitoly ministerstva prostredníctvom novo ustanovenej finančnej podpory poskytovateľa tejto </w:t>
      </w:r>
      <w:r w:rsidRPr="28D34E6E">
        <w:rPr>
          <w:rFonts w:eastAsia="Times New Roman"/>
        </w:rPr>
        <w:lastRenderedPageBreak/>
        <w:t xml:space="preserve">sociálnej služby poskytovaním finančného príspevku </w:t>
      </w:r>
      <w:r w:rsidR="04718184" w:rsidRPr="28D34E6E">
        <w:rPr>
          <w:rFonts w:eastAsia="Times New Roman"/>
        </w:rPr>
        <w:t>na  nevymožiteľn</w:t>
      </w:r>
      <w:r w:rsidR="6187D956" w:rsidRPr="28D34E6E">
        <w:rPr>
          <w:rFonts w:eastAsia="Times New Roman"/>
        </w:rPr>
        <w:t>é</w:t>
      </w:r>
      <w:r w:rsidR="04718184" w:rsidRPr="28D34E6E">
        <w:rPr>
          <w:rFonts w:eastAsia="Times New Roman"/>
        </w:rPr>
        <w:t xml:space="preserve"> pohľadáv</w:t>
      </w:r>
      <w:r w:rsidR="1D374B0B" w:rsidRPr="28D34E6E">
        <w:rPr>
          <w:rFonts w:eastAsia="Times New Roman"/>
        </w:rPr>
        <w:t>ky</w:t>
      </w:r>
      <w:r w:rsidRPr="28D34E6E">
        <w:rPr>
          <w:rFonts w:eastAsia="Times New Roman"/>
        </w:rPr>
        <w:t>. Ide vo svojich dôsledkoch o prevzatie zodpovednosti štátom za počas života odkázanej osoby naakumulovaný dlh na platení úhrady za poskytovanú sociálnu službu vzniknutý voči poskytovateľovi tejto sociálnej služby v dôsledku faktickej nemožnosti tejto odkázanej osoby, vzhľadom na jej príjem a majetok, platiť úhradu za poskytovanú sociálnu službu, a to ani pri viazanosti tejto úhrady zákonom</w:t>
      </w:r>
      <w:r w:rsidR="0DF76DFD" w:rsidRPr="28D34E6E">
        <w:rPr>
          <w:rFonts w:eastAsia="Times New Roman"/>
        </w:rPr>
        <w:t xml:space="preserve"> o sociálnych službách </w:t>
      </w:r>
      <w:r w:rsidRPr="28D34E6E">
        <w:rPr>
          <w:rFonts w:eastAsia="Times New Roman"/>
        </w:rPr>
        <w:t>regulovanou výškou. Poskytovateľom sociálnej služby prevzatá zodpovednosť za udržanie dostupnosti poskytovanej sociálnej služby tejto odkázanej osobe počas jej života, čo nesporne predstavuje legitímny verejný záujem, je spojená s jej dôsledkami na poskytovateľa sociálnej služby na jeho hospodárenie a finančné podmienky poskytovanej sociálnej služby a je zo strany štátu v rámci celospoločenskej solidarity daňov</w:t>
      </w:r>
      <w:r w:rsidR="407271B1" w:rsidRPr="28D34E6E">
        <w:rPr>
          <w:rFonts w:eastAsia="Times New Roman"/>
        </w:rPr>
        <w:t>níkov</w:t>
      </w:r>
      <w:r w:rsidRPr="28D34E6E">
        <w:rPr>
          <w:rFonts w:eastAsia="Times New Roman"/>
        </w:rPr>
        <w:t xml:space="preserve"> kompenzovaná možnosťou poskytovania tohto finančného príspevku podľa zákona o sociálnych službách</w:t>
      </w:r>
      <w:r w:rsidR="7B94640F" w:rsidRPr="28D34E6E">
        <w:rPr>
          <w:rFonts w:eastAsia="Times New Roman"/>
        </w:rPr>
        <w:t>, ak nebolo možné uspokojiť takto vzn</w:t>
      </w:r>
      <w:r w:rsidR="03346632" w:rsidRPr="28D34E6E">
        <w:rPr>
          <w:rFonts w:eastAsia="Times New Roman"/>
        </w:rPr>
        <w:t>iknutú pohľadávku v konaní o dedičstve po dlžníkovi</w:t>
      </w:r>
      <w:r w:rsidRPr="28D34E6E">
        <w:rPr>
          <w:rFonts w:eastAsia="Times New Roman"/>
        </w:rPr>
        <w:t>.</w:t>
      </w:r>
      <w:r w:rsidR="3F6FD533" w:rsidRPr="28D34E6E">
        <w:rPr>
          <w:rFonts w:eastAsia="Times New Roman"/>
        </w:rPr>
        <w:t xml:space="preserve"> Zároveň</w:t>
      </w:r>
      <w:r w:rsidRPr="28D34E6E">
        <w:rPr>
          <w:rFonts w:eastAsia="Times New Roman"/>
        </w:rPr>
        <w:t xml:space="preserve"> </w:t>
      </w:r>
      <w:r w:rsidR="2799D8C6" w:rsidRPr="28D34E6E">
        <w:rPr>
          <w:rFonts w:eastAsia="Times New Roman"/>
        </w:rPr>
        <w:t>sú</w:t>
      </w:r>
      <w:r w:rsidR="185882B1" w:rsidRPr="28D34E6E">
        <w:rPr>
          <w:rFonts w:eastAsia="Times New Roman"/>
        </w:rPr>
        <w:t xml:space="preserve"> do rozsahu nevymožiteľných pohľadávok kompenzovaných poskytnutím tohto finančného príspevku</w:t>
      </w:r>
      <w:r w:rsidR="1BDE4B84" w:rsidRPr="28D34E6E">
        <w:rPr>
          <w:rFonts w:eastAsia="Times New Roman"/>
        </w:rPr>
        <w:t>,</w:t>
      </w:r>
      <w:r w:rsidR="56763F30" w:rsidRPr="28D34E6E">
        <w:rPr>
          <w:rFonts w:eastAsia="Times New Roman"/>
        </w:rPr>
        <w:t xml:space="preserve"> a to </w:t>
      </w:r>
      <w:r w:rsidR="59C12675" w:rsidRPr="28D34E6E">
        <w:rPr>
          <w:rFonts w:eastAsia="Times New Roman"/>
        </w:rPr>
        <w:t xml:space="preserve"> v záujme vnútornej previazanosti</w:t>
      </w:r>
      <w:r w:rsidR="539CBDFD" w:rsidRPr="28D34E6E">
        <w:rPr>
          <w:rFonts w:eastAsia="Times New Roman"/>
        </w:rPr>
        <w:t xml:space="preserve"> takto koncipovanej právnej úpravy </w:t>
      </w:r>
      <w:r w:rsidR="59C12675" w:rsidRPr="28D34E6E">
        <w:rPr>
          <w:rFonts w:eastAsia="Times New Roman"/>
        </w:rPr>
        <w:t xml:space="preserve"> </w:t>
      </w:r>
      <w:r w:rsidR="086576F4" w:rsidRPr="28D34E6E">
        <w:rPr>
          <w:rFonts w:eastAsia="Times New Roman"/>
        </w:rPr>
        <w:t xml:space="preserve"> </w:t>
      </w:r>
      <w:r w:rsidR="59C12675" w:rsidRPr="28D34E6E">
        <w:rPr>
          <w:rFonts w:eastAsia="Times New Roman"/>
        </w:rPr>
        <w:t>s právnou úpravou zákona</w:t>
      </w:r>
      <w:r w:rsidR="1BBF1D5D" w:rsidRPr="28D34E6E">
        <w:rPr>
          <w:rFonts w:eastAsia="Times New Roman"/>
        </w:rPr>
        <w:t xml:space="preserve"> č</w:t>
      </w:r>
      <w:r w:rsidR="2BCDCA96" w:rsidRPr="28D34E6E">
        <w:rPr>
          <w:rFonts w:eastAsia="Times New Roman"/>
        </w:rPr>
        <w:t>.</w:t>
      </w:r>
      <w:r w:rsidR="1BBF1D5D" w:rsidRPr="28D34E6E">
        <w:rPr>
          <w:rFonts w:eastAsia="Times New Roman"/>
        </w:rPr>
        <w:t xml:space="preserve"> 7/2005 Z .z. </w:t>
      </w:r>
      <w:r w:rsidR="59C12675" w:rsidRPr="28D34E6E">
        <w:rPr>
          <w:rFonts w:eastAsia="Times New Roman"/>
        </w:rPr>
        <w:t xml:space="preserve"> o konkurze a reštrukturalizáci</w:t>
      </w:r>
      <w:r w:rsidR="592CA2A5" w:rsidRPr="28D34E6E">
        <w:rPr>
          <w:rFonts w:eastAsia="Times New Roman"/>
        </w:rPr>
        <w:t>i</w:t>
      </w:r>
      <w:r w:rsidR="574664BB" w:rsidRPr="28D34E6E">
        <w:rPr>
          <w:rFonts w:eastAsia="Times New Roman"/>
        </w:rPr>
        <w:t>,</w:t>
      </w:r>
      <w:r w:rsidR="55CC6E3C" w:rsidRPr="28D34E6E">
        <w:rPr>
          <w:rFonts w:eastAsia="Times New Roman"/>
        </w:rPr>
        <w:t xml:space="preserve"> a o zmene a doplnení niektorých zákonov,</w:t>
      </w:r>
      <w:r w:rsidR="185882B1" w:rsidRPr="28D34E6E">
        <w:rPr>
          <w:rFonts w:eastAsia="Times New Roman"/>
        </w:rPr>
        <w:t xml:space="preserve"> </w:t>
      </w:r>
      <w:r w:rsidR="7B98A332" w:rsidRPr="28D34E6E">
        <w:rPr>
          <w:rFonts w:eastAsia="Times New Roman"/>
        </w:rPr>
        <w:t xml:space="preserve">obsiahnuté </w:t>
      </w:r>
      <w:r w:rsidR="78E6B484" w:rsidRPr="28D34E6E">
        <w:rPr>
          <w:rFonts w:eastAsia="Times New Roman"/>
        </w:rPr>
        <w:t>aj pohľadávky</w:t>
      </w:r>
      <w:r w:rsidR="06398AAC" w:rsidRPr="28D34E6E">
        <w:rPr>
          <w:rFonts w:eastAsia="Times New Roman"/>
        </w:rPr>
        <w:t xml:space="preserve"> nezaplatenej úhrady za poskytovanú sociálnu službu</w:t>
      </w:r>
      <w:r w:rsidR="7FB3C786" w:rsidRPr="28D34E6E">
        <w:rPr>
          <w:rFonts w:eastAsia="Times New Roman"/>
        </w:rPr>
        <w:t>,</w:t>
      </w:r>
      <w:r w:rsidR="06398AAC" w:rsidRPr="28D34E6E">
        <w:rPr>
          <w:rFonts w:eastAsia="Times New Roman"/>
        </w:rPr>
        <w:t xml:space="preserve"> </w:t>
      </w:r>
      <w:r w:rsidR="78E6B484" w:rsidRPr="28D34E6E">
        <w:rPr>
          <w:rFonts w:eastAsia="Times New Roman"/>
        </w:rPr>
        <w:t xml:space="preserve"> ktoré podliehali </w:t>
      </w:r>
      <w:r w:rsidR="12AC14E7" w:rsidRPr="28D34E6E">
        <w:rPr>
          <w:rFonts w:eastAsia="Times New Roman"/>
        </w:rPr>
        <w:t xml:space="preserve"> oddlženiu</w:t>
      </w:r>
      <w:r w:rsidR="2CB4A255" w:rsidRPr="28D34E6E">
        <w:rPr>
          <w:rFonts w:eastAsia="Times New Roman"/>
        </w:rPr>
        <w:t xml:space="preserve"> podľa tohto zákona, a </w:t>
      </w:r>
      <w:r w:rsidR="299CBC5E" w:rsidRPr="28D34E6E">
        <w:rPr>
          <w:rFonts w:eastAsia="Times New Roman"/>
        </w:rPr>
        <w:t xml:space="preserve">stali sa tým nevymožiteľnými, a </w:t>
      </w:r>
      <w:r w:rsidR="2CB4A255" w:rsidRPr="28D34E6E">
        <w:rPr>
          <w:rFonts w:eastAsia="Times New Roman"/>
        </w:rPr>
        <w:t>to dňom právoplatnosti rozhodnutia o oddlžení</w:t>
      </w:r>
      <w:r w:rsidR="2B42D7C2" w:rsidRPr="28D34E6E">
        <w:rPr>
          <w:rFonts w:eastAsia="Times New Roman"/>
        </w:rPr>
        <w:t xml:space="preserve">, ak bola </w:t>
      </w:r>
      <w:r w:rsidR="1AE939FD" w:rsidRPr="28D34E6E">
        <w:rPr>
          <w:rFonts w:eastAsia="Times New Roman"/>
        </w:rPr>
        <w:t xml:space="preserve">pohľadávka </w:t>
      </w:r>
      <w:r w:rsidR="2B42D7C2" w:rsidRPr="28D34E6E">
        <w:rPr>
          <w:rFonts w:eastAsia="Times New Roman"/>
        </w:rPr>
        <w:t>v konkurze uplatnená prihláškou</w:t>
      </w:r>
      <w:r w:rsidR="1FD390B6" w:rsidRPr="28D34E6E">
        <w:rPr>
          <w:rFonts w:eastAsia="Times New Roman"/>
        </w:rPr>
        <w:t>.</w:t>
      </w:r>
      <w:r w:rsidR="12AC14E7" w:rsidRPr="28D34E6E">
        <w:rPr>
          <w:rFonts w:eastAsia="Times New Roman"/>
        </w:rPr>
        <w:t xml:space="preserve"> </w:t>
      </w:r>
      <w:r w:rsidR="76CC1D4F" w:rsidRPr="28D34E6E">
        <w:rPr>
          <w:rFonts w:eastAsia="Times New Roman"/>
        </w:rPr>
        <w:t>Vytvárajú</w:t>
      </w:r>
      <w:r w:rsidR="36BF1B08" w:rsidRPr="28D34E6E">
        <w:rPr>
          <w:rFonts w:eastAsia="Times New Roman"/>
        </w:rPr>
        <w:t xml:space="preserve"> sa tým </w:t>
      </w:r>
      <w:r w:rsidRPr="28D34E6E">
        <w:rPr>
          <w:rFonts w:eastAsia="Times New Roman"/>
        </w:rPr>
        <w:t xml:space="preserve">právne podmienky na posilnenie dlhodobej udržateľnosti sociálnych služieb vo všeobecnom hospodárskom záujme, ktoré poskytujú sociálnu službu sociálne najzraniteľnejším prijímateľom  sociálnej služby (s nedostatkom príjmu a majetku), a to posilnením príjmov poskytovateľov  sociálnych služieb na poskytovanie sociálnej služby </w:t>
      </w:r>
      <w:r w:rsidR="4DBEB1CF" w:rsidRPr="28D34E6E">
        <w:rPr>
          <w:rFonts w:eastAsia="Times New Roman"/>
        </w:rPr>
        <w:t>kompenzáci</w:t>
      </w:r>
      <w:r w:rsidR="7B36EF06" w:rsidRPr="28D34E6E">
        <w:rPr>
          <w:rFonts w:eastAsia="Times New Roman"/>
        </w:rPr>
        <w:t>o</w:t>
      </w:r>
      <w:r w:rsidR="4DBEB1CF" w:rsidRPr="28D34E6E">
        <w:rPr>
          <w:rFonts w:eastAsia="Times New Roman"/>
        </w:rPr>
        <w:t xml:space="preserve">u </w:t>
      </w:r>
      <w:r w:rsidR="51FE1270" w:rsidRPr="28D34E6E">
        <w:rPr>
          <w:rFonts w:eastAsia="Times New Roman"/>
        </w:rPr>
        <w:t xml:space="preserve"> objektívne</w:t>
      </w:r>
      <w:r w:rsidR="76E851EE" w:rsidRPr="28D34E6E">
        <w:rPr>
          <w:rFonts w:eastAsia="Times New Roman"/>
        </w:rPr>
        <w:t xml:space="preserve"> nevymožiteľných pohľadávok</w:t>
      </w:r>
      <w:r w:rsidRPr="28D34E6E">
        <w:rPr>
          <w:rFonts w:eastAsia="Times New Roman"/>
        </w:rPr>
        <w:t>.</w:t>
      </w:r>
    </w:p>
    <w:p w14:paraId="1BA9BE8F" w14:textId="65B516E2" w:rsidR="14E6B392" w:rsidRDefault="14E6B392" w:rsidP="6B32B7FA">
      <w:pPr>
        <w:spacing w:before="240" w:after="240"/>
        <w:ind w:left="567" w:hanging="283"/>
        <w:rPr>
          <w:rFonts w:eastAsia="Times New Roman"/>
        </w:rPr>
      </w:pPr>
      <w:r w:rsidRPr="758D5DC9">
        <w:rPr>
          <w:rFonts w:eastAsia="Times New Roman"/>
        </w:rPr>
        <w:t>3. Právnu úpravu realizovanú na základe poznatkov z interpretačnej a aplikačnej praxe poskytovania finančných príspevkov na poskytovanie sociálnych služieb v pôsobnosti ministerstva podľa zákona o sociálnych službách, a to explicitným uvedením subjektov s ktorými ministerstvo uzatvára zmluvu o poskytovaní týchto finančných  príspevkov, ktoré sú účelovo viazané aj na konkrétneho poskytovateľa sociálnej služby, konkrétneho druhu sociálnej služby a formy sociálnej služby na konkrétnom mieste jej poskytovania. Novo ide o explicitné vymedzenie poskytovania finančného príspevku v pôsobnosti ministerstva podľa zákona o sociálnych služieb aj priamo jednotlivým právnickým osobám zriadeným alebo založeným združením obcí a právnickej osobe zriadenej alebo založenej štátom. Ďalej ide o vykonanie úprav, ktorých účelom je odstránenie zrejmých nepresností z hľadiska vnútornej previazanosti právnej úpravy, ktoré vznikli novelou zákona o sociálnych službách vykonanou zákonom č. 406/2025 Z. z. o príspevku na pomoc pri odkázanosti na pomoc inej fyzickej osoby a o zmene a doplnení niektorých zákonov.</w:t>
      </w:r>
    </w:p>
    <w:p w14:paraId="2267287E" w14:textId="1BB1D6A6" w:rsidR="4915E0A3" w:rsidRDefault="2C44BF86" w:rsidP="758D5DC9">
      <w:pPr>
        <w:pStyle w:val="Normlnywebov"/>
        <w:spacing w:before="0" w:beforeAutospacing="0" w:after="160" w:afterAutospacing="0" w:line="276" w:lineRule="auto"/>
        <w:jc w:val="both"/>
      </w:pPr>
      <w:r w:rsidRPr="3805ED45">
        <w:rPr>
          <w:lang w:eastAsia="en-US"/>
        </w:rPr>
        <w:t>V článk</w:t>
      </w:r>
      <w:r w:rsidR="01C77308" w:rsidRPr="3805ED45">
        <w:rPr>
          <w:lang w:eastAsia="en-US"/>
        </w:rPr>
        <w:t>och</w:t>
      </w:r>
      <w:r w:rsidRPr="3805ED45">
        <w:rPr>
          <w:lang w:eastAsia="en-US"/>
        </w:rPr>
        <w:t xml:space="preserve"> II</w:t>
      </w:r>
      <w:r w:rsidR="5834743C" w:rsidRPr="3805ED45">
        <w:rPr>
          <w:lang w:eastAsia="en-US"/>
        </w:rPr>
        <w:t xml:space="preserve"> až IV</w:t>
      </w:r>
      <w:r w:rsidRPr="3805ED45">
        <w:rPr>
          <w:lang w:eastAsia="en-US"/>
        </w:rPr>
        <w:t xml:space="preserve"> </w:t>
      </w:r>
      <w:r w:rsidR="003A624A">
        <w:rPr>
          <w:lang w:eastAsia="en-US"/>
        </w:rPr>
        <w:t xml:space="preserve">vládneho </w:t>
      </w:r>
      <w:r w:rsidRPr="3805ED45">
        <w:rPr>
          <w:lang w:eastAsia="en-US"/>
        </w:rPr>
        <w:t>návrhu</w:t>
      </w:r>
      <w:r w:rsidR="54F07B0D" w:rsidRPr="3805ED45">
        <w:rPr>
          <w:lang w:eastAsia="en-US"/>
        </w:rPr>
        <w:t xml:space="preserve"> zákona</w:t>
      </w:r>
      <w:r w:rsidRPr="3805ED45">
        <w:rPr>
          <w:lang w:eastAsia="en-US"/>
        </w:rPr>
        <w:t xml:space="preserve"> ide</w:t>
      </w:r>
      <w:r w:rsidR="3520E725" w:rsidRPr="3805ED45">
        <w:rPr>
          <w:lang w:eastAsia="en-US"/>
        </w:rPr>
        <w:t>, v záujme</w:t>
      </w:r>
      <w:r w:rsidR="275C960D" w:rsidRPr="3805ED45">
        <w:rPr>
          <w:lang w:eastAsia="en-US"/>
        </w:rPr>
        <w:t xml:space="preserve"> úspešnej</w:t>
      </w:r>
      <w:r w:rsidR="25D566A9" w:rsidRPr="3805ED45">
        <w:rPr>
          <w:lang w:eastAsia="en-US"/>
        </w:rPr>
        <w:t xml:space="preserve"> </w:t>
      </w:r>
      <w:r w:rsidR="0F715D27" w:rsidRPr="3805ED45">
        <w:t>realizáci</w:t>
      </w:r>
      <w:r w:rsidR="3C1FFB92" w:rsidRPr="3805ED45">
        <w:t>e</w:t>
      </w:r>
      <w:r w:rsidR="0F715D27" w:rsidRPr="3805ED45">
        <w:t xml:space="preserve"> Reformy integrácie a financovania</w:t>
      </w:r>
      <w:r w:rsidR="0F715D27" w:rsidRPr="3805ED45">
        <w:rPr>
          <w:color w:val="000000" w:themeColor="text1"/>
        </w:rPr>
        <w:t xml:space="preserve"> dlhodobej sociálnej a zdravotnej starostlivosti,</w:t>
      </w:r>
      <w:r w:rsidR="0F715D27" w:rsidRPr="3805ED45">
        <w:rPr>
          <w:lang w:eastAsia="en-US"/>
        </w:rPr>
        <w:t xml:space="preserve"> </w:t>
      </w:r>
      <w:r w:rsidRPr="3805ED45">
        <w:rPr>
          <w:lang w:eastAsia="en-US"/>
        </w:rPr>
        <w:t xml:space="preserve">o zmeny a doplnenia </w:t>
      </w:r>
      <w:r w:rsidR="13D1B635" w:rsidRPr="3805ED45">
        <w:rPr>
          <w:lang w:eastAsia="en-US"/>
        </w:rPr>
        <w:t xml:space="preserve">súvisiace so </w:t>
      </w:r>
      <w:r w:rsidRPr="3805ED45">
        <w:rPr>
          <w:lang w:eastAsia="en-US"/>
        </w:rPr>
        <w:t>zákon</w:t>
      </w:r>
      <w:r w:rsidR="2CEBE8A1" w:rsidRPr="3805ED45">
        <w:rPr>
          <w:lang w:eastAsia="en-US"/>
        </w:rPr>
        <w:t>om</w:t>
      </w:r>
      <w:r w:rsidRPr="3805ED45">
        <w:rPr>
          <w:lang w:eastAsia="en-US"/>
        </w:rPr>
        <w:t xml:space="preserve"> č. 406/2025 Z. z. o príspevku na pomoc pri odkázanosti na pomoc inej </w:t>
      </w:r>
      <w:r w:rsidRPr="3805ED45">
        <w:rPr>
          <w:lang w:eastAsia="en-US"/>
        </w:rPr>
        <w:lastRenderedPageBreak/>
        <w:t>fyzickej osoby a o zmene a doplnení niektorých zákonov, ktorých potreba vykonania vyplynula z prípravy zjednocujúcej metodiky na interpretáciu a aplikáciu právnej úpravy</w:t>
      </w:r>
      <w:r w:rsidR="04C4DBC5" w:rsidRPr="3805ED45">
        <w:rPr>
          <w:lang w:eastAsia="en-US"/>
        </w:rPr>
        <w:t xml:space="preserve">  zákona č. 406/2025 Z. z. </w:t>
      </w:r>
      <w:r w:rsidR="5C354CB7" w:rsidRPr="3805ED45">
        <w:rPr>
          <w:lang w:eastAsia="en-US"/>
        </w:rPr>
        <w:t xml:space="preserve">, a to </w:t>
      </w:r>
      <w:r w:rsidRPr="3805ED45">
        <w:rPr>
          <w:lang w:eastAsia="en-US"/>
        </w:rPr>
        <w:t xml:space="preserve"> v súvislosti so vznikom nároku </w:t>
      </w:r>
      <w:r w:rsidR="5FF1C01A" w:rsidRPr="3805ED45">
        <w:rPr>
          <w:lang w:eastAsia="en-US"/>
        </w:rPr>
        <w:t>na príspevok na pomoc pri odkázanosti</w:t>
      </w:r>
      <w:r w:rsidR="6FC01F89" w:rsidRPr="3805ED45">
        <w:rPr>
          <w:lang w:eastAsia="en-US"/>
        </w:rPr>
        <w:t xml:space="preserve"> </w:t>
      </w:r>
      <w:r w:rsidR="4B379090" w:rsidRPr="3805ED45">
        <w:rPr>
          <w:lang w:eastAsia="en-US"/>
        </w:rPr>
        <w:t xml:space="preserve">na pomoc inej fyzickej osoby </w:t>
      </w:r>
      <w:r w:rsidR="6FC01F89" w:rsidRPr="3805ED45">
        <w:rPr>
          <w:lang w:eastAsia="en-US"/>
        </w:rPr>
        <w:t>a</w:t>
      </w:r>
      <w:r w:rsidR="5FF1C01A" w:rsidRPr="3805ED45">
        <w:rPr>
          <w:lang w:eastAsia="en-US"/>
        </w:rPr>
        <w:t xml:space="preserve"> </w:t>
      </w:r>
      <w:r w:rsidRPr="3805ED45">
        <w:rPr>
          <w:lang w:eastAsia="en-US"/>
        </w:rPr>
        <w:t xml:space="preserve">na </w:t>
      </w:r>
      <w:r w:rsidR="1B5E1363" w:rsidRPr="3805ED45">
        <w:rPr>
          <w:lang w:eastAsia="en-US"/>
        </w:rPr>
        <w:t xml:space="preserve">jeho </w:t>
      </w:r>
      <w:r w:rsidRPr="3805ED45">
        <w:rPr>
          <w:lang w:eastAsia="en-US"/>
        </w:rPr>
        <w:t>výplatu</w:t>
      </w:r>
      <w:r w:rsidR="2998B3F8" w:rsidRPr="3805ED45">
        <w:rPr>
          <w:lang w:eastAsia="en-US"/>
        </w:rPr>
        <w:t>, vrátane preddavku na tento p</w:t>
      </w:r>
      <w:r w:rsidR="29E8A689" w:rsidRPr="3805ED45">
        <w:rPr>
          <w:lang w:eastAsia="en-US"/>
        </w:rPr>
        <w:t>r</w:t>
      </w:r>
      <w:r w:rsidR="2998B3F8" w:rsidRPr="3805ED45">
        <w:rPr>
          <w:lang w:eastAsia="en-US"/>
        </w:rPr>
        <w:t>íspevok a príplatku k nemu</w:t>
      </w:r>
      <w:r w:rsidRPr="3805ED45">
        <w:rPr>
          <w:lang w:eastAsia="en-US"/>
        </w:rPr>
        <w:t xml:space="preserve"> , ktorý vzniká najskôr za január 2027.</w:t>
      </w:r>
      <w:r w:rsidR="0B6E733C" w:rsidRPr="3805ED45">
        <w:rPr>
          <w:lang w:eastAsia="en-US"/>
        </w:rPr>
        <w:t xml:space="preserve"> V tej súvislosti je potrebné vykonať aj úpravy zákona </w:t>
      </w:r>
      <w:r w:rsidR="0B6E733C" w:rsidRPr="3805ED45">
        <w:t>č. 600/2003 Z. z. o prídavku na dieťa a o zmene a doplnení zákona č. 461/2003 Z. z. o sociálnom poistení, a zákona č. 627/2005 Z. z. o príspevkoch na podporu náhradnej starostlivosti o dieťa v znení neskorších predpisov,</w:t>
      </w:r>
      <w:r w:rsidR="77C22A4F" w:rsidRPr="3805ED45">
        <w:t xml:space="preserve"> </w:t>
      </w:r>
      <w:r w:rsidR="441CA060" w:rsidRPr="3805ED45">
        <w:t>ktor</w:t>
      </w:r>
      <w:r w:rsidR="0B0AA144" w:rsidRPr="3805ED45">
        <w:t>é</w:t>
      </w:r>
      <w:r w:rsidR="441CA060" w:rsidRPr="3805ED45">
        <w:t xml:space="preserve"> reaguj</w:t>
      </w:r>
      <w:r w:rsidR="488CA4E1" w:rsidRPr="3805ED45">
        <w:t>ú</w:t>
      </w:r>
      <w:r w:rsidR="441CA060" w:rsidRPr="3805ED45">
        <w:t xml:space="preserve"> na zrušenie peňažného príspevku na opatrovanie a náhradu jeho zmyslu a účelu príspevkom </w:t>
      </w:r>
      <w:r w:rsidR="441CA060" w:rsidRPr="3805ED45">
        <w:rPr>
          <w:color w:val="000000" w:themeColor="text1"/>
        </w:rPr>
        <w:t xml:space="preserve">na pomoc pri odkázanosti na pomoc inej fyzickej osoby. Navrhovanú právnu úpravu </w:t>
      </w:r>
      <w:r w:rsidR="2B7F11C4" w:rsidRPr="3805ED45">
        <w:rPr>
          <w:color w:val="000000" w:themeColor="text1"/>
        </w:rPr>
        <w:t xml:space="preserve">v týchto zákonoch </w:t>
      </w:r>
      <w:r w:rsidR="441CA060" w:rsidRPr="3805ED45">
        <w:rPr>
          <w:color w:val="000000" w:themeColor="text1"/>
        </w:rPr>
        <w:t>je potrebné v tomto smere vykonať v záujme vnútornej previazanosti s právnou úpravou zákona č. 406/2025 Z. z. o príspevku na pomoc pri odkázanosti na pomoc inej fyzickej osoby a o zmene a doplnení  niektorých zákonov</w:t>
      </w:r>
      <w:r w:rsidR="441CA060" w:rsidRPr="3805ED45">
        <w:t>.</w:t>
      </w:r>
    </w:p>
    <w:p w14:paraId="54BAA3C8" w14:textId="3A1D6778" w:rsidR="4915E0A3" w:rsidRDefault="3810D06C" w:rsidP="3805ED45">
      <w:pPr>
        <w:rPr>
          <w:rFonts w:eastAsia="Times New Roman"/>
          <w:color w:val="000000" w:themeColor="text1"/>
        </w:rPr>
      </w:pPr>
      <w:r w:rsidRPr="3805ED45">
        <w:rPr>
          <w:rFonts w:eastAsia="Times New Roman"/>
        </w:rPr>
        <w:t xml:space="preserve">V Čl. V.  navrhovaná účinnosť zákona </w:t>
      </w:r>
      <w:r w:rsidR="475B5BD6" w:rsidRPr="3805ED45">
        <w:rPr>
          <w:rFonts w:eastAsia="Times New Roman"/>
        </w:rPr>
        <w:t xml:space="preserve"> sa ustanovuje od 31. decembra 2026, a</w:t>
      </w:r>
      <w:r w:rsidRPr="3805ED45">
        <w:rPr>
          <w:rFonts w:eastAsia="Times New Roman"/>
        </w:rPr>
        <w:t xml:space="preserve"> to v súlade s nadobudnutím účinnosti </w:t>
      </w:r>
      <w:r w:rsidRPr="3805ED45">
        <w:rPr>
          <w:rFonts w:eastAsia="Times New Roman"/>
          <w:color w:val="000000" w:themeColor="text1"/>
        </w:rPr>
        <w:t xml:space="preserve">právnej úpravy sociálnej služby ako služby vo všeobecnom hospodárskom záujme, ktorá je novo obsiahnutá v zákone o sociálnych službách  novelou tohto zákona vykonanou </w:t>
      </w:r>
      <w:r w:rsidRPr="3805ED45">
        <w:rPr>
          <w:rFonts w:eastAsia="Times New Roman"/>
        </w:rPr>
        <w:t xml:space="preserve">zákonom č. 406/2025 Z. z. </w:t>
      </w:r>
      <w:r w:rsidR="578E85CD" w:rsidRPr="3805ED45">
        <w:rPr>
          <w:rFonts w:eastAsia="Times New Roman"/>
        </w:rPr>
        <w:t xml:space="preserve"> a </w:t>
      </w:r>
      <w:r w:rsidR="541F365E" w:rsidRPr="3805ED45">
        <w:rPr>
          <w:rFonts w:eastAsia="Times New Roman"/>
        </w:rPr>
        <w:t xml:space="preserve">najskôr možným </w:t>
      </w:r>
      <w:r w:rsidR="578E85CD" w:rsidRPr="3805ED45">
        <w:rPr>
          <w:rFonts w:eastAsia="Times New Roman"/>
        </w:rPr>
        <w:t xml:space="preserve">vznikom nároku na  príspevok na pomoc pri odkázanosti na pomoc inej fyzickej </w:t>
      </w:r>
      <w:r w:rsidR="1CC2E335" w:rsidRPr="3805ED45">
        <w:rPr>
          <w:rFonts w:eastAsia="Times New Roman"/>
        </w:rPr>
        <w:t xml:space="preserve">osoby  podľa zákona č. 406/2025 Z. z. </w:t>
      </w:r>
      <w:r w:rsidR="0278F079" w:rsidRPr="3805ED45">
        <w:rPr>
          <w:rFonts w:eastAsia="Times New Roman"/>
        </w:rPr>
        <w:t xml:space="preserve"> a pre články II.  a III. sa ustanovuje od 1. januára 2027.  </w:t>
      </w:r>
    </w:p>
    <w:p w14:paraId="3E7BDF7A" w14:textId="4FAB30F7" w:rsidR="660336BB" w:rsidRDefault="6B1B8720" w:rsidP="6B32B7FA">
      <w:pPr>
        <w:spacing w:after="240"/>
        <w:rPr>
          <w:rFonts w:eastAsia="Times New Roman"/>
        </w:rPr>
      </w:pPr>
      <w:r w:rsidRPr="28D34E6E">
        <w:rPr>
          <w:rFonts w:eastAsia="Times New Roman"/>
        </w:rPr>
        <w:t xml:space="preserve">Súčasťou právnej úpravy je aj splnomocnenie na vydanie všeobecne záväzného právneho predpisu </w:t>
      </w:r>
      <w:r w:rsidR="3D997A3F" w:rsidRPr="28D34E6E">
        <w:rPr>
          <w:rFonts w:eastAsia="Times New Roman"/>
        </w:rPr>
        <w:t xml:space="preserve">- </w:t>
      </w:r>
      <w:r w:rsidR="6EC583EB" w:rsidRPr="28D34E6E">
        <w:rPr>
          <w:rFonts w:eastAsia="Times New Roman"/>
        </w:rPr>
        <w:t>v</w:t>
      </w:r>
      <w:r w:rsidR="3D997A3F" w:rsidRPr="28D34E6E">
        <w:rPr>
          <w:rFonts w:eastAsia="Times New Roman"/>
        </w:rPr>
        <w:t>yhlášk</w:t>
      </w:r>
      <w:r w:rsidR="24AA8FE9" w:rsidRPr="28D34E6E">
        <w:rPr>
          <w:rFonts w:eastAsia="Times New Roman"/>
        </w:rPr>
        <w:t>y</w:t>
      </w:r>
      <w:r w:rsidR="599551DE" w:rsidRPr="28D34E6E">
        <w:rPr>
          <w:rFonts w:eastAsia="Times New Roman"/>
        </w:rPr>
        <w:t>, ktor</w:t>
      </w:r>
      <w:r w:rsidR="2C28D299" w:rsidRPr="28D34E6E">
        <w:rPr>
          <w:rFonts w:eastAsia="Times New Roman"/>
        </w:rPr>
        <w:t>ej</w:t>
      </w:r>
      <w:r w:rsidR="664711C6" w:rsidRPr="28D34E6E">
        <w:rPr>
          <w:rFonts w:eastAsia="Times New Roman"/>
        </w:rPr>
        <w:t xml:space="preserve"> návrh je prílohou k</w:t>
      </w:r>
      <w:r w:rsidR="003A624A">
        <w:rPr>
          <w:rFonts w:eastAsia="Times New Roman"/>
        </w:rPr>
        <w:t xml:space="preserve"> vládnemu </w:t>
      </w:r>
      <w:r w:rsidRPr="28D34E6E">
        <w:rPr>
          <w:rFonts w:eastAsia="Times New Roman"/>
        </w:rPr>
        <w:t xml:space="preserve">návrhu zákona </w:t>
      </w:r>
      <w:r w:rsidR="6F43050B" w:rsidRPr="28D34E6E">
        <w:rPr>
          <w:rFonts w:eastAsia="Times New Roman"/>
        </w:rPr>
        <w:t xml:space="preserve">len </w:t>
      </w:r>
      <w:r w:rsidRPr="28D34E6E">
        <w:rPr>
          <w:rFonts w:eastAsia="Times New Roman"/>
        </w:rPr>
        <w:t>na informatívne účely, pričom sa výslovne zdôrazňuje, že</w:t>
      </w:r>
      <w:r w:rsidR="2DFC8A91" w:rsidRPr="28D34E6E">
        <w:rPr>
          <w:rFonts w:eastAsia="Times New Roman"/>
        </w:rPr>
        <w:t xml:space="preserve"> návrh priloženej vyhlášky</w:t>
      </w:r>
      <w:r w:rsidR="709CA4B1" w:rsidRPr="28D34E6E">
        <w:rPr>
          <w:rFonts w:eastAsia="Times New Roman"/>
        </w:rPr>
        <w:t xml:space="preserve"> </w:t>
      </w:r>
      <w:r w:rsidRPr="28D34E6E">
        <w:rPr>
          <w:rFonts w:eastAsia="Times New Roman"/>
        </w:rPr>
        <w:t>nie je predmetom medzirezortného pripomienkového konania</w:t>
      </w:r>
      <w:r w:rsidR="260D7B76" w:rsidRPr="28D34E6E">
        <w:rPr>
          <w:rFonts w:eastAsia="Times New Roman"/>
        </w:rPr>
        <w:t xml:space="preserve"> s</w:t>
      </w:r>
      <w:r w:rsidRPr="28D34E6E">
        <w:rPr>
          <w:rFonts w:eastAsia="Times New Roman"/>
        </w:rPr>
        <w:t>polu s</w:t>
      </w:r>
      <w:r w:rsidR="003A624A">
        <w:rPr>
          <w:rFonts w:eastAsia="Times New Roman"/>
        </w:rPr>
        <w:t xml:space="preserve"> vládnym </w:t>
      </w:r>
      <w:r w:rsidRPr="28D34E6E">
        <w:rPr>
          <w:rFonts w:eastAsia="Times New Roman"/>
        </w:rPr>
        <w:t>návrhom zákona</w:t>
      </w:r>
      <w:r w:rsidR="5C606DDF" w:rsidRPr="28D34E6E">
        <w:rPr>
          <w:rFonts w:eastAsia="Times New Roman"/>
        </w:rPr>
        <w:t>,</w:t>
      </w:r>
      <w:r w:rsidRPr="28D34E6E">
        <w:rPr>
          <w:rFonts w:eastAsia="Times New Roman"/>
        </w:rPr>
        <w:t xml:space="preserve"> a </w:t>
      </w:r>
      <w:r w:rsidR="03DDC393" w:rsidRPr="28D34E6E">
        <w:rPr>
          <w:rFonts w:eastAsia="Times New Roman"/>
        </w:rPr>
        <w:t>to z dôvodu ďalšej potrebnej</w:t>
      </w:r>
      <w:r w:rsidR="1BE38FCA" w:rsidRPr="28D34E6E">
        <w:rPr>
          <w:rFonts w:eastAsia="Times New Roman"/>
        </w:rPr>
        <w:t xml:space="preserve"> odbornej</w:t>
      </w:r>
      <w:r w:rsidR="03DDC393" w:rsidRPr="28D34E6E">
        <w:rPr>
          <w:rFonts w:eastAsia="Times New Roman"/>
        </w:rPr>
        <w:t xml:space="preserve"> diskusie</w:t>
      </w:r>
      <w:r w:rsidR="5DBCFC08" w:rsidRPr="28D34E6E">
        <w:rPr>
          <w:rFonts w:eastAsia="Times New Roman"/>
        </w:rPr>
        <w:t xml:space="preserve"> k jej vecnému obsahu</w:t>
      </w:r>
      <w:r w:rsidR="03DDC393" w:rsidRPr="28D34E6E">
        <w:rPr>
          <w:rFonts w:eastAsia="Times New Roman"/>
        </w:rPr>
        <w:t xml:space="preserve">. </w:t>
      </w:r>
      <w:r w:rsidR="1050FB68" w:rsidRPr="28D34E6E">
        <w:rPr>
          <w:rFonts w:eastAsia="Times New Roman"/>
        </w:rPr>
        <w:t>Návrh v</w:t>
      </w:r>
      <w:r w:rsidR="06538D47" w:rsidRPr="28D34E6E">
        <w:rPr>
          <w:rFonts w:eastAsia="Times New Roman"/>
        </w:rPr>
        <w:t>yhlášk</w:t>
      </w:r>
      <w:r w:rsidR="3C662D9F" w:rsidRPr="28D34E6E">
        <w:rPr>
          <w:rFonts w:eastAsia="Times New Roman"/>
        </w:rPr>
        <w:t>y</w:t>
      </w:r>
      <w:r w:rsidR="06538D47" w:rsidRPr="28D34E6E">
        <w:rPr>
          <w:rFonts w:eastAsia="Times New Roman"/>
        </w:rPr>
        <w:t xml:space="preserve"> </w:t>
      </w:r>
      <w:r w:rsidRPr="28D34E6E">
        <w:rPr>
          <w:rFonts w:eastAsia="Times New Roman"/>
        </w:rPr>
        <w:t>bude predmetom samostatného legislatívneho procesu.</w:t>
      </w:r>
    </w:p>
    <w:p w14:paraId="59D19359" w14:textId="7E79D9FF" w:rsidR="7931C983" w:rsidRDefault="003A624A" w:rsidP="6B32B7FA">
      <w:pPr>
        <w:spacing w:after="240"/>
        <w:rPr>
          <w:rFonts w:eastAsia="Times New Roman"/>
          <w:color w:val="000000" w:themeColor="text1"/>
        </w:rPr>
      </w:pPr>
      <w:r>
        <w:rPr>
          <w:rFonts w:eastAsia="Times New Roman"/>
          <w:color w:val="000000" w:themeColor="text1"/>
        </w:rPr>
        <w:t>Vládny n</w:t>
      </w:r>
      <w:r w:rsidR="7931C983" w:rsidRPr="758D5DC9">
        <w:rPr>
          <w:rFonts w:eastAsia="Times New Roman"/>
          <w:color w:val="000000" w:themeColor="text1"/>
        </w:rPr>
        <w:t xml:space="preserve">ávrh zákona je v súlade s Ústavou Slovenskej republiky, ústavnými zákonmi a nálezmi Ústavného súdu Slovenskej republiky, inými zákonmi, medzinárodnými zmluvami a inými medzinárodnými dokumentmi, ktorými je Slovenská republika viazaná a s právom Európskej únie. </w:t>
      </w:r>
    </w:p>
    <w:p w14:paraId="7C408EA4" w14:textId="466E5448" w:rsidR="7931C983" w:rsidRDefault="003A624A" w:rsidP="6B32B7FA">
      <w:pPr>
        <w:spacing w:after="240"/>
        <w:rPr>
          <w:rFonts w:eastAsia="Times New Roman"/>
          <w:color w:val="000000" w:themeColor="text1"/>
        </w:rPr>
      </w:pPr>
      <w:r>
        <w:rPr>
          <w:rFonts w:eastAsia="Times New Roman"/>
          <w:color w:val="000000" w:themeColor="text1"/>
        </w:rPr>
        <w:t>Vládny n</w:t>
      </w:r>
      <w:r w:rsidR="7931C983" w:rsidRPr="28D34E6E">
        <w:rPr>
          <w:rFonts w:eastAsia="Times New Roman"/>
          <w:color w:val="000000" w:themeColor="text1"/>
        </w:rPr>
        <w:t>ávrh zákona nie je predmetom vnútrokomunitárneho pripomienkového konania.</w:t>
      </w:r>
      <w:r w:rsidR="18DE5553" w:rsidRPr="28D34E6E">
        <w:rPr>
          <w:rFonts w:eastAsia="Times New Roman"/>
          <w:color w:val="000000" w:themeColor="text1"/>
        </w:rPr>
        <w:t xml:space="preserve"> </w:t>
      </w:r>
    </w:p>
    <w:p w14:paraId="54E9A675" w14:textId="4C37238F" w:rsidR="7931C983" w:rsidRDefault="7931C983" w:rsidP="6B32B7FA">
      <w:pPr>
        <w:spacing w:after="240"/>
        <w:rPr>
          <w:rFonts w:eastAsia="Times New Roman"/>
          <w:color w:val="000000" w:themeColor="text1"/>
        </w:rPr>
      </w:pPr>
      <w:r w:rsidRPr="3805ED45">
        <w:rPr>
          <w:rFonts w:eastAsia="Times New Roman"/>
          <w:color w:val="000000" w:themeColor="text1"/>
        </w:rPr>
        <w:t xml:space="preserve">Prijatie </w:t>
      </w:r>
      <w:r w:rsidR="003A624A">
        <w:rPr>
          <w:rFonts w:eastAsia="Times New Roman"/>
          <w:color w:val="000000" w:themeColor="text1"/>
        </w:rPr>
        <w:t xml:space="preserve">vládneho </w:t>
      </w:r>
      <w:r w:rsidRPr="3805ED45">
        <w:rPr>
          <w:rFonts w:eastAsia="Times New Roman"/>
          <w:color w:val="000000" w:themeColor="text1"/>
        </w:rPr>
        <w:t>návrhu zákona bude mať vplyv na rozpočet verejnej správy</w:t>
      </w:r>
      <w:r w:rsidR="55808F05" w:rsidRPr="3805ED45">
        <w:rPr>
          <w:rFonts w:eastAsia="Times New Roman"/>
          <w:color w:val="000000" w:themeColor="text1"/>
        </w:rPr>
        <w:t>.</w:t>
      </w:r>
    </w:p>
    <w:p w14:paraId="7BA171AB" w14:textId="269797E4" w:rsidR="7931C983" w:rsidRDefault="003A624A" w:rsidP="3805ED45">
      <w:pPr>
        <w:spacing w:after="240"/>
        <w:rPr>
          <w:rFonts w:eastAsia="Times New Roman"/>
          <w:color w:val="000000" w:themeColor="text1"/>
        </w:rPr>
      </w:pPr>
      <w:r>
        <w:rPr>
          <w:rFonts w:eastAsia="Times New Roman"/>
          <w:color w:val="000000" w:themeColor="text1"/>
        </w:rPr>
        <w:t>Vládny n</w:t>
      </w:r>
      <w:r w:rsidR="7931C983" w:rsidRPr="3805ED45">
        <w:rPr>
          <w:rFonts w:eastAsia="Times New Roman"/>
          <w:color w:val="000000" w:themeColor="text1"/>
        </w:rPr>
        <w:t xml:space="preserve">ávrh zákona nebude mať </w:t>
      </w:r>
      <w:r w:rsidR="19C500A3" w:rsidRPr="3805ED45">
        <w:rPr>
          <w:rFonts w:eastAsia="Times New Roman"/>
          <w:color w:val="000000" w:themeColor="text1"/>
        </w:rPr>
        <w:t xml:space="preserve">sociálne vplyvy, </w:t>
      </w:r>
      <w:r w:rsidR="7931C983" w:rsidRPr="3805ED45">
        <w:rPr>
          <w:rFonts w:eastAsia="Times New Roman"/>
          <w:color w:val="000000" w:themeColor="text1"/>
        </w:rPr>
        <w:t xml:space="preserve">vplyv </w:t>
      </w:r>
      <w:r w:rsidR="200EC404" w:rsidRPr="3805ED45">
        <w:rPr>
          <w:rFonts w:eastAsia="Times New Roman"/>
          <w:color w:val="000000" w:themeColor="text1"/>
        </w:rPr>
        <w:t>na manželstvo, rodičovstvo a rodinu</w:t>
      </w:r>
      <w:r w:rsidR="216ACEDB" w:rsidRPr="3805ED45">
        <w:rPr>
          <w:rFonts w:eastAsia="Times New Roman"/>
          <w:color w:val="000000" w:themeColor="text1"/>
        </w:rPr>
        <w:t xml:space="preserve">, </w:t>
      </w:r>
      <w:r w:rsidR="1C6912D8" w:rsidRPr="3805ED45">
        <w:rPr>
          <w:rFonts w:eastAsia="Times New Roman"/>
          <w:color w:val="000000" w:themeColor="text1"/>
        </w:rPr>
        <w:t xml:space="preserve">na služby verejnej správy pre občana, </w:t>
      </w:r>
      <w:r w:rsidR="7931C983" w:rsidRPr="3805ED45">
        <w:rPr>
          <w:rFonts w:eastAsia="Times New Roman"/>
          <w:color w:val="000000" w:themeColor="text1"/>
        </w:rPr>
        <w:t>na životné prostredie a ani na informatizáciu spoločnosti.</w:t>
      </w:r>
    </w:p>
    <w:p w14:paraId="462E79B9" w14:textId="409F8AC2" w:rsidR="65647F4B" w:rsidRDefault="65647F4B" w:rsidP="758D5DC9">
      <w:pPr>
        <w:pStyle w:val="Normlnywebov"/>
        <w:jc w:val="both"/>
      </w:pPr>
    </w:p>
    <w:sectPr w:rsidR="65647F4B">
      <w:pgSz w:w="11906" w:h="16838"/>
      <w:pgMar w:top="1417" w:right="1417" w:bottom="1417" w:left="1417" w:header="708" w:footer="708" w:gutter="0"/>
      <w:cols w:space="708"/>
      <w:docGrid w:linePitch="360"/>
    </w:sectPr>
  </w:body>
</w:document>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A3883"/>
    <w:multiLevelType w:val="hybridMultilevel"/>
    <w:tmpl w:val="2A2072DA"/>
    <w:lvl w:ilvl="0" w:tplc="3364F40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6D220995"/>
    <w:multiLevelType w:val="hybridMultilevel"/>
    <w:tmpl w:val="22CA18AC"/>
    <w:lvl w:ilvl="0" w:tplc="814CB40A">
      <w:start w:val="5"/>
      <w:numFmt w:val="bullet"/>
      <w:lvlText w:val="-"/>
      <w:lvlJc w:val="left"/>
      <w:pPr>
        <w:ind w:left="720" w:hanging="360"/>
      </w:pPr>
      <w:rPr>
        <w:rFonts w:ascii="Calibri" w:eastAsiaTheme="minorHAnsi" w:hAnsi="Calibri" w:cs="Calibri" w:hint="default"/>
      </w:rPr>
    </w:lvl>
    <w:lvl w:ilvl="1" w:tplc="C4847A88">
      <w:numFmt w:val="bullet"/>
      <w:lvlText w:val=""/>
      <w:lvlJc w:val="left"/>
      <w:pPr>
        <w:ind w:left="1440" w:hanging="360"/>
      </w:pPr>
      <w:rPr>
        <w:rFonts w:ascii="Symbol" w:eastAsiaTheme="minorHAnsi" w:hAnsi="Symbol"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267"/>
    <w:rsid w:val="00057003"/>
    <w:rsid w:val="002B3267"/>
    <w:rsid w:val="002C53A5"/>
    <w:rsid w:val="002FCF1A"/>
    <w:rsid w:val="0034DEE5"/>
    <w:rsid w:val="003A624A"/>
    <w:rsid w:val="00420ED5"/>
    <w:rsid w:val="004C70BF"/>
    <w:rsid w:val="00561DC8"/>
    <w:rsid w:val="00581CA6"/>
    <w:rsid w:val="00610F3A"/>
    <w:rsid w:val="0062514E"/>
    <w:rsid w:val="007876F0"/>
    <w:rsid w:val="0098777F"/>
    <w:rsid w:val="00A67437"/>
    <w:rsid w:val="00AB777C"/>
    <w:rsid w:val="00B6125D"/>
    <w:rsid w:val="00CB6731"/>
    <w:rsid w:val="00CF63F5"/>
    <w:rsid w:val="00D77658"/>
    <w:rsid w:val="00D80F51"/>
    <w:rsid w:val="00D81A3D"/>
    <w:rsid w:val="00F82EA1"/>
    <w:rsid w:val="0103100E"/>
    <w:rsid w:val="014650ED"/>
    <w:rsid w:val="0178DAB7"/>
    <w:rsid w:val="01BA5425"/>
    <w:rsid w:val="01C77308"/>
    <w:rsid w:val="01F24074"/>
    <w:rsid w:val="01FD0A64"/>
    <w:rsid w:val="0278F079"/>
    <w:rsid w:val="02A8EA42"/>
    <w:rsid w:val="030464C1"/>
    <w:rsid w:val="03346632"/>
    <w:rsid w:val="03B60767"/>
    <w:rsid w:val="03DDC393"/>
    <w:rsid w:val="04466527"/>
    <w:rsid w:val="045F6A87"/>
    <w:rsid w:val="0465A141"/>
    <w:rsid w:val="04718184"/>
    <w:rsid w:val="04B6FA9F"/>
    <w:rsid w:val="04C4DBC5"/>
    <w:rsid w:val="05534622"/>
    <w:rsid w:val="055E618D"/>
    <w:rsid w:val="05EB8A25"/>
    <w:rsid w:val="05F636B4"/>
    <w:rsid w:val="06398AAC"/>
    <w:rsid w:val="063E8A66"/>
    <w:rsid w:val="06538D47"/>
    <w:rsid w:val="0656F4E0"/>
    <w:rsid w:val="068F5FEB"/>
    <w:rsid w:val="069366AA"/>
    <w:rsid w:val="06C40A04"/>
    <w:rsid w:val="0715D5DB"/>
    <w:rsid w:val="07289F73"/>
    <w:rsid w:val="076FDDB3"/>
    <w:rsid w:val="07C2221B"/>
    <w:rsid w:val="084DF111"/>
    <w:rsid w:val="086576F4"/>
    <w:rsid w:val="0893C944"/>
    <w:rsid w:val="08E648F6"/>
    <w:rsid w:val="092B7FFE"/>
    <w:rsid w:val="0941C8B8"/>
    <w:rsid w:val="0985CB35"/>
    <w:rsid w:val="099EA767"/>
    <w:rsid w:val="09FCE141"/>
    <w:rsid w:val="0A00B779"/>
    <w:rsid w:val="0AA6DB6F"/>
    <w:rsid w:val="0AC6E69B"/>
    <w:rsid w:val="0B0AA144"/>
    <w:rsid w:val="0B1FEFA7"/>
    <w:rsid w:val="0B6E733C"/>
    <w:rsid w:val="0BD730C1"/>
    <w:rsid w:val="0BE41E6B"/>
    <w:rsid w:val="0C34E234"/>
    <w:rsid w:val="0CAC569E"/>
    <w:rsid w:val="0CD51025"/>
    <w:rsid w:val="0CD51EC3"/>
    <w:rsid w:val="0DB86E1F"/>
    <w:rsid w:val="0DF76DFD"/>
    <w:rsid w:val="0E8BC8C2"/>
    <w:rsid w:val="0E8BD8FE"/>
    <w:rsid w:val="0E92EAF7"/>
    <w:rsid w:val="0EC2B2D3"/>
    <w:rsid w:val="0EF1478A"/>
    <w:rsid w:val="0F205A0E"/>
    <w:rsid w:val="0F715D27"/>
    <w:rsid w:val="0FF6ABC9"/>
    <w:rsid w:val="101A0A30"/>
    <w:rsid w:val="1043CD81"/>
    <w:rsid w:val="1050FB68"/>
    <w:rsid w:val="1064A84C"/>
    <w:rsid w:val="10743862"/>
    <w:rsid w:val="10EC3574"/>
    <w:rsid w:val="1124613A"/>
    <w:rsid w:val="116892B6"/>
    <w:rsid w:val="117120B8"/>
    <w:rsid w:val="11A4BA9A"/>
    <w:rsid w:val="11C17531"/>
    <w:rsid w:val="11C9B81E"/>
    <w:rsid w:val="12AC14E7"/>
    <w:rsid w:val="12E81DE7"/>
    <w:rsid w:val="1393145E"/>
    <w:rsid w:val="13D1B635"/>
    <w:rsid w:val="1401DDEA"/>
    <w:rsid w:val="141A282D"/>
    <w:rsid w:val="14E6B392"/>
    <w:rsid w:val="1503D511"/>
    <w:rsid w:val="155F8848"/>
    <w:rsid w:val="15BE32BD"/>
    <w:rsid w:val="16053533"/>
    <w:rsid w:val="1640BA50"/>
    <w:rsid w:val="17608ECB"/>
    <w:rsid w:val="17688F4B"/>
    <w:rsid w:val="176FF9C5"/>
    <w:rsid w:val="17CE7136"/>
    <w:rsid w:val="181585E2"/>
    <w:rsid w:val="183FAEE8"/>
    <w:rsid w:val="185882B1"/>
    <w:rsid w:val="18A6FBC7"/>
    <w:rsid w:val="18DE5553"/>
    <w:rsid w:val="18DF94BD"/>
    <w:rsid w:val="19607ABD"/>
    <w:rsid w:val="19B1DB1D"/>
    <w:rsid w:val="19BB5F83"/>
    <w:rsid w:val="19C059D7"/>
    <w:rsid w:val="19C500A3"/>
    <w:rsid w:val="19D7033D"/>
    <w:rsid w:val="19ECD9D6"/>
    <w:rsid w:val="19FB084D"/>
    <w:rsid w:val="1A2DC33C"/>
    <w:rsid w:val="1A36ECEF"/>
    <w:rsid w:val="1A7A4B56"/>
    <w:rsid w:val="1A7A7494"/>
    <w:rsid w:val="1AB10120"/>
    <w:rsid w:val="1AC8E229"/>
    <w:rsid w:val="1AE939FD"/>
    <w:rsid w:val="1B0AE00E"/>
    <w:rsid w:val="1B5E1363"/>
    <w:rsid w:val="1B614313"/>
    <w:rsid w:val="1BBF1D5D"/>
    <w:rsid w:val="1BDE4B84"/>
    <w:rsid w:val="1BE38FCA"/>
    <w:rsid w:val="1C3388D2"/>
    <w:rsid w:val="1C6912D8"/>
    <w:rsid w:val="1C8746C6"/>
    <w:rsid w:val="1CC2E335"/>
    <w:rsid w:val="1CD0935F"/>
    <w:rsid w:val="1D374B0B"/>
    <w:rsid w:val="1E718C9F"/>
    <w:rsid w:val="1E993433"/>
    <w:rsid w:val="1E9ED0C1"/>
    <w:rsid w:val="1EEFC17B"/>
    <w:rsid w:val="1FBF7F84"/>
    <w:rsid w:val="1FD390B6"/>
    <w:rsid w:val="200EC404"/>
    <w:rsid w:val="216ACEDB"/>
    <w:rsid w:val="21E5F246"/>
    <w:rsid w:val="2257129A"/>
    <w:rsid w:val="229CDD9E"/>
    <w:rsid w:val="22A3DFBF"/>
    <w:rsid w:val="232A75F0"/>
    <w:rsid w:val="239FB35F"/>
    <w:rsid w:val="23DFBEF2"/>
    <w:rsid w:val="23E9E1D1"/>
    <w:rsid w:val="243C2267"/>
    <w:rsid w:val="2477DAF9"/>
    <w:rsid w:val="248F1F95"/>
    <w:rsid w:val="24957DE0"/>
    <w:rsid w:val="249949B7"/>
    <w:rsid w:val="24AA8FE9"/>
    <w:rsid w:val="250F717C"/>
    <w:rsid w:val="25D566A9"/>
    <w:rsid w:val="260D7B76"/>
    <w:rsid w:val="26843B53"/>
    <w:rsid w:val="26E346BA"/>
    <w:rsid w:val="270BA7F7"/>
    <w:rsid w:val="27518874"/>
    <w:rsid w:val="275C960D"/>
    <w:rsid w:val="27865D4C"/>
    <w:rsid w:val="2799D8C6"/>
    <w:rsid w:val="27CF09C5"/>
    <w:rsid w:val="27D61B60"/>
    <w:rsid w:val="27F5D292"/>
    <w:rsid w:val="289050BA"/>
    <w:rsid w:val="28A127D5"/>
    <w:rsid w:val="28A446E4"/>
    <w:rsid w:val="28D34E6E"/>
    <w:rsid w:val="28F9737A"/>
    <w:rsid w:val="2998B3F8"/>
    <w:rsid w:val="299CBC5E"/>
    <w:rsid w:val="29E8A689"/>
    <w:rsid w:val="29F8C7E0"/>
    <w:rsid w:val="2A5E132C"/>
    <w:rsid w:val="2A7AF137"/>
    <w:rsid w:val="2ABC9AA5"/>
    <w:rsid w:val="2ACDEDF7"/>
    <w:rsid w:val="2AF19A84"/>
    <w:rsid w:val="2AFACDB9"/>
    <w:rsid w:val="2B42D7C2"/>
    <w:rsid w:val="2B46F1C7"/>
    <w:rsid w:val="2B6FD7DD"/>
    <w:rsid w:val="2B7F11C4"/>
    <w:rsid w:val="2BCDCA96"/>
    <w:rsid w:val="2BE68BA5"/>
    <w:rsid w:val="2C14855E"/>
    <w:rsid w:val="2C28D299"/>
    <w:rsid w:val="2C3FE12B"/>
    <w:rsid w:val="2C44BF86"/>
    <w:rsid w:val="2C792FD7"/>
    <w:rsid w:val="2C8FC3D4"/>
    <w:rsid w:val="2C94491C"/>
    <w:rsid w:val="2CB4A255"/>
    <w:rsid w:val="2CC9D0DD"/>
    <w:rsid w:val="2CDEB3E5"/>
    <w:rsid w:val="2CEA7746"/>
    <w:rsid w:val="2CEBE8A1"/>
    <w:rsid w:val="2D525C3A"/>
    <w:rsid w:val="2D5C7A70"/>
    <w:rsid w:val="2DA37B64"/>
    <w:rsid w:val="2DFC8A91"/>
    <w:rsid w:val="2E05B169"/>
    <w:rsid w:val="2E3B0E41"/>
    <w:rsid w:val="2F549ED4"/>
    <w:rsid w:val="306BFCF5"/>
    <w:rsid w:val="30E0D24A"/>
    <w:rsid w:val="317144F1"/>
    <w:rsid w:val="319FDC40"/>
    <w:rsid w:val="31E555F3"/>
    <w:rsid w:val="323E8453"/>
    <w:rsid w:val="32B08AA0"/>
    <w:rsid w:val="33226D35"/>
    <w:rsid w:val="33477060"/>
    <w:rsid w:val="334E2197"/>
    <w:rsid w:val="3367D749"/>
    <w:rsid w:val="338569AD"/>
    <w:rsid w:val="33994ED7"/>
    <w:rsid w:val="33A04839"/>
    <w:rsid w:val="33A0863F"/>
    <w:rsid w:val="3466DE4B"/>
    <w:rsid w:val="34BCEFF3"/>
    <w:rsid w:val="3520E725"/>
    <w:rsid w:val="35E485B8"/>
    <w:rsid w:val="3686EFA0"/>
    <w:rsid w:val="3696EBB9"/>
    <w:rsid w:val="36BF1B08"/>
    <w:rsid w:val="36D31A7E"/>
    <w:rsid w:val="3725C65D"/>
    <w:rsid w:val="372ECED5"/>
    <w:rsid w:val="3738D0E2"/>
    <w:rsid w:val="3751D2C5"/>
    <w:rsid w:val="37BE37E5"/>
    <w:rsid w:val="37E04368"/>
    <w:rsid w:val="37EA78C4"/>
    <w:rsid w:val="37F1BD89"/>
    <w:rsid w:val="3805ED45"/>
    <w:rsid w:val="3810D06C"/>
    <w:rsid w:val="38235625"/>
    <w:rsid w:val="38440968"/>
    <w:rsid w:val="384AC488"/>
    <w:rsid w:val="38627997"/>
    <w:rsid w:val="387FB6AE"/>
    <w:rsid w:val="388C64CC"/>
    <w:rsid w:val="38FE7113"/>
    <w:rsid w:val="393C3258"/>
    <w:rsid w:val="39DC0150"/>
    <w:rsid w:val="39DD6F76"/>
    <w:rsid w:val="3A301FB8"/>
    <w:rsid w:val="3A434D39"/>
    <w:rsid w:val="3B48309F"/>
    <w:rsid w:val="3BB647F6"/>
    <w:rsid w:val="3C1FFB92"/>
    <w:rsid w:val="3C662D9F"/>
    <w:rsid w:val="3C995D3D"/>
    <w:rsid w:val="3D7F7CEF"/>
    <w:rsid w:val="3D997A3F"/>
    <w:rsid w:val="3DA97379"/>
    <w:rsid w:val="3DBDBADE"/>
    <w:rsid w:val="3E393C52"/>
    <w:rsid w:val="3E4D8CE5"/>
    <w:rsid w:val="3E5E9FBA"/>
    <w:rsid w:val="3E6A1843"/>
    <w:rsid w:val="3E776DB9"/>
    <w:rsid w:val="3ECFE438"/>
    <w:rsid w:val="3F1D3A8B"/>
    <w:rsid w:val="3F3F288F"/>
    <w:rsid w:val="3F5F303A"/>
    <w:rsid w:val="3F6FD533"/>
    <w:rsid w:val="3FB26FB8"/>
    <w:rsid w:val="407271B1"/>
    <w:rsid w:val="40BD16FC"/>
    <w:rsid w:val="418227CF"/>
    <w:rsid w:val="41BA1FB9"/>
    <w:rsid w:val="4237EBA2"/>
    <w:rsid w:val="425227EF"/>
    <w:rsid w:val="42696838"/>
    <w:rsid w:val="4271A6C8"/>
    <w:rsid w:val="42A8366C"/>
    <w:rsid w:val="42F68D43"/>
    <w:rsid w:val="4396745C"/>
    <w:rsid w:val="43ACBFA5"/>
    <w:rsid w:val="43D73576"/>
    <w:rsid w:val="441CA060"/>
    <w:rsid w:val="44391FCF"/>
    <w:rsid w:val="448B617D"/>
    <w:rsid w:val="448BA2DB"/>
    <w:rsid w:val="44A1C2F4"/>
    <w:rsid w:val="44F20F8D"/>
    <w:rsid w:val="455A6524"/>
    <w:rsid w:val="4561E815"/>
    <w:rsid w:val="4575B6AA"/>
    <w:rsid w:val="45D393E7"/>
    <w:rsid w:val="46273C10"/>
    <w:rsid w:val="4677C73B"/>
    <w:rsid w:val="46F11E73"/>
    <w:rsid w:val="46F5CA89"/>
    <w:rsid w:val="470FBA33"/>
    <w:rsid w:val="47119ABF"/>
    <w:rsid w:val="475B5BD6"/>
    <w:rsid w:val="47924660"/>
    <w:rsid w:val="47B4E51D"/>
    <w:rsid w:val="47F5EA92"/>
    <w:rsid w:val="488CA4E1"/>
    <w:rsid w:val="4915E0A3"/>
    <w:rsid w:val="492D7DF6"/>
    <w:rsid w:val="495B52F2"/>
    <w:rsid w:val="4967B11B"/>
    <w:rsid w:val="496F7387"/>
    <w:rsid w:val="49D46F9D"/>
    <w:rsid w:val="49EB14E2"/>
    <w:rsid w:val="4A9E6BEF"/>
    <w:rsid w:val="4B033E7B"/>
    <w:rsid w:val="4B379090"/>
    <w:rsid w:val="4B4A98E5"/>
    <w:rsid w:val="4B642A72"/>
    <w:rsid w:val="4B651E4A"/>
    <w:rsid w:val="4B7B0C8F"/>
    <w:rsid w:val="4C297F1B"/>
    <w:rsid w:val="4D1B23A0"/>
    <w:rsid w:val="4D2BEC14"/>
    <w:rsid w:val="4D3AED16"/>
    <w:rsid w:val="4D3ED9F6"/>
    <w:rsid w:val="4D7F5C5E"/>
    <w:rsid w:val="4DA5B545"/>
    <w:rsid w:val="4DBEB1CF"/>
    <w:rsid w:val="4DFCACA7"/>
    <w:rsid w:val="4EB4BA24"/>
    <w:rsid w:val="50E349AE"/>
    <w:rsid w:val="50F15007"/>
    <w:rsid w:val="51193B01"/>
    <w:rsid w:val="514FA1A0"/>
    <w:rsid w:val="51909093"/>
    <w:rsid w:val="51FE1270"/>
    <w:rsid w:val="5207303D"/>
    <w:rsid w:val="52B8CD45"/>
    <w:rsid w:val="5377B492"/>
    <w:rsid w:val="539CBDFD"/>
    <w:rsid w:val="53B0E0CC"/>
    <w:rsid w:val="541561DC"/>
    <w:rsid w:val="541E5F54"/>
    <w:rsid w:val="541F365E"/>
    <w:rsid w:val="547C2764"/>
    <w:rsid w:val="54DA7E21"/>
    <w:rsid w:val="54F07B0D"/>
    <w:rsid w:val="55808F05"/>
    <w:rsid w:val="55B6CC1B"/>
    <w:rsid w:val="55B86BD5"/>
    <w:rsid w:val="55CC6E3C"/>
    <w:rsid w:val="56763F30"/>
    <w:rsid w:val="5679F2C0"/>
    <w:rsid w:val="5703A40C"/>
    <w:rsid w:val="574664BB"/>
    <w:rsid w:val="578E85CD"/>
    <w:rsid w:val="5834743C"/>
    <w:rsid w:val="58EDCC7A"/>
    <w:rsid w:val="59030F76"/>
    <w:rsid w:val="591395AD"/>
    <w:rsid w:val="592CA2A5"/>
    <w:rsid w:val="598D406F"/>
    <w:rsid w:val="599551DE"/>
    <w:rsid w:val="59A8A565"/>
    <w:rsid w:val="59C12675"/>
    <w:rsid w:val="5ACE7AD9"/>
    <w:rsid w:val="5AEE3200"/>
    <w:rsid w:val="5BA01A68"/>
    <w:rsid w:val="5BAD585B"/>
    <w:rsid w:val="5BCBBEFE"/>
    <w:rsid w:val="5C354CB7"/>
    <w:rsid w:val="5C606DDF"/>
    <w:rsid w:val="5CA4FDEF"/>
    <w:rsid w:val="5D56C48E"/>
    <w:rsid w:val="5DBCFC08"/>
    <w:rsid w:val="5DC9710F"/>
    <w:rsid w:val="5E4AF98D"/>
    <w:rsid w:val="5EA15F6B"/>
    <w:rsid w:val="5F2BC75B"/>
    <w:rsid w:val="5FF1C01A"/>
    <w:rsid w:val="600D67F3"/>
    <w:rsid w:val="603A91AE"/>
    <w:rsid w:val="6075C293"/>
    <w:rsid w:val="6076F14B"/>
    <w:rsid w:val="608C860A"/>
    <w:rsid w:val="60E09E30"/>
    <w:rsid w:val="61748143"/>
    <w:rsid w:val="6187D956"/>
    <w:rsid w:val="61BBE19C"/>
    <w:rsid w:val="61E2CAFD"/>
    <w:rsid w:val="62786263"/>
    <w:rsid w:val="62A4EA04"/>
    <w:rsid w:val="62BF3EA0"/>
    <w:rsid w:val="62CABA6F"/>
    <w:rsid w:val="642B4B3E"/>
    <w:rsid w:val="6440E80A"/>
    <w:rsid w:val="646096E5"/>
    <w:rsid w:val="64F7E57F"/>
    <w:rsid w:val="65647F4B"/>
    <w:rsid w:val="65814C00"/>
    <w:rsid w:val="660336BB"/>
    <w:rsid w:val="662A62BD"/>
    <w:rsid w:val="664711C6"/>
    <w:rsid w:val="66C2F659"/>
    <w:rsid w:val="66F1C5FA"/>
    <w:rsid w:val="6723EFCC"/>
    <w:rsid w:val="675A5DBC"/>
    <w:rsid w:val="67BAE35E"/>
    <w:rsid w:val="68736FBC"/>
    <w:rsid w:val="6878E938"/>
    <w:rsid w:val="6889D4DF"/>
    <w:rsid w:val="688A4F10"/>
    <w:rsid w:val="68932D70"/>
    <w:rsid w:val="693457F1"/>
    <w:rsid w:val="6954FD3A"/>
    <w:rsid w:val="699CB246"/>
    <w:rsid w:val="6A1E173B"/>
    <w:rsid w:val="6A20751D"/>
    <w:rsid w:val="6A2BDD63"/>
    <w:rsid w:val="6AFF75E6"/>
    <w:rsid w:val="6B0DBC0D"/>
    <w:rsid w:val="6B1B8720"/>
    <w:rsid w:val="6B32B7FA"/>
    <w:rsid w:val="6B42E477"/>
    <w:rsid w:val="6B5349A6"/>
    <w:rsid w:val="6BAA8890"/>
    <w:rsid w:val="6BD680D0"/>
    <w:rsid w:val="6C0EC7CF"/>
    <w:rsid w:val="6D202F71"/>
    <w:rsid w:val="6D389223"/>
    <w:rsid w:val="6DA470E3"/>
    <w:rsid w:val="6E26C945"/>
    <w:rsid w:val="6E61E6EA"/>
    <w:rsid w:val="6EA360D8"/>
    <w:rsid w:val="6EC583EB"/>
    <w:rsid w:val="6F43050B"/>
    <w:rsid w:val="6F90C003"/>
    <w:rsid w:val="6FC01F89"/>
    <w:rsid w:val="6FC7F420"/>
    <w:rsid w:val="6FF54DBA"/>
    <w:rsid w:val="709CA4B1"/>
    <w:rsid w:val="70F5FCF3"/>
    <w:rsid w:val="7159CA4A"/>
    <w:rsid w:val="716107DD"/>
    <w:rsid w:val="71FBCE7B"/>
    <w:rsid w:val="72154107"/>
    <w:rsid w:val="725FB480"/>
    <w:rsid w:val="731FAAE1"/>
    <w:rsid w:val="73EA2D89"/>
    <w:rsid w:val="7436A41F"/>
    <w:rsid w:val="74D3A5C5"/>
    <w:rsid w:val="74DB5658"/>
    <w:rsid w:val="74DEA3BF"/>
    <w:rsid w:val="74F29F11"/>
    <w:rsid w:val="750E6D2E"/>
    <w:rsid w:val="7540CBD7"/>
    <w:rsid w:val="758D5DC9"/>
    <w:rsid w:val="75A798E9"/>
    <w:rsid w:val="75CE2636"/>
    <w:rsid w:val="76967249"/>
    <w:rsid w:val="76CC1D4F"/>
    <w:rsid w:val="76E851EE"/>
    <w:rsid w:val="7749BD40"/>
    <w:rsid w:val="778663A5"/>
    <w:rsid w:val="778D46E5"/>
    <w:rsid w:val="77BA2325"/>
    <w:rsid w:val="77C22A4F"/>
    <w:rsid w:val="78093F5C"/>
    <w:rsid w:val="787B546C"/>
    <w:rsid w:val="789DAF5C"/>
    <w:rsid w:val="789E71A3"/>
    <w:rsid w:val="78B681EA"/>
    <w:rsid w:val="78E6B484"/>
    <w:rsid w:val="7919A2FD"/>
    <w:rsid w:val="7931C983"/>
    <w:rsid w:val="793495AF"/>
    <w:rsid w:val="7934DDB2"/>
    <w:rsid w:val="797AD0D9"/>
    <w:rsid w:val="79AE1F56"/>
    <w:rsid w:val="7A27A0D6"/>
    <w:rsid w:val="7A6C0E87"/>
    <w:rsid w:val="7B36EF06"/>
    <w:rsid w:val="7B388260"/>
    <w:rsid w:val="7B46F609"/>
    <w:rsid w:val="7B94640F"/>
    <w:rsid w:val="7B98A332"/>
    <w:rsid w:val="7B99E0DA"/>
    <w:rsid w:val="7BB8E5DC"/>
    <w:rsid w:val="7BEBB1B2"/>
    <w:rsid w:val="7C6F2455"/>
    <w:rsid w:val="7C9D7066"/>
    <w:rsid w:val="7CE4EB77"/>
    <w:rsid w:val="7D0369DD"/>
    <w:rsid w:val="7E3127A3"/>
    <w:rsid w:val="7E52B94A"/>
    <w:rsid w:val="7EBF9032"/>
    <w:rsid w:val="7F127B51"/>
    <w:rsid w:val="7F69DEC9"/>
    <w:rsid w:val="7FA479D2"/>
    <w:rsid w:val="7FB3C78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6ADCD"/>
  <w15:chartTrackingRefBased/>
  <w15:docId w15:val="{BAD0A1E5-96F4-45CA-B245-EEF5725F7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B3267"/>
    <w:pPr>
      <w:spacing w:line="276" w:lineRule="auto"/>
      <w:jc w:val="both"/>
    </w:pPr>
    <w:rPr>
      <w:rFonts w:ascii="Times New Roman" w:hAnsi="Times New Roman" w:cs="Times New Roman"/>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numbered list,2,OBC Bullet,Normal 1,Task Body,Viñetas (Inicio Parrafo),Paragrafo elenco,3 Txt tabla,Zerrenda-paragrafoa,Fiche List Paragraph,Dot pt,F5 List Paragraph,List Paragraph1,No Spacing1,List Paragraph Char Char Char,Indicator Text"/>
    <w:basedOn w:val="Normlny"/>
    <w:link w:val="OdsekzoznamuChar"/>
    <w:uiPriority w:val="34"/>
    <w:qFormat/>
    <w:rsid w:val="002B3267"/>
    <w:pPr>
      <w:ind w:left="720"/>
      <w:contextualSpacing/>
    </w:pPr>
  </w:style>
  <w:style w:type="character" w:customStyle="1" w:styleId="OdsekzoznamuChar">
    <w:name w:val="Odsek zoznamu Char"/>
    <w:aliases w:val="numbered list Char,2 Char,OBC Bullet Char,Normal 1 Char,Task Body Char,Viñetas (Inicio Parrafo) Char,Paragrafo elenco Char,3 Txt tabla Char,Zerrenda-paragrafoa Char,Fiche List Paragraph Char,Dot pt Char,F5 List Paragraph Char"/>
    <w:basedOn w:val="Predvolenpsmoodseku"/>
    <w:link w:val="Odsekzoznamu"/>
    <w:uiPriority w:val="34"/>
    <w:qFormat/>
    <w:locked/>
    <w:rsid w:val="002B3267"/>
    <w:rPr>
      <w:rFonts w:ascii="Times New Roman" w:hAnsi="Times New Roman" w:cs="Times New Roman"/>
      <w:sz w:val="24"/>
      <w:szCs w:val="24"/>
    </w:rPr>
  </w:style>
  <w:style w:type="paragraph" w:styleId="Normlnywebov">
    <w:name w:val="Normal (Web)"/>
    <w:basedOn w:val="Normlny"/>
    <w:uiPriority w:val="99"/>
    <w:unhideWhenUsed/>
    <w:rsid w:val="00CF63F5"/>
    <w:pPr>
      <w:spacing w:before="100" w:beforeAutospacing="1" w:after="100" w:afterAutospacing="1" w:line="240" w:lineRule="auto"/>
      <w:jc w:val="left"/>
    </w:pPr>
    <w:rPr>
      <w:rFonts w:eastAsia="Times New Roman"/>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230007">
      <w:bodyDiv w:val="1"/>
      <w:marLeft w:val="0"/>
      <w:marRight w:val="0"/>
      <w:marTop w:val="0"/>
      <w:marBottom w:val="0"/>
      <w:divBdr>
        <w:top w:val="none" w:sz="0" w:space="0" w:color="auto"/>
        <w:left w:val="none" w:sz="0" w:space="0" w:color="auto"/>
        <w:bottom w:val="none" w:sz="0" w:space="0" w:color="auto"/>
        <w:right w:val="none" w:sz="0" w:space="0" w:color="auto"/>
      </w:divBdr>
    </w:div>
    <w:div w:id="617687817">
      <w:bodyDiv w:val="1"/>
      <w:marLeft w:val="0"/>
      <w:marRight w:val="0"/>
      <w:marTop w:val="0"/>
      <w:marBottom w:val="0"/>
      <w:divBdr>
        <w:top w:val="none" w:sz="0" w:space="0" w:color="auto"/>
        <w:left w:val="none" w:sz="0" w:space="0" w:color="auto"/>
        <w:bottom w:val="none" w:sz="0" w:space="0" w:color="auto"/>
        <w:right w:val="none" w:sz="0" w:space="0" w:color="auto"/>
      </w:divBdr>
    </w:div>
    <w:div w:id="1426028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657ee16869e341ef" Type="http://schemas.microsoft.com/office/2016/09/relationships/commentsIds" Target="commentsId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2390</Words>
  <Characters>13624</Characters>
  <Application>Microsoft Office Word</Application>
  <DocSecurity>0</DocSecurity>
  <Lines>113</Lines>
  <Paragraphs>31</Paragraphs>
  <ScaleCrop>false</ScaleCrop>
  <Company/>
  <LinksUpToDate>false</LinksUpToDate>
  <CharactersWithSpaces>15983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Machajdíková Mária</dc:creator>
  <cp:keywords/>
  <dc:description/>
  <cp:lastModifiedBy>Banas František Jozef</cp:lastModifiedBy>
  <cp:revision>17</cp:revision>
  <dcterms:created xsi:type="dcterms:W3CDTF">2026-03-31T11:27:00Z</dcterms:created>
  <dcterms:modified xsi:type="dcterms:W3CDTF">2026-05-06T06:51:00Z</dcterms:modified>
</cp:coreProperties>
</file>