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852CD" w14:textId="77777777" w:rsidR="002445CB" w:rsidRPr="00EC22AB" w:rsidRDefault="002445CB" w:rsidP="002445CB">
      <w:pPr>
        <w:pStyle w:val="Nzov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2AB">
        <w:rPr>
          <w:rFonts w:ascii="Times New Roman" w:hAnsi="Times New Roman" w:cs="Times New Roman"/>
          <w:b/>
          <w:sz w:val="28"/>
          <w:szCs w:val="28"/>
        </w:rPr>
        <w:t>Dôvodová správa</w:t>
      </w:r>
    </w:p>
    <w:p w14:paraId="76DD5531" w14:textId="77777777" w:rsidR="002445CB" w:rsidRPr="00EC22AB" w:rsidRDefault="002445CB" w:rsidP="002445CB"/>
    <w:p w14:paraId="241A2706" w14:textId="77777777" w:rsidR="002445CB" w:rsidRPr="00EC22AB" w:rsidRDefault="002445CB" w:rsidP="002445CB">
      <w:pPr>
        <w:adjustRightInd w:val="0"/>
        <w:spacing w:after="0" w:line="240" w:lineRule="atLeast"/>
        <w:jc w:val="both"/>
        <w:rPr>
          <w:rFonts w:ascii="Times New Roman" w:eastAsia="SimSun" w:hAnsi="Times New Roman" w:cs="Times New Roman"/>
          <w:b/>
          <w:sz w:val="24"/>
          <w:szCs w:val="24"/>
          <w:lang w:eastAsia="sk-SK"/>
        </w:rPr>
      </w:pPr>
      <w:r w:rsidRPr="00EC22AB">
        <w:rPr>
          <w:rFonts w:ascii="Times New Roman" w:eastAsia="SimSun" w:hAnsi="Times New Roman" w:cs="Times New Roman"/>
          <w:b/>
          <w:sz w:val="24"/>
          <w:szCs w:val="24"/>
          <w:lang w:eastAsia="sk-SK"/>
        </w:rPr>
        <w:t>A. Všeobecná časť</w:t>
      </w:r>
    </w:p>
    <w:p w14:paraId="1A57CC27" w14:textId="77777777" w:rsidR="002445CB" w:rsidRPr="00EC22AB" w:rsidRDefault="002445CB" w:rsidP="002445CB">
      <w:pPr>
        <w:pStyle w:val="Normlnywebov"/>
        <w:spacing w:after="240"/>
        <w:ind w:firstLine="720"/>
        <w:jc w:val="both"/>
      </w:pPr>
      <w:r w:rsidRPr="00EC22AB">
        <w:t>Vládny návrh zákona, ktorým sa mení a dopĺňa zákon č. 583/2008 Z. z. o prevencii kriminality a inej protispoločenskej činnosti a o zmene a doplnení niektorých zákonov v znení neskorších predpisov (ďalej len „návrh zákona“) sa predkladá na základe Plánu legislatívnych úloh vlády Slovenskej republiky na rok 2025.</w:t>
      </w:r>
    </w:p>
    <w:p w14:paraId="353FA5C6" w14:textId="77777777" w:rsidR="002445CB" w:rsidRPr="00EC22AB" w:rsidRDefault="002445CB" w:rsidP="002445CB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2AB">
        <w:rPr>
          <w:rFonts w:ascii="Times New Roman" w:eastAsia="Times New Roman" w:hAnsi="Times New Roman" w:cs="Times New Roman"/>
          <w:sz w:val="24"/>
          <w:szCs w:val="24"/>
        </w:rPr>
        <w:t>Cieľom predkladaného návrhu zákona je zavedenie profesionalizácie a systematizácie preventívnych činností v Slovenskej republike. Vytvorením právneho rámca pre akreditáciu preventívnych programov v oblasti prevencie kriminality a inej protispoločenskej činnosti (ďalej len „prevencia kriminality“) sa vytvára predpoklad pre odborné posudzovanie ich obsahu a kvality, ako aj pre transparentné poskytovanie podpory zo strany štátu. Navrhovaný akreditačný mechanizmus zároveň umožní jednotné nastavenie pravidiel pre subjekty, ktoré pôsobia v oblasti prevencie kriminality, čím sa prispeje k efektívnemu využívaniu verejných prostriedkov a zvyšovaniu bezpečnosti obyvateľstva.</w:t>
      </w:r>
    </w:p>
    <w:p w14:paraId="65C759D8" w14:textId="77777777" w:rsidR="002445CB" w:rsidRPr="00EC22AB" w:rsidRDefault="002445CB" w:rsidP="002445CB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2AB">
        <w:rPr>
          <w:rFonts w:ascii="Times New Roman" w:eastAsia="Times New Roman" w:hAnsi="Times New Roman" w:cs="Times New Roman"/>
          <w:sz w:val="24"/>
          <w:szCs w:val="24"/>
        </w:rPr>
        <w:t>Návrh zákona ďalej posilňuje strategickú a koordinačnú úlohu štátu v oblasti prevencie kriminality jednak formálnym upresnením pôsobnosti Rady vlády Slovenskej republiky pre prevenciu kriminality (ďalej len „Rada“), jednak ukotvením krajských koordinátorov pre prevenciu kriminality (ďalej len „krajský koordinátor“) a krajských komisií pre prevenciu kriminality ako regionálnych koordinačných štruktúr. Tým sa vytvára inštitucionálny rámec pre zosúlaďovanie celonárodných a regionálnych opatrení a pre systematický zber a prenos informácií smerom k centrálnej úrovni riadenia.</w:t>
      </w:r>
    </w:p>
    <w:p w14:paraId="2BCEA729" w14:textId="77777777" w:rsidR="002445CB" w:rsidRPr="00EC22AB" w:rsidRDefault="002445CB" w:rsidP="002445C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2AB">
        <w:rPr>
          <w:rFonts w:ascii="Times New Roman" w:eastAsia="Times New Roman" w:hAnsi="Times New Roman" w:cs="Times New Roman"/>
          <w:sz w:val="24"/>
          <w:szCs w:val="24"/>
        </w:rPr>
        <w:t>Súčasťou navrhovanej úpravy je aj doplnenie povinnosti ministerstiev predkladať Rade podklady k stavu, vývoju a dynamike kriminality a inej protispoločenskej činnosti, čím sa podporí tvorba dôkazmi podložených verejných politík a zefektívni strategické plánovanie v oblasti prevencie kriminality.</w:t>
      </w:r>
    </w:p>
    <w:p w14:paraId="31EF94C1" w14:textId="77777777" w:rsidR="002445CB" w:rsidRPr="00EC22AB" w:rsidRDefault="002445CB" w:rsidP="002445CB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2AB">
        <w:rPr>
          <w:rFonts w:ascii="Times New Roman" w:eastAsia="Times New Roman" w:hAnsi="Times New Roman" w:cs="Times New Roman"/>
          <w:sz w:val="24"/>
          <w:szCs w:val="24"/>
        </w:rPr>
        <w:t xml:space="preserve">Z dôvodu potreby aplikačnej praxe pri poskytovaní pomoci obetiam ako aj zavedenia a výkonu akreditačnej agendy sa zároveň precizuje právny základ na spracúvanie osobných údajov osôb dotknutých výkonom tejto agendy, </w:t>
      </w:r>
      <w:bookmarkStart w:id="0" w:name="_Hlk220358293"/>
      <w:r w:rsidRPr="00EC22AB">
        <w:rPr>
          <w:rFonts w:ascii="Times New Roman" w:eastAsia="Times New Roman" w:hAnsi="Times New Roman" w:cs="Times New Roman"/>
          <w:sz w:val="24"/>
          <w:szCs w:val="24"/>
        </w:rPr>
        <w:t>čím sa zabezpečí súlad s osobitnými právnymi predpismi v oblasti ochrany osobných údajov a zvýši sa právna istota subjektov podieľajúcich sa na realizácii preventívnych opatrení.</w:t>
      </w:r>
      <w:bookmarkEnd w:id="0"/>
    </w:p>
    <w:p w14:paraId="4F2A872E" w14:textId="77777777" w:rsidR="002445CB" w:rsidRPr="00EC22AB" w:rsidRDefault="002445CB" w:rsidP="002445C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2AB">
        <w:rPr>
          <w:rFonts w:ascii="Times New Roman" w:eastAsia="Times New Roman" w:hAnsi="Times New Roman" w:cs="Times New Roman"/>
          <w:sz w:val="24"/>
          <w:szCs w:val="24"/>
        </w:rPr>
        <w:t>Predkladaný návrh zákona predstavuje ďalší krok k profesionalizácii, koordinovanosti a efektivite výkonu štátnej politiky v oblasti prevencie kriminality, vrátane posilnenia regionálnych štruktúr a systémových nástrojov na podporu bezpečnosti a ochrany obyvateľstva.</w:t>
      </w:r>
    </w:p>
    <w:p w14:paraId="2D90CC19" w14:textId="77777777" w:rsidR="002445CB" w:rsidRPr="00EC22AB" w:rsidRDefault="002445CB" w:rsidP="002445C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2AB">
        <w:rPr>
          <w:rFonts w:ascii="Times New Roman" w:eastAsia="Times New Roman" w:hAnsi="Times New Roman" w:cs="Times New Roman"/>
          <w:sz w:val="24"/>
          <w:szCs w:val="24"/>
        </w:rPr>
        <w:t>Návrh zákona bude mať negatívny vplyv na rozpočet verejnej správy, ktorý je rozpočtovo zabezpečený a je v limite výdavkov  kapitoly Ministerstv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C22AB">
        <w:rPr>
          <w:rFonts w:ascii="Times New Roman" w:eastAsia="Times New Roman" w:hAnsi="Times New Roman" w:cs="Times New Roman"/>
          <w:sz w:val="24"/>
          <w:szCs w:val="24"/>
        </w:rPr>
        <w:t xml:space="preserve"> vnútra SR v roku 2027 a nasledujúcich.</w:t>
      </w:r>
    </w:p>
    <w:p w14:paraId="26F2B380" w14:textId="77777777" w:rsidR="002445CB" w:rsidRPr="00EC22AB" w:rsidRDefault="002445CB" w:rsidP="002445C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2AB">
        <w:rPr>
          <w:rFonts w:ascii="Times New Roman" w:eastAsia="Times New Roman" w:hAnsi="Times New Roman" w:cs="Times New Roman"/>
          <w:sz w:val="24"/>
          <w:szCs w:val="24"/>
        </w:rPr>
        <w:t>Návrh zákona nebude mať vplyv na limit verejných výdavkov, vplyv na podnikateľské prostredie, sociálne vplyvy, vplyv na životné prostredie a vplyv na informatizáciu spoločnosti.</w:t>
      </w:r>
    </w:p>
    <w:p w14:paraId="47DCF5DD" w14:textId="77777777" w:rsidR="002445CB" w:rsidRPr="00EC22AB" w:rsidRDefault="002445CB" w:rsidP="002445C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2AB">
        <w:rPr>
          <w:rFonts w:ascii="Times New Roman" w:eastAsia="Times New Roman" w:hAnsi="Times New Roman" w:cs="Times New Roman"/>
          <w:sz w:val="24"/>
          <w:szCs w:val="24"/>
        </w:rPr>
        <w:t>Návrh zákona bude mať pozitívny vplyv na manželstvo, rodičovstvo a rodinu.</w:t>
      </w:r>
    </w:p>
    <w:p w14:paraId="02D0FA41" w14:textId="77777777" w:rsidR="002445CB" w:rsidRPr="00EC22AB" w:rsidRDefault="002445CB" w:rsidP="002445C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2AB">
        <w:rPr>
          <w:rFonts w:ascii="Times New Roman" w:eastAsia="Times New Roman" w:hAnsi="Times New Roman" w:cs="Times New Roman"/>
          <w:sz w:val="24"/>
          <w:szCs w:val="24"/>
        </w:rPr>
        <w:t xml:space="preserve">Návrh zákona bude mať pozitívny vplyv služieb verejnej správy na občana a negatívny vplyv na procesy služieb vo verejnej správe. </w:t>
      </w:r>
    </w:p>
    <w:p w14:paraId="261D305C" w14:textId="77777777" w:rsidR="002445CB" w:rsidRPr="00EC22AB" w:rsidRDefault="002445CB" w:rsidP="002445CB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2A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Návrh zákona nebude predmetom </w:t>
      </w:r>
      <w:proofErr w:type="spellStart"/>
      <w:r w:rsidRPr="00EC22AB">
        <w:rPr>
          <w:rFonts w:ascii="Times New Roman" w:eastAsia="Times New Roman" w:hAnsi="Times New Roman" w:cs="Times New Roman"/>
          <w:sz w:val="24"/>
          <w:szCs w:val="24"/>
        </w:rPr>
        <w:t>vnútrokomunitárneho</w:t>
      </w:r>
      <w:proofErr w:type="spellEnd"/>
      <w:r w:rsidRPr="00EC22AB">
        <w:rPr>
          <w:rFonts w:ascii="Times New Roman" w:eastAsia="Times New Roman" w:hAnsi="Times New Roman" w:cs="Times New Roman"/>
          <w:sz w:val="24"/>
          <w:szCs w:val="24"/>
        </w:rPr>
        <w:t xml:space="preserve"> pripomienkového konania.</w:t>
      </w:r>
    </w:p>
    <w:p w14:paraId="48D4FB5C" w14:textId="77777777" w:rsidR="002445CB" w:rsidRPr="00EC22AB" w:rsidRDefault="002445CB" w:rsidP="002445CB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2AB">
        <w:rPr>
          <w:rFonts w:ascii="Times New Roman" w:eastAsia="Times New Roman" w:hAnsi="Times New Roman" w:cs="Times New Roman"/>
          <w:sz w:val="24"/>
          <w:szCs w:val="24"/>
        </w:rPr>
        <w:t>Predkladaný návrh zákona je v súlade s Ústavou Slovenskej republiky, ústavnými zákonmi a nálezmi Ústavného súdu Slovenskej republiky, s inými zákonmi a medzinárodnými zmluvami a inými medzinárodnými dokumentmi, ktorými je Slovenská republika viazaná, ako aj s právne záväznými aktmi Európskej únie.</w:t>
      </w:r>
    </w:p>
    <w:p w14:paraId="2DBBE345" w14:textId="77777777" w:rsidR="002445CB" w:rsidRPr="00EC22AB" w:rsidRDefault="002445CB" w:rsidP="002445CB">
      <w:pPr>
        <w:spacing w:line="240" w:lineRule="auto"/>
        <w:ind w:firstLine="720"/>
        <w:jc w:val="both"/>
      </w:pPr>
    </w:p>
    <w:p w14:paraId="24476568" w14:textId="7BA16F71" w:rsidR="007876F7" w:rsidRPr="002445CB" w:rsidRDefault="007876F7" w:rsidP="002445CB">
      <w:pPr>
        <w:spacing w:line="259" w:lineRule="auto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sectPr w:rsidR="007876F7" w:rsidRPr="00244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CB"/>
    <w:rsid w:val="002445CB"/>
    <w:rsid w:val="007876F7"/>
    <w:rsid w:val="00BA293F"/>
    <w:rsid w:val="00F1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D723A"/>
  <w15:chartTrackingRefBased/>
  <w15:docId w15:val="{F4C72F2A-DB9B-40E1-BC98-034297F7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445CB"/>
    <w:pPr>
      <w:spacing w:line="25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45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445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445C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445C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45C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445C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445C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445C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445C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445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445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445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445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445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445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445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445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445C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44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44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445C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44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445C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445C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445C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445C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445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445C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445CB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244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2979</Characters>
  <DocSecurity>0</DocSecurity>
  <Lines>24</Lines>
  <Paragraphs>6</Paragraphs>
  <ScaleCrop>false</ScaleCrop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2026-05-07T07:54:00Z</dcterms:created>
  <dcterms:modified xsi:type="dcterms:W3CDTF">2026-05-07T07:54:00Z</dcterms:modified>
</cp:coreProperties>
</file>