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0A7E43" w14:textId="77777777" w:rsidR="00452C51" w:rsidRDefault="00452C51" w:rsidP="00452C51">
      <w:pPr>
        <w:spacing w:after="0" w:line="240" w:lineRule="auto"/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sk-SK"/>
        </w:rPr>
        <w:t>Doložka vybraných vplyvov</w:t>
      </w:r>
    </w:p>
    <w:p w14:paraId="1F9A8983" w14:textId="77777777" w:rsidR="00452C51" w:rsidRDefault="00452C51" w:rsidP="00452C5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 xml:space="preserve">A.1. Názov materiálu: </w:t>
      </w:r>
    </w:p>
    <w:p w14:paraId="069A30C6" w14:textId="77777777" w:rsidR="00452C51" w:rsidRDefault="00452C51" w:rsidP="00452C51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  <w:lang w:val="sk-SK"/>
        </w:rPr>
      </w:pPr>
    </w:p>
    <w:p w14:paraId="644DC8A9" w14:textId="77777777" w:rsidR="00452C51" w:rsidRPr="00EC03CC" w:rsidRDefault="00452C51" w:rsidP="00452C51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 xml:space="preserve">Návrh zákona, </w:t>
      </w:r>
      <w:proofErr w:type="spellStart"/>
      <w:r w:rsidRPr="00EC03CC">
        <w:rPr>
          <w:rFonts w:ascii="Times New Roman" w:hAnsi="Times New Roman" w:cs="Times New Roman"/>
          <w:sz w:val="24"/>
          <w:szCs w:val="24"/>
        </w:rPr>
        <w:t>ktorým</w:t>
      </w:r>
      <w:proofErr w:type="spellEnd"/>
      <w:r w:rsidRPr="00EC03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03CC">
        <w:rPr>
          <w:rFonts w:ascii="Times New Roman" w:hAnsi="Times New Roman" w:cs="Times New Roman"/>
          <w:sz w:val="24"/>
          <w:szCs w:val="24"/>
        </w:rPr>
        <w:t>sa</w:t>
      </w:r>
      <w:proofErr w:type="spellEnd"/>
      <w:r w:rsidRPr="00EC03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03CC">
        <w:rPr>
          <w:rFonts w:ascii="Times New Roman" w:hAnsi="Times New Roman" w:cs="Times New Roman"/>
          <w:sz w:val="24"/>
          <w:szCs w:val="24"/>
        </w:rPr>
        <w:t>mení</w:t>
      </w:r>
      <w:proofErr w:type="spellEnd"/>
      <w:r w:rsidRPr="00EC03CC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EC03CC">
        <w:rPr>
          <w:rFonts w:ascii="Times New Roman" w:hAnsi="Times New Roman" w:cs="Times New Roman"/>
          <w:sz w:val="24"/>
          <w:szCs w:val="24"/>
        </w:rPr>
        <w:t>dopĺňa</w:t>
      </w:r>
      <w:proofErr w:type="spellEnd"/>
      <w:r w:rsidRPr="00EC03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03CC">
        <w:rPr>
          <w:rFonts w:ascii="Times New Roman" w:hAnsi="Times New Roman" w:cs="Times New Roman"/>
          <w:sz w:val="24"/>
          <w:szCs w:val="24"/>
        </w:rPr>
        <w:t>zákon</w:t>
      </w:r>
      <w:proofErr w:type="spellEnd"/>
      <w:r w:rsidRPr="00EC03CC">
        <w:rPr>
          <w:rFonts w:ascii="Times New Roman" w:hAnsi="Times New Roman" w:cs="Times New Roman"/>
          <w:sz w:val="24"/>
          <w:szCs w:val="24"/>
        </w:rPr>
        <w:t xml:space="preserve"> č. 600/2003 Z. z. o </w:t>
      </w:r>
      <w:proofErr w:type="spellStart"/>
      <w:r w:rsidRPr="00EC03CC">
        <w:rPr>
          <w:rFonts w:ascii="Times New Roman" w:hAnsi="Times New Roman" w:cs="Times New Roman"/>
          <w:sz w:val="24"/>
          <w:szCs w:val="24"/>
        </w:rPr>
        <w:t>prídavku</w:t>
      </w:r>
      <w:proofErr w:type="spellEnd"/>
      <w:r w:rsidRPr="00EC03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03CC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EC03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03CC">
        <w:rPr>
          <w:rFonts w:ascii="Times New Roman" w:hAnsi="Times New Roman" w:cs="Times New Roman"/>
          <w:sz w:val="24"/>
          <w:szCs w:val="24"/>
        </w:rPr>
        <w:t>dieťa</w:t>
      </w:r>
      <w:proofErr w:type="spellEnd"/>
      <w:r w:rsidRPr="00EC03CC">
        <w:rPr>
          <w:rFonts w:ascii="Times New Roman" w:hAnsi="Times New Roman" w:cs="Times New Roman"/>
          <w:sz w:val="24"/>
          <w:szCs w:val="24"/>
        </w:rPr>
        <w:t xml:space="preserve"> a 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03CC">
        <w:rPr>
          <w:rFonts w:ascii="Times New Roman" w:hAnsi="Times New Roman" w:cs="Times New Roman"/>
          <w:sz w:val="24"/>
          <w:szCs w:val="24"/>
        </w:rPr>
        <w:t>zmene</w:t>
      </w:r>
      <w:proofErr w:type="spellEnd"/>
      <w:r w:rsidRPr="00EC03CC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EC03CC">
        <w:rPr>
          <w:rFonts w:ascii="Times New Roman" w:hAnsi="Times New Roman" w:cs="Times New Roman"/>
          <w:sz w:val="24"/>
          <w:szCs w:val="24"/>
        </w:rPr>
        <w:t>doplnení</w:t>
      </w:r>
      <w:proofErr w:type="spellEnd"/>
      <w:r w:rsidRPr="00EC03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03CC">
        <w:rPr>
          <w:rFonts w:ascii="Times New Roman" w:hAnsi="Times New Roman" w:cs="Times New Roman"/>
          <w:sz w:val="24"/>
          <w:szCs w:val="24"/>
        </w:rPr>
        <w:t>zákona</w:t>
      </w:r>
      <w:proofErr w:type="spellEnd"/>
      <w:r w:rsidRPr="00EC03CC">
        <w:rPr>
          <w:rFonts w:ascii="Times New Roman" w:hAnsi="Times New Roman" w:cs="Times New Roman"/>
          <w:sz w:val="24"/>
          <w:szCs w:val="24"/>
        </w:rPr>
        <w:t xml:space="preserve"> č. 461/2003 Z. z. o </w:t>
      </w:r>
      <w:proofErr w:type="spellStart"/>
      <w:r w:rsidRPr="00EC03CC">
        <w:rPr>
          <w:rFonts w:ascii="Times New Roman" w:hAnsi="Times New Roman" w:cs="Times New Roman"/>
          <w:sz w:val="24"/>
          <w:szCs w:val="24"/>
        </w:rPr>
        <w:t>sociálnom</w:t>
      </w:r>
      <w:proofErr w:type="spellEnd"/>
      <w:r w:rsidRPr="00EC03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03CC">
        <w:rPr>
          <w:rFonts w:ascii="Times New Roman" w:hAnsi="Times New Roman" w:cs="Times New Roman"/>
          <w:sz w:val="24"/>
          <w:szCs w:val="24"/>
        </w:rPr>
        <w:t>poistení</w:t>
      </w:r>
      <w:proofErr w:type="spellEnd"/>
      <w:r w:rsidRPr="00EC03CC">
        <w:rPr>
          <w:rFonts w:ascii="Times New Roman" w:hAnsi="Times New Roman" w:cs="Times New Roman"/>
          <w:sz w:val="24"/>
          <w:szCs w:val="24"/>
        </w:rPr>
        <w:t xml:space="preserve"> v </w:t>
      </w:r>
      <w:proofErr w:type="spellStart"/>
      <w:r w:rsidRPr="00EC03CC">
        <w:rPr>
          <w:rFonts w:ascii="Times New Roman" w:hAnsi="Times New Roman" w:cs="Times New Roman"/>
          <w:sz w:val="24"/>
          <w:szCs w:val="24"/>
        </w:rPr>
        <w:t>znení</w:t>
      </w:r>
      <w:proofErr w:type="spellEnd"/>
      <w:r w:rsidRPr="00EC03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03CC">
        <w:rPr>
          <w:rFonts w:ascii="Times New Roman" w:hAnsi="Times New Roman" w:cs="Times New Roman"/>
          <w:sz w:val="24"/>
          <w:szCs w:val="24"/>
        </w:rPr>
        <w:t>neskorších</w:t>
      </w:r>
      <w:proofErr w:type="spellEnd"/>
      <w:r w:rsidRPr="00EC03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03CC">
        <w:rPr>
          <w:rFonts w:ascii="Times New Roman" w:hAnsi="Times New Roman" w:cs="Times New Roman"/>
          <w:sz w:val="24"/>
          <w:szCs w:val="24"/>
        </w:rPr>
        <w:t>predpisov</w:t>
      </w:r>
      <w:proofErr w:type="spellEnd"/>
    </w:p>
    <w:p w14:paraId="1717E618" w14:textId="77777777" w:rsidR="00452C51" w:rsidRPr="00EC03CC" w:rsidRDefault="00452C51" w:rsidP="00452C51">
      <w:pPr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  <w:lang w:val="sk-SK"/>
        </w:rPr>
      </w:pPr>
    </w:p>
    <w:p w14:paraId="0AE2F360" w14:textId="77777777" w:rsidR="00452C51" w:rsidRDefault="00452C51" w:rsidP="00452C51">
      <w:pPr>
        <w:spacing w:after="0" w:line="240" w:lineRule="auto"/>
        <w:outlineLvl w:val="0"/>
        <w:rPr>
          <w:rFonts w:ascii="Times New Roman" w:hAnsi="Times New Roman" w:cs="Times New Roman"/>
          <w:b/>
          <w:bCs/>
          <w:lang w:val="sk-SK"/>
        </w:rPr>
      </w:pPr>
      <w:r>
        <w:rPr>
          <w:rFonts w:ascii="Times New Roman" w:hAnsi="Times New Roman" w:cs="Times New Roman"/>
          <w:b/>
          <w:bCs/>
          <w:lang w:val="sk-SK"/>
        </w:rPr>
        <w:t>A.2. Vplyvy:</w:t>
      </w:r>
    </w:p>
    <w:tbl>
      <w:tblPr>
        <w:tblW w:w="75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3737"/>
        <w:gridCol w:w="1245"/>
        <w:gridCol w:w="1263"/>
        <w:gridCol w:w="1340"/>
      </w:tblGrid>
      <w:tr w:rsidR="00452C51" w14:paraId="0FD07DDC" w14:textId="77777777" w:rsidTr="00E61EE3">
        <w:trPr>
          <w:trHeight w:val="432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F5662" w14:textId="77777777" w:rsidR="00452C51" w:rsidRDefault="00452C51" w:rsidP="00E61EE3">
            <w:pPr>
              <w:spacing w:line="240" w:lineRule="auto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1C365" w14:textId="77777777" w:rsidR="00452C51" w:rsidRDefault="00452C51" w:rsidP="00E61EE3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Pozitívne</w:t>
            </w:r>
            <w:r>
              <w:rPr>
                <w:rFonts w:ascii="Times New Roman" w:hAnsi="Times New Roman" w:cs="Times New Roman"/>
                <w:vertAlign w:val="superscript"/>
                <w:lang w:val="sk-SK"/>
              </w:rPr>
              <w:t>*</w:t>
            </w:r>
            <w:r>
              <w:rPr>
                <w:rFonts w:ascii="Times New Roman" w:hAnsi="Times New Roman" w:cs="Times New Roman"/>
                <w:lang w:val="sk-SK"/>
              </w:rPr>
              <w:t xml:space="preserve"> 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1D2B5" w14:textId="77777777" w:rsidR="00452C51" w:rsidRDefault="00452C51" w:rsidP="00E61EE3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Žiadne</w:t>
            </w:r>
            <w:r>
              <w:rPr>
                <w:rFonts w:ascii="Times New Roman" w:hAnsi="Times New Roman" w:cs="Times New Roman"/>
                <w:vertAlign w:val="superscript"/>
                <w:lang w:val="sk-SK"/>
              </w:rPr>
              <w:t>*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D3B81" w14:textId="77777777" w:rsidR="00452C51" w:rsidRDefault="00452C51" w:rsidP="00E61EE3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Negatívne</w:t>
            </w:r>
            <w:r>
              <w:rPr>
                <w:rFonts w:ascii="Times New Roman" w:hAnsi="Times New Roman" w:cs="Times New Roman"/>
                <w:vertAlign w:val="superscript"/>
                <w:lang w:val="sk-SK"/>
              </w:rPr>
              <w:t>*</w:t>
            </w:r>
          </w:p>
        </w:tc>
      </w:tr>
      <w:tr w:rsidR="00452C51" w14:paraId="17B194DB" w14:textId="77777777" w:rsidTr="00E61EE3">
        <w:trPr>
          <w:trHeight w:val="829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92B07" w14:textId="77777777" w:rsidR="00452C51" w:rsidRDefault="00452C51" w:rsidP="00E61EE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1. Vplyvy na rozpočet verejnej správy</w:t>
            </w:r>
          </w:p>
          <w:p w14:paraId="5F7477AB" w14:textId="77777777" w:rsidR="00452C51" w:rsidRDefault="00452C51" w:rsidP="00E61EE3">
            <w:pPr>
              <w:spacing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FC9F1" w14:textId="77777777" w:rsidR="00452C51" w:rsidRDefault="00452C51" w:rsidP="00E61EE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2EED3" w14:textId="77777777" w:rsidR="00452C51" w:rsidRDefault="00452C51" w:rsidP="00E61EE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X</w:t>
            </w:r>
          </w:p>
          <w:p w14:paraId="67E11168" w14:textId="77777777" w:rsidR="00452C51" w:rsidRDefault="00452C51" w:rsidP="00E61EE3">
            <w:pPr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5AD2E" w14:textId="77777777" w:rsidR="00452C51" w:rsidRDefault="00452C51" w:rsidP="00E61EE3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452C51" w14:paraId="588565E8" w14:textId="77777777" w:rsidTr="00E61EE3">
        <w:trPr>
          <w:trHeight w:val="864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8528E" w14:textId="77777777" w:rsidR="00452C51" w:rsidRDefault="00452C51" w:rsidP="00E61EE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2. Vplyvy na podnikateľské prostredie – dochádza k zvýšeniu regulačného zaťaženia?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3BF84" w14:textId="77777777" w:rsidR="00452C51" w:rsidRDefault="00452C51" w:rsidP="00E61EE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7120F" w14:textId="77777777" w:rsidR="00452C51" w:rsidRDefault="00452C51" w:rsidP="00E61EE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X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C7A86" w14:textId="77777777" w:rsidR="00452C51" w:rsidRDefault="00452C51" w:rsidP="00E61EE3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452C51" w14:paraId="40E7B7CF" w14:textId="77777777" w:rsidTr="00E61EE3">
        <w:trPr>
          <w:trHeight w:val="1881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35F9C" w14:textId="77777777" w:rsidR="00452C51" w:rsidRDefault="00452C51" w:rsidP="00E61EE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3, Sociálne vplyvy </w:t>
            </w:r>
          </w:p>
          <w:p w14:paraId="66978D7B" w14:textId="77777777" w:rsidR="00452C51" w:rsidRDefault="00452C51" w:rsidP="00E61EE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– vplyvy  na hospodárenie obyvateľstva,</w:t>
            </w:r>
          </w:p>
          <w:p w14:paraId="5F1B8F28" w14:textId="77777777" w:rsidR="00452C51" w:rsidRDefault="00452C51" w:rsidP="00E61EE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-sociálnu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exklúziu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,</w:t>
            </w:r>
          </w:p>
          <w:p w14:paraId="3F4FEBD1" w14:textId="77777777" w:rsidR="00452C51" w:rsidRDefault="00452C51" w:rsidP="00E61EE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-  rovnosť príležitostí a rodovú rovnosť a vplyvy na zamestnanosť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6752F" w14:textId="77777777" w:rsidR="00452C51" w:rsidRDefault="00452C51" w:rsidP="00E61EE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X</w:t>
            </w:r>
          </w:p>
          <w:p w14:paraId="109A7820" w14:textId="77777777" w:rsidR="00452C51" w:rsidRDefault="00452C51" w:rsidP="00E61EE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  <w:p w14:paraId="10FF1468" w14:textId="77777777" w:rsidR="00452C51" w:rsidRDefault="00452C51" w:rsidP="00E61EE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E96C6" w14:textId="77777777" w:rsidR="00452C51" w:rsidRDefault="00452C51" w:rsidP="00E61EE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AFE39" w14:textId="77777777" w:rsidR="00452C51" w:rsidRDefault="00452C51" w:rsidP="00E61EE3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452C51" w14:paraId="1AEFEB0F" w14:textId="77777777" w:rsidTr="00E61EE3">
        <w:trPr>
          <w:trHeight w:val="432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357A5" w14:textId="77777777" w:rsidR="00452C51" w:rsidRDefault="00452C51" w:rsidP="00E61EE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4. Vplyvy na životné prostredie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60772" w14:textId="77777777" w:rsidR="00452C51" w:rsidRDefault="00452C51" w:rsidP="00E61EE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8643A" w14:textId="77777777" w:rsidR="00452C51" w:rsidRDefault="00452C51" w:rsidP="00E61EE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X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9C74F" w14:textId="77777777" w:rsidR="00452C51" w:rsidRDefault="00452C51" w:rsidP="00E61EE3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452C51" w14:paraId="4F560BA2" w14:textId="77777777" w:rsidTr="00E61EE3">
        <w:trPr>
          <w:trHeight w:val="548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956C3" w14:textId="77777777" w:rsidR="00452C51" w:rsidRDefault="00452C51" w:rsidP="00E61EE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5. Vplyvy na informatizáciu spoločnosti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22A6E" w14:textId="77777777" w:rsidR="00452C51" w:rsidRDefault="00452C51" w:rsidP="00E61EE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286E7" w14:textId="77777777" w:rsidR="00452C51" w:rsidRDefault="00452C51" w:rsidP="00E61EE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X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E3DCF" w14:textId="77777777" w:rsidR="00452C51" w:rsidRDefault="00452C51" w:rsidP="00E61EE3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452C51" w14:paraId="11E160C7" w14:textId="77777777" w:rsidTr="00E61EE3">
        <w:trPr>
          <w:trHeight w:val="742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93319" w14:textId="77777777" w:rsidR="00452C51" w:rsidRDefault="00452C51" w:rsidP="00E61EE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6. Vplyvy na manželstvo, rodičovstvo a rodinu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A197B" w14:textId="77777777" w:rsidR="00452C51" w:rsidRDefault="00452C51" w:rsidP="00E61EE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X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03D87" w14:textId="77777777" w:rsidR="00452C51" w:rsidRDefault="00452C51" w:rsidP="00E61EE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54694" w14:textId="77777777" w:rsidR="00452C51" w:rsidRDefault="00452C51" w:rsidP="00E61EE3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452C51" w14:paraId="28C10196" w14:textId="77777777" w:rsidTr="00E61EE3">
        <w:trPr>
          <w:trHeight w:val="742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A70F0" w14:textId="77777777" w:rsidR="00452C51" w:rsidRDefault="00452C51" w:rsidP="00E61EE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7. Vplyvy na služby verejnej správy pre občana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B54F8" w14:textId="77777777" w:rsidR="00452C51" w:rsidRDefault="00452C51" w:rsidP="00E61EE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X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78741" w14:textId="77777777" w:rsidR="00452C51" w:rsidRDefault="00452C51" w:rsidP="00E61EE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CCEA9" w14:textId="77777777" w:rsidR="00452C51" w:rsidRDefault="00452C51" w:rsidP="00E61EE3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</w:p>
        </w:tc>
      </w:tr>
    </w:tbl>
    <w:p w14:paraId="0F66A951" w14:textId="77777777" w:rsidR="00452C51" w:rsidRDefault="00452C51" w:rsidP="00452C51">
      <w:pPr>
        <w:pStyle w:val="Zkladntext"/>
        <w:jc w:val="both"/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hAnsi="Times New Roman" w:cs="Times New Roman"/>
          <w:sz w:val="16"/>
          <w:szCs w:val="16"/>
        </w:rPr>
        <w:t>* Predkladateľ označí znakom x zodpovedajúci vplyv (pozitívny, negatívny, žiadny), ktorý návrh prináša v každej oblasti posudzovania vplyvov. Návrh môže mať v jednej oblasti zároveň pozitívny aj negatívny vplyv, v tom prípade predkladateľ označí obe možnosti. Bližšie vysvetlenie označených vplyvov bude obsahovať analýza vplyvov. Isté vysvetlenie, či bilanciu vplyvov (sumárne zhodnotenie, ktorý vplyv v danej oblasti prevažuje) môže predkladateľ uviesť v poznámke.</w:t>
      </w:r>
    </w:p>
    <w:p w14:paraId="707A4963" w14:textId="77777777" w:rsidR="00452C51" w:rsidRDefault="00452C51" w:rsidP="00452C51">
      <w:pPr>
        <w:pStyle w:val="Zkladntext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14:paraId="1E5E4750" w14:textId="77777777" w:rsidR="00452C51" w:rsidRDefault="00452C51" w:rsidP="00452C51">
      <w:pPr>
        <w:pStyle w:val="Zkladntext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A.3. Poznámky</w:t>
      </w:r>
    </w:p>
    <w:p w14:paraId="21E294B7" w14:textId="77777777" w:rsidR="00452C51" w:rsidRDefault="00452C51" w:rsidP="00452C51">
      <w:pPr>
        <w:rPr>
          <w:lang w:val="sk-SK"/>
        </w:rPr>
      </w:pPr>
      <w:r>
        <w:rPr>
          <w:rFonts w:ascii="Times New Roman" w:hAnsi="Times New Roman" w:cs="Times New Roman"/>
          <w:lang w:val="sk-SK"/>
        </w:rPr>
        <w:t xml:space="preserve">Bezpredmetné </w:t>
      </w:r>
    </w:p>
    <w:p w14:paraId="0C70035B" w14:textId="77777777" w:rsidR="00452C51" w:rsidRDefault="00452C51" w:rsidP="00452C51">
      <w:pPr>
        <w:pStyle w:val="Zkladntext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A.4. Alternatívne riešenia</w:t>
      </w:r>
    </w:p>
    <w:p w14:paraId="403D697D" w14:textId="77777777" w:rsidR="00452C51" w:rsidRDefault="00452C51" w:rsidP="00452C51">
      <w:pPr>
        <w:pStyle w:val="Zkladntex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Nepredkladajú sa. </w:t>
      </w:r>
    </w:p>
    <w:p w14:paraId="0F04B96E" w14:textId="77777777" w:rsidR="00452C51" w:rsidRDefault="00452C51" w:rsidP="00452C51">
      <w:pPr>
        <w:pStyle w:val="Zkladntext2"/>
        <w:spacing w:line="240" w:lineRule="auto"/>
        <w:outlineLvl w:val="0"/>
        <w:rPr>
          <w:b/>
          <w:bCs/>
          <w:lang w:val="sk-SK"/>
        </w:rPr>
      </w:pPr>
      <w:r>
        <w:rPr>
          <w:b/>
          <w:bCs/>
          <w:lang w:val="sk-SK"/>
        </w:rPr>
        <w:t xml:space="preserve">A.5. Stanovisko gestorov </w:t>
      </w:r>
    </w:p>
    <w:p w14:paraId="434A5C58" w14:textId="77777777" w:rsidR="00452C51" w:rsidRDefault="00452C51" w:rsidP="00452C51">
      <w:pPr>
        <w:rPr>
          <w:lang w:val="sk-SK"/>
        </w:rPr>
      </w:pPr>
      <w:r>
        <w:rPr>
          <w:rFonts w:ascii="Times New Roman" w:hAnsi="Times New Roman" w:cs="Times New Roman"/>
          <w:lang w:val="sk-SK"/>
        </w:rPr>
        <w:t xml:space="preserve">Bezpredmetné </w:t>
      </w:r>
    </w:p>
    <w:p w14:paraId="51BFA080" w14:textId="77777777" w:rsidR="007876F7" w:rsidRDefault="007876F7"/>
    <w:sectPr w:rsidR="007876F7" w:rsidSect="00452C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2C51"/>
    <w:rsid w:val="00452C51"/>
    <w:rsid w:val="004A3BD3"/>
    <w:rsid w:val="007876F7"/>
    <w:rsid w:val="00BA2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87F94C"/>
  <w15:chartTrackingRefBased/>
  <w15:docId w15:val="{366D4C80-BB73-49E3-AD7B-D0FEE89EB2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52C51"/>
    <w:pPr>
      <w:widowControl w:val="0"/>
      <w:adjustRightInd w:val="0"/>
      <w:spacing w:after="200" w:line="276" w:lineRule="auto"/>
    </w:pPr>
    <w:rPr>
      <w:rFonts w:ascii="Calibri" w:eastAsia="Calibri" w:hAnsi="Calibri" w:cs="Calibri"/>
      <w:kern w:val="0"/>
      <w:sz w:val="22"/>
      <w:szCs w:val="22"/>
      <w:lang w:val="en-US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452C51"/>
    <w:pPr>
      <w:keepNext/>
      <w:keepLines/>
      <w:widowControl/>
      <w:adjustRightInd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sk-SK"/>
      <w14:ligatures w14:val="standardContextual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452C51"/>
    <w:pPr>
      <w:keepNext/>
      <w:keepLines/>
      <w:widowControl/>
      <w:adjustRightInd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sk-SK"/>
      <w14:ligatures w14:val="standardContextual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452C51"/>
    <w:pPr>
      <w:keepNext/>
      <w:keepLines/>
      <w:widowControl/>
      <w:adjustRightInd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sk-SK"/>
      <w14:ligatures w14:val="standardContextual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452C51"/>
    <w:pPr>
      <w:keepNext/>
      <w:keepLines/>
      <w:widowControl/>
      <w:adjustRightInd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sk-SK"/>
      <w14:ligatures w14:val="standardContextual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452C51"/>
    <w:pPr>
      <w:keepNext/>
      <w:keepLines/>
      <w:widowControl/>
      <w:adjustRightInd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sk-SK"/>
      <w14:ligatures w14:val="standardContextual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452C51"/>
    <w:pPr>
      <w:keepNext/>
      <w:keepLines/>
      <w:widowControl/>
      <w:adjustRightInd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sk-SK"/>
      <w14:ligatures w14:val="standardContextual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452C51"/>
    <w:pPr>
      <w:keepNext/>
      <w:keepLines/>
      <w:widowControl/>
      <w:adjustRightInd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sk-SK"/>
      <w14:ligatures w14:val="standardContextual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452C51"/>
    <w:pPr>
      <w:keepNext/>
      <w:keepLines/>
      <w:widowControl/>
      <w:adjustRightInd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sk-SK"/>
      <w14:ligatures w14:val="standardContextual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452C51"/>
    <w:pPr>
      <w:keepNext/>
      <w:keepLines/>
      <w:widowControl/>
      <w:adjustRightInd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sk-SK"/>
      <w14:ligatures w14:val="standardContextu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452C5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452C5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452C5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452C51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452C51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452C51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452C51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452C51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452C51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452C51"/>
    <w:pPr>
      <w:widowControl/>
      <w:adjustRightInd/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sk-SK"/>
      <w14:ligatures w14:val="standardContextual"/>
    </w:rPr>
  </w:style>
  <w:style w:type="character" w:customStyle="1" w:styleId="NzovChar">
    <w:name w:val="Názov Char"/>
    <w:basedOn w:val="Predvolenpsmoodseku"/>
    <w:link w:val="Nzov"/>
    <w:uiPriority w:val="10"/>
    <w:rsid w:val="00452C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452C51"/>
    <w:pPr>
      <w:widowControl/>
      <w:numPr>
        <w:ilvl w:val="1"/>
      </w:numPr>
      <w:adjustRightInd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sk-SK"/>
      <w14:ligatures w14:val="standardContextual"/>
    </w:rPr>
  </w:style>
  <w:style w:type="character" w:customStyle="1" w:styleId="PodtitulChar">
    <w:name w:val="Podtitul Char"/>
    <w:basedOn w:val="Predvolenpsmoodseku"/>
    <w:link w:val="Podtitul"/>
    <w:uiPriority w:val="11"/>
    <w:rsid w:val="00452C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452C51"/>
    <w:pPr>
      <w:widowControl/>
      <w:adjustRightInd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sk-SK"/>
      <w14:ligatures w14:val="standardContextual"/>
    </w:rPr>
  </w:style>
  <w:style w:type="character" w:customStyle="1" w:styleId="CitciaChar">
    <w:name w:val="Citácia Char"/>
    <w:basedOn w:val="Predvolenpsmoodseku"/>
    <w:link w:val="Citcia"/>
    <w:uiPriority w:val="29"/>
    <w:rsid w:val="00452C51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452C51"/>
    <w:pPr>
      <w:widowControl/>
      <w:adjustRightInd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sk-SK"/>
      <w14:ligatures w14:val="standardContextual"/>
    </w:rPr>
  </w:style>
  <w:style w:type="character" w:styleId="Intenzvnezvraznenie">
    <w:name w:val="Intense Emphasis"/>
    <w:basedOn w:val="Predvolenpsmoodseku"/>
    <w:uiPriority w:val="21"/>
    <w:qFormat/>
    <w:rsid w:val="00452C51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452C51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adjustRightInd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val="sk-SK"/>
      <w14:ligatures w14:val="standardContextual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452C51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452C51"/>
    <w:rPr>
      <w:b/>
      <w:bCs/>
      <w:smallCaps/>
      <w:color w:val="0F4761" w:themeColor="accent1" w:themeShade="BF"/>
      <w:spacing w:val="5"/>
    </w:rPr>
  </w:style>
  <w:style w:type="paragraph" w:styleId="Zkladntext">
    <w:name w:val="Body Text"/>
    <w:basedOn w:val="Normlny"/>
    <w:link w:val="ZkladntextChar"/>
    <w:uiPriority w:val="99"/>
    <w:semiHidden/>
    <w:unhideWhenUsed/>
    <w:qFormat/>
    <w:rsid w:val="00452C51"/>
    <w:pPr>
      <w:widowControl/>
      <w:adjustRightInd/>
      <w:spacing w:after="120" w:line="240" w:lineRule="auto"/>
    </w:pPr>
    <w:rPr>
      <w:sz w:val="24"/>
      <w:szCs w:val="24"/>
      <w:lang w:val="sk-SK"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qFormat/>
    <w:rsid w:val="00452C51"/>
    <w:rPr>
      <w:rFonts w:ascii="Calibri" w:eastAsia="Calibri" w:hAnsi="Calibri" w:cs="Calibri"/>
      <w:kern w:val="0"/>
      <w:lang w:eastAsia="sk-SK"/>
      <w14:ligatures w14:val="none"/>
    </w:rPr>
  </w:style>
  <w:style w:type="paragraph" w:styleId="Zkladntext2">
    <w:name w:val="Body Text 2"/>
    <w:basedOn w:val="Normlny"/>
    <w:link w:val="Zkladntext2Char1"/>
    <w:uiPriority w:val="99"/>
    <w:semiHidden/>
    <w:unhideWhenUsed/>
    <w:qFormat/>
    <w:rsid w:val="00452C51"/>
    <w:pPr>
      <w:widowControl/>
      <w:adjustRightInd/>
      <w:spacing w:after="120" w:line="480" w:lineRule="auto"/>
    </w:pPr>
    <w:rPr>
      <w:rFonts w:ascii="Times New Roman" w:hAnsi="Times New Roman" w:cs="Times New Roman"/>
      <w:sz w:val="24"/>
      <w:szCs w:val="24"/>
      <w:lang w:eastAsia="sk-SK"/>
    </w:rPr>
  </w:style>
  <w:style w:type="character" w:customStyle="1" w:styleId="Zkladntext2Char">
    <w:name w:val="Základný text 2 Char"/>
    <w:basedOn w:val="Predvolenpsmoodseku"/>
    <w:uiPriority w:val="99"/>
    <w:semiHidden/>
    <w:rsid w:val="00452C51"/>
    <w:rPr>
      <w:rFonts w:ascii="Calibri" w:eastAsia="Calibri" w:hAnsi="Calibri" w:cs="Calibri"/>
      <w:kern w:val="0"/>
      <w:sz w:val="22"/>
      <w:szCs w:val="22"/>
      <w:lang w:val="en-US"/>
      <w14:ligatures w14:val="none"/>
    </w:rPr>
  </w:style>
  <w:style w:type="character" w:customStyle="1" w:styleId="Zkladntext2Char1">
    <w:name w:val="Základný text 2 Char1"/>
    <w:link w:val="Zkladntext2"/>
    <w:uiPriority w:val="99"/>
    <w:semiHidden/>
    <w:locked/>
    <w:rsid w:val="00452C51"/>
    <w:rPr>
      <w:rFonts w:ascii="Times New Roman" w:eastAsia="Calibri" w:hAnsi="Times New Roman" w:cs="Times New Roman"/>
      <w:kern w:val="0"/>
      <w:lang w:val="en-US" w:eastAsia="sk-S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198</Words>
  <Characters>1131</Characters>
  <DocSecurity>0</DocSecurity>
  <Lines>9</Lines>
  <Paragraphs>2</Paragraphs>
  <ScaleCrop>false</ScaleCrop>
  <LinksUpToDate>false</LinksUpToDate>
  <CharactersWithSpaces>1327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2026-05-06T13:42:00Z</dcterms:created>
  <dcterms:modified xsi:type="dcterms:W3CDTF">2026-05-06T13:43:00Z</dcterms:modified>
</cp:coreProperties>
</file>