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09F43" w14:textId="77777777" w:rsidR="00057036" w:rsidRDefault="00057036" w:rsidP="00057036">
      <w:pPr>
        <w:widowControl/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b/>
          <w:bCs/>
          <w:smallCaps/>
        </w:rPr>
        <w:t>DOLOŽKA ZLUČITEĽNOSTI</w:t>
      </w:r>
    </w:p>
    <w:p w14:paraId="629A90EC" w14:textId="77777777" w:rsidR="00057036" w:rsidRDefault="00057036" w:rsidP="0005703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b/>
          <w:bCs/>
        </w:rPr>
        <w:t>návrhu ústavného s právom Európskej únie</w:t>
      </w:r>
      <w:r>
        <w:rPr>
          <w:b/>
          <w:bCs/>
        </w:rPr>
        <w:br/>
      </w:r>
    </w:p>
    <w:p w14:paraId="5EB6A7CA" w14:textId="77777777" w:rsidR="00057036" w:rsidRDefault="00057036" w:rsidP="00057036">
      <w:pPr>
        <w:rPr>
          <w:rFonts w:ascii="Calibri" w:eastAsia="Calibri" w:hAnsi="Calibri" w:cs="Calibri"/>
          <w:sz w:val="22"/>
          <w:szCs w:val="22"/>
        </w:rPr>
      </w:pPr>
    </w:p>
    <w:p w14:paraId="204FEC77" w14:textId="77777777" w:rsidR="00057036" w:rsidRDefault="00057036" w:rsidP="00057036">
      <w:pPr>
        <w:ind w:left="3825" w:hanging="3825"/>
        <w:rPr>
          <w:rFonts w:ascii="Calibri" w:eastAsia="Calibri" w:hAnsi="Calibri" w:cs="Calibri"/>
          <w:sz w:val="22"/>
          <w:szCs w:val="22"/>
        </w:rPr>
      </w:pPr>
      <w:r>
        <w:rPr>
          <w:b/>
          <w:bCs/>
        </w:rPr>
        <w:t xml:space="preserve">1. Predkladateľ ústavného zákona: </w:t>
      </w:r>
      <w:r>
        <w:rPr>
          <w:b/>
          <w:bCs/>
        </w:rPr>
        <w:tab/>
      </w:r>
      <w:r>
        <w:t xml:space="preserve">poslankyňa Národnej rady Slovenskej republiky Jana </w:t>
      </w:r>
      <w:proofErr w:type="spellStart"/>
      <w:r>
        <w:t>Hanuliaková</w:t>
      </w:r>
      <w:proofErr w:type="spellEnd"/>
      <w:r>
        <w:t xml:space="preserve"> a poslanci Národnej rady Slovenskej republiky Marek Lackovič a Štefan Kišš</w:t>
      </w:r>
    </w:p>
    <w:p w14:paraId="352F6347" w14:textId="77777777" w:rsidR="00057036" w:rsidRDefault="00057036" w:rsidP="00057036">
      <w:pPr>
        <w:tabs>
          <w:tab w:val="left" w:pos="360"/>
        </w:tabs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t xml:space="preserve"> </w:t>
      </w:r>
    </w:p>
    <w:p w14:paraId="760070A8" w14:textId="77777777" w:rsidR="00057036" w:rsidRDefault="00057036" w:rsidP="00057036">
      <w:pPr>
        <w:ind w:left="3825" w:hanging="3825"/>
      </w:pPr>
      <w:r>
        <w:rPr>
          <w:b/>
          <w:bCs/>
        </w:rPr>
        <w:t>2. Názov návrhu ústavného zákona:</w:t>
      </w:r>
      <w:r>
        <w:t xml:space="preserve">   Návrh ústavného zákona, ktorým sa mení ústavný zákon č. 493/2011 Z. z. o rozpočtovej zodpovednosti</w:t>
      </w:r>
    </w:p>
    <w:p w14:paraId="09EEE362" w14:textId="77777777" w:rsidR="00057036" w:rsidRDefault="00057036" w:rsidP="00057036">
      <w:pPr>
        <w:jc w:val="both"/>
      </w:pPr>
    </w:p>
    <w:p w14:paraId="2C95CDF1" w14:textId="77777777" w:rsidR="00057036" w:rsidRDefault="00057036" w:rsidP="00057036">
      <w:pPr>
        <w:pBdr>
          <w:top w:val="nil"/>
          <w:left w:val="nil"/>
          <w:bottom w:val="nil"/>
          <w:right w:val="nil"/>
          <w:between w:val="nil"/>
        </w:pBdr>
        <w:ind w:left="3825" w:hanging="3825"/>
        <w:rPr>
          <w:b/>
          <w:bCs/>
        </w:rPr>
      </w:pPr>
      <w:r>
        <w:rPr>
          <w:b/>
          <w:bCs/>
        </w:rPr>
        <w:t>3. Predmet návrhu ústavného zákona:</w:t>
      </w:r>
    </w:p>
    <w:p w14:paraId="0A0A57E4" w14:textId="77777777" w:rsidR="00057036" w:rsidRDefault="00057036" w:rsidP="00057036">
      <w:pPr>
        <w:ind w:left="3828" w:hanging="3828"/>
        <w:jc w:val="both"/>
      </w:pPr>
    </w:p>
    <w:p w14:paraId="49DA884A" w14:textId="77777777" w:rsidR="00057036" w:rsidRDefault="00057036" w:rsidP="00057036">
      <w:r>
        <w:t>a) nie je upravený v práve Európskych spoločenstiev</w:t>
      </w:r>
    </w:p>
    <w:p w14:paraId="5FAB5D24" w14:textId="77777777" w:rsidR="00057036" w:rsidRDefault="00057036" w:rsidP="00057036"/>
    <w:p w14:paraId="4C211B40" w14:textId="77777777" w:rsidR="00057036" w:rsidRDefault="00057036" w:rsidP="00057036">
      <w:r>
        <w:t>b) nie je obsiahnutý v práve Európskej únie</w:t>
      </w:r>
    </w:p>
    <w:p w14:paraId="2D1F32AE" w14:textId="77777777" w:rsidR="00057036" w:rsidRDefault="00057036" w:rsidP="00057036"/>
    <w:p w14:paraId="20E7FB2E" w14:textId="77777777" w:rsidR="00057036" w:rsidRDefault="00057036" w:rsidP="00057036">
      <w:r>
        <w:t>c) nie je obsiahnutý v judikatúre Súdneho dvora Európskej únie</w:t>
      </w:r>
    </w:p>
    <w:p w14:paraId="7E9BCF80" w14:textId="77777777" w:rsidR="00057036" w:rsidRDefault="00057036" w:rsidP="00057036"/>
    <w:p w14:paraId="0E80D748" w14:textId="6B675187" w:rsidR="007876F7" w:rsidRPr="00057036" w:rsidRDefault="00057036" w:rsidP="00057036">
      <w:pPr>
        <w:jc w:val="both"/>
        <w:rPr>
          <w:b/>
          <w:bCs/>
          <w:smallCaps/>
          <w:color w:val="000000"/>
        </w:rPr>
      </w:pPr>
      <w:r>
        <w:t xml:space="preserve">Keďže predmet návrhu zákona nie je v práve Európskej únie upravený, body 4 a 5 sa nevypĺňajú. </w:t>
      </w:r>
    </w:p>
    <w:sectPr w:rsidR="007876F7" w:rsidRPr="00057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036"/>
    <w:rsid w:val="00057036"/>
    <w:rsid w:val="005B3699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A80F"/>
  <w15:chartTrackingRefBased/>
  <w15:docId w15:val="{F31F4A4C-0B6A-409C-BD37-E5E19D25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703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036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7036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57036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7036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7036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57036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7036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57036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57036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70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70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70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70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70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570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70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570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5703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5703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057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57036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057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57036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05703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57036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05703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5703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5703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570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>Kancelaria Narodnej rady Slovenskej republiky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2026-05-05T09:03:00Z</dcterms:created>
  <dcterms:modified xsi:type="dcterms:W3CDTF">2026-05-05T09:04:00Z</dcterms:modified>
</cp:coreProperties>
</file>