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2026,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ktorým sa mení zákon č. 461/2003 Z. z. o sociálnom poistení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č. 368/2018 Z. z., zákona č. 35/2019 Z. z., zákona č. 83/2019 Z. z., zákona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 zákona č. 87/2024 Z. z.,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zákona č. 145/2024 Z. z., zákona č. 278/2024 Z. z., zákona č. 310/2024 Z. z., zákona č. 361/2024 Z. z., zákona č. 141/2025 Z. z., zákona č. 150/2025 Z. z., zákona č. 153/2025 Z. z., zákona č. 200/2025 Z. z., zákona č. 258/2025 Z. z., zákona č. 261/2025 Z. z., zákona č. 294/2025 Z. z., zákona č. 300/2025 Z. z., zákona č. 344/2025 Z. z., zákona č. 387/2025 Z. 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zákona č. 406/2025 Z. z. sa mení takto: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851" w:hanging="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67 ods. 7 sa slová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„sumu 2 400 eur“ nahrádzajú slovami „20 % všeobecného vymeriavacieho základu platného v kalendárnom roku, ktorý dva roky predchádza kalendárnemu roku, za ktorý sa platí poistné“.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851" w:hanging="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138a vrátane nadpisu znie: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138a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426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Odvodová odpočítateľná položka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851" w:firstLine="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Odvodová odpočítateľná položka za kalendárny mesiac je vo výške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% jednej dvanástiny všeobecného vymeriavacieho základu platného v kalendárnom roku, ktorý dva roky predchádza kalendárnemu roku, za ktorý sa platí poistné. Ak vymeriavací základ zamestnanca v pracovnoprávnom vzťahu na základe dohody určenej podľa § 227a je za kalendárny mesiac nižší ako výška odvodovej odpočítateľnej položky podľa prvej vety, odvodová odpočítateľná položka je vo výške tohto vymeriavacieho základu.“.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ind w:left="709" w:firstLine="142.00000000000003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r909atdxviv3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Tento zákon nadobúda účinnosť 1. januára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PtaChar" w:customStyle="1">
    <w:name w:val="Päta Char"/>
    <w:basedOn w:val="Predvolenpsmoodseku"/>
    <w:link w:val="Pta"/>
    <w:uiPriority w:val="99"/>
    <w:qFormat w:val="1"/>
    <w:rsid w:val="00905FD0"/>
  </w:style>
  <w:style w:type="paragraph" w:styleId="Odsekzoznamu">
    <w:name w:val="List Paragraph"/>
    <w:basedOn w:val="Normlny"/>
    <w:link w:val="OdsekzoznamuChar"/>
    <w:uiPriority w:val="34"/>
    <w:qFormat w:val="1"/>
    <w:rsid w:val="00905FD0"/>
    <w:pPr>
      <w:spacing w:after="0" w:line="240" w:lineRule="auto"/>
      <w:ind w:left="708"/>
    </w:pPr>
    <w:rPr>
      <w:rFonts w:ascii="Arial" w:cs="Times New Roman" w:eastAsia="Times New Roman" w:hAnsi="Arial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 w:val="1"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PtaChar1" w:customStyle="1">
    <w:name w:val="Päta Char1"/>
    <w:basedOn w:val="Predvolenpsmoodseku"/>
    <w:uiPriority w:val="99"/>
    <w:semiHidden w:val="1"/>
    <w:rsid w:val="00905FD0"/>
    <w:rPr>
      <w:sz w:val="22"/>
      <w:szCs w:val="22"/>
    </w:rPr>
  </w:style>
  <w:style w:type="paragraph" w:styleId="Bezriadkovania">
    <w:name w:val="No Spacing"/>
    <w:uiPriority w:val="1"/>
    <w:qFormat w:val="1"/>
    <w:rsid w:val="00905FD0"/>
    <w:rPr>
      <w:rFonts w:cs="Times New Roman" w:eastAsia="Times New Roman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ZkladntextChar" w:customStyle="1">
    <w:name w:val="Základný text Char"/>
    <w:basedOn w:val="Predvolenpsmoodseku"/>
    <w:link w:val="Zkladntext"/>
    <w:uiPriority w:val="99"/>
    <w:rsid w:val="00905FD0"/>
    <w:rPr>
      <w:rFonts w:ascii="Times New Roman" w:cs="Times New Roman" w:eastAsia="Times New Roman" w:hAnsi="Times New Roman"/>
      <w:lang w:eastAsia="cs-CZ"/>
    </w:rPr>
  </w:style>
  <w:style w:type="paragraph" w:styleId="Default" w:customStyle="1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cs="Liberation Serif" w:eastAsia="Times New Roman" w:hAnsi="Liberation Serif"/>
      <w:color w:val="000000"/>
      <w:kern w:val="2"/>
      <w:lang w:bidi="hi-IN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 w:val="1"/>
    <w:uiPriority w:val="99"/>
    <w:semiHidden w:val="1"/>
    <w:rsid w:val="00E16FC4"/>
  </w:style>
  <w:style w:type="character" w:styleId="Odkaznakomentr">
    <w:name w:val="annotation reference"/>
    <w:basedOn w:val="Predvolenpsmoodseku"/>
    <w:uiPriority w:val="99"/>
    <w:semiHidden w:val="1"/>
    <w:unhideWhenUsed w:val="1"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BA123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BA123F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BA123F"/>
    <w:rPr>
      <w:b w:val="1"/>
      <w:bCs w:val="1"/>
      <w:sz w:val="20"/>
      <w:szCs w:val="20"/>
    </w:rPr>
  </w:style>
  <w:style w:type="character" w:styleId="UnresolvedMention" w:customStyle="1">
    <w:name w:val="Unresolved Mention"/>
    <w:basedOn w:val="Predvolenpsmoodseku"/>
    <w:uiPriority w:val="99"/>
    <w:semiHidden w:val="1"/>
    <w:unhideWhenUsed w:val="1"/>
    <w:rsid w:val="006175E8"/>
    <w:rPr>
      <w:color w:val="605e5c"/>
      <w:shd w:color="auto" w:fill="e1dfdd" w:val="clear"/>
    </w:rPr>
  </w:style>
  <w:style w:type="character" w:styleId="OdsekzoznamuChar" w:customStyle="1">
    <w:name w:val="Odsek zoznamu Char"/>
    <w:link w:val="Odsekzoznamu"/>
    <w:uiPriority w:val="34"/>
    <w:locked w:val="1"/>
    <w:rsid w:val="00324393"/>
    <w:rPr>
      <w:rFonts w:ascii="Arial" w:cs="Times New Roman" w:eastAsia="Times New Roman" w:hAnsi="Arial"/>
      <w:szCs w:val="20"/>
      <w:lang w:eastAsia="cs-CZ"/>
    </w:rPr>
  </w:style>
  <w:style w:type="table" w:styleId="Mriekatabuky">
    <w:name w:val="Table Grid"/>
    <w:basedOn w:val="Normlnatabuka"/>
    <w:uiPriority w:val="59"/>
    <w:rsid w:val="00324393"/>
    <w:rPr>
      <w:rFonts w:ascii="Arial Narrow" w:cs="Times New Roman" w:eastAsia="Times New Roman" w:hAnsi="Arial Narrow"/>
      <w:szCs w:val="36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ouitHypertextovPrepojenie">
    <w:name w:val="FollowedHyperlink"/>
    <w:basedOn w:val="Predvolenpsmoodseku"/>
    <w:uiPriority w:val="99"/>
    <w:semiHidden w:val="1"/>
    <w:unhideWhenUsed w:val="1"/>
    <w:rsid w:val="00C15A39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 w:val="1"/>
    <w:rsid w:val="002A2CA8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36sRmWka+/QcpZhSH+Pv4MD/Q==">CgMxLjAyDmgucjkwOWF0ZHh2aXYzOABqKQoUc3VnZ2VzdC40NGtjM3N2anRhMG0SEUTDocWhYSBCbGHFoWtvdsOhaikKFHN1Z2dlc3Qucmhqdnl6dDl0cTJ1EhFEw6HFoWEgQmxhxaFrb3bDoXIhMWxLMjNFTFdyUUljcXlyTnY1Sl9ubTZxdU9Gc1ZsYWNN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2026-02-12T15:44:00Z</dcterms:created>
</cp:coreProperties>
</file>