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1B85" w14:textId="77777777" w:rsidR="00B65122" w:rsidRPr="00B65122" w:rsidRDefault="00B65122" w:rsidP="00B65122">
      <w:pPr>
        <w:pStyle w:val="Nzov"/>
        <w:jc w:val="center"/>
        <w:rPr>
          <w:rFonts w:ascii="Times New Roman" w:hAnsi="Times New Roman" w:cs="Times New Roman"/>
          <w:sz w:val="28"/>
          <w:szCs w:val="28"/>
        </w:rPr>
      </w:pPr>
      <w:r w:rsidRPr="00B65122">
        <w:rPr>
          <w:rFonts w:ascii="Times New Roman" w:hAnsi="Times New Roman" w:cs="Times New Roman"/>
          <w:sz w:val="28"/>
          <w:szCs w:val="28"/>
        </w:rPr>
        <w:t>NÁRODNÁ RADA SLOVENSKEJ REPUBLIKY</w:t>
      </w:r>
    </w:p>
    <w:p w14:paraId="1C6EB08F" w14:textId="2A2B8B26" w:rsidR="00B65122" w:rsidRPr="00B65122" w:rsidRDefault="00B65122" w:rsidP="00B65122">
      <w:pPr>
        <w:pStyle w:val="Podtitul"/>
        <w:jc w:val="center"/>
        <w:rPr>
          <w:rFonts w:cs="Times New Roman"/>
          <w:color w:val="auto"/>
        </w:rPr>
      </w:pPr>
      <w:r w:rsidRPr="00B65122">
        <w:rPr>
          <w:rFonts w:cs="Times New Roman"/>
          <w:color w:val="auto"/>
        </w:rPr>
        <w:t>IX. volebné obdobie</w:t>
      </w:r>
    </w:p>
    <w:p w14:paraId="5D781F5C" w14:textId="4A0105DC" w:rsidR="00B65122" w:rsidRPr="00B65122" w:rsidRDefault="00B65122" w:rsidP="00B65122">
      <w:pPr>
        <w:jc w:val="center"/>
        <w:rPr>
          <w:sz w:val="28"/>
          <w:szCs w:val="28"/>
        </w:rPr>
      </w:pPr>
      <w:r w:rsidRPr="00B65122">
        <w:rPr>
          <w:sz w:val="28"/>
          <w:szCs w:val="28"/>
        </w:rPr>
        <w:t>______________________________________________________________</w:t>
      </w:r>
    </w:p>
    <w:p w14:paraId="6457FC37" w14:textId="3DDC3CB2" w:rsidR="00B65122" w:rsidRPr="00B65122" w:rsidRDefault="00B65122" w:rsidP="00B65122">
      <w:r w:rsidRPr="00B65122">
        <w:t>K číslu : KNR-VFR-</w:t>
      </w:r>
      <w:r>
        <w:t>4537</w:t>
      </w:r>
      <w:r w:rsidRPr="00B65122">
        <w:t>/202</w:t>
      </w:r>
      <w:r>
        <w:t>6</w:t>
      </w:r>
      <w:r w:rsidRPr="00B65122">
        <w:t>-</w:t>
      </w:r>
      <w:r w:rsidR="001A7FBD">
        <w:t>5</w:t>
      </w:r>
    </w:p>
    <w:p w14:paraId="1E73A41F" w14:textId="77777777" w:rsidR="00B65122" w:rsidRDefault="00B65122" w:rsidP="00B65122"/>
    <w:p w14:paraId="556C0071" w14:textId="77777777" w:rsidR="00B65122" w:rsidRDefault="00B65122" w:rsidP="00B65122">
      <w:pPr>
        <w:jc w:val="center"/>
      </w:pPr>
    </w:p>
    <w:p w14:paraId="2B59DE52" w14:textId="2CF8B7EA" w:rsidR="00B65122" w:rsidRDefault="00B65122" w:rsidP="00B65122">
      <w:pPr>
        <w:jc w:val="center"/>
      </w:pPr>
    </w:p>
    <w:p w14:paraId="31B2BF84" w14:textId="77777777" w:rsidR="00B65122" w:rsidRDefault="00B65122" w:rsidP="00B65122">
      <w:pPr>
        <w:jc w:val="center"/>
      </w:pPr>
    </w:p>
    <w:p w14:paraId="3169E89F" w14:textId="14853CA4" w:rsidR="00B65122" w:rsidRDefault="00B65122" w:rsidP="00B6512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1304a</w:t>
      </w:r>
    </w:p>
    <w:p w14:paraId="470DE20B" w14:textId="77777777" w:rsidR="00B65122" w:rsidRDefault="00B65122" w:rsidP="00B65122">
      <w:pPr>
        <w:rPr>
          <w:b/>
          <w:bCs/>
        </w:rPr>
      </w:pPr>
    </w:p>
    <w:p w14:paraId="7AA5A85E" w14:textId="77777777" w:rsidR="00B65122" w:rsidRPr="00BF4D8A" w:rsidRDefault="00B65122" w:rsidP="00B6512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 p o l o č n á   s p r á v a </w:t>
      </w:r>
    </w:p>
    <w:p w14:paraId="40391F53" w14:textId="602ABD0E" w:rsidR="00B65122" w:rsidRDefault="00B65122" w:rsidP="00B65122">
      <w:pPr>
        <w:pStyle w:val="Zkladntext"/>
        <w:rPr>
          <w:color w:val="000000"/>
        </w:rPr>
      </w:pPr>
      <w:r>
        <w:t xml:space="preserve">výborov Národnej rady Slovenskej republiky o výsledku prerokovania zákona </w:t>
      </w:r>
      <w:r w:rsidR="00CF126A" w:rsidRPr="00CF126A">
        <w:t>z 21. apríla 2026, ktorým sa mení a dopĺňa zákon č. 203/2011 Z. z. o kolektívnom investovaní v znení neskorších predpisov a ktorým sa dopĺňajú niektoré zákony, vráten</w:t>
      </w:r>
      <w:r w:rsidR="00CF126A">
        <w:t>ého</w:t>
      </w:r>
      <w:r w:rsidR="00CF126A" w:rsidRPr="00CF126A">
        <w:t xml:space="preserve"> prezidentom Slovenskej republiky na opätovné prerokovanie Národnou radou Slovenskej republiky (tlač 1304)</w:t>
      </w:r>
    </w:p>
    <w:p w14:paraId="6A7392AF" w14:textId="77777777" w:rsidR="00B65122" w:rsidRDefault="00B65122" w:rsidP="00B65122">
      <w:pPr>
        <w:pStyle w:val="Zkladntext"/>
      </w:pPr>
      <w:r>
        <w:t>___________________________________________________________________________</w:t>
      </w:r>
    </w:p>
    <w:p w14:paraId="6ECF341D" w14:textId="77777777" w:rsidR="00B65122" w:rsidRDefault="00B65122" w:rsidP="00B65122">
      <w:pPr>
        <w:rPr>
          <w:b/>
        </w:rPr>
      </w:pPr>
    </w:p>
    <w:p w14:paraId="1E0F35FF" w14:textId="77777777" w:rsidR="00B65122" w:rsidRDefault="00B65122" w:rsidP="00B65122">
      <w:pPr>
        <w:rPr>
          <w:b/>
        </w:rPr>
      </w:pPr>
    </w:p>
    <w:p w14:paraId="48973C0C" w14:textId="77777777" w:rsidR="00B65122" w:rsidRDefault="00B65122" w:rsidP="00B65122">
      <w:pPr>
        <w:jc w:val="center"/>
        <w:rPr>
          <w:b/>
        </w:rPr>
      </w:pPr>
      <w:r>
        <w:rPr>
          <w:b/>
        </w:rPr>
        <w:t>I.</w:t>
      </w:r>
    </w:p>
    <w:p w14:paraId="6CE76BFA" w14:textId="77777777" w:rsidR="00B65122" w:rsidRDefault="00B65122" w:rsidP="00B65122">
      <w:pPr>
        <w:rPr>
          <w:bCs/>
        </w:rPr>
      </w:pPr>
    </w:p>
    <w:p w14:paraId="05264AF0" w14:textId="1E4E3273" w:rsidR="00B65122" w:rsidRPr="00B65122" w:rsidRDefault="00B65122" w:rsidP="00B65122">
      <w:pPr>
        <w:ind w:firstLine="708"/>
        <w:jc w:val="both"/>
        <w:rPr>
          <w:b/>
        </w:rPr>
      </w:pPr>
      <w:r>
        <w:rPr>
          <w:bCs/>
        </w:rPr>
        <w:t>Národná rada Slovenskej republiky</w:t>
      </w:r>
      <w:r>
        <w:t xml:space="preserve"> schválila dňa </w:t>
      </w:r>
      <w:r>
        <w:rPr>
          <w:b/>
        </w:rPr>
        <w:t>21. apríla 2026 zákon</w:t>
      </w:r>
      <w:r w:rsidRPr="00B65122">
        <w:rPr>
          <w:b/>
        </w:rPr>
        <w:t>,</w:t>
      </w:r>
      <w:r w:rsidRPr="00CF126A">
        <w:rPr>
          <w:b/>
          <w:bCs/>
        </w:rPr>
        <w:t xml:space="preserve"> </w:t>
      </w:r>
      <w:r w:rsidR="00CF126A" w:rsidRPr="00CF126A">
        <w:rPr>
          <w:b/>
          <w:bCs/>
        </w:rPr>
        <w:t>ktorým sa mení a dopĺňa zákon č. 203/2011 Z. z. o kolektívnom investovaní v znení neskorších predpisov a ktorým sa dopĺňajú niektoré zákony, vrátený prezidentom Slovenskej republiky na opätovné prerokovanie Národnou radou Slovenskej republiky (tlač 1304)</w:t>
      </w:r>
      <w:r w:rsidRPr="00B65122">
        <w:rPr>
          <w:b/>
        </w:rPr>
        <w:t>.</w:t>
      </w:r>
    </w:p>
    <w:p w14:paraId="29158912" w14:textId="77777777" w:rsidR="00B65122" w:rsidRDefault="00B65122" w:rsidP="00B65122">
      <w:pPr>
        <w:ind w:firstLine="708"/>
        <w:jc w:val="both"/>
        <w:rPr>
          <w:b/>
        </w:rPr>
      </w:pPr>
    </w:p>
    <w:p w14:paraId="3A382DA3" w14:textId="7C30B2C2" w:rsidR="00B65122" w:rsidRDefault="00B65122" w:rsidP="00B65122">
      <w:pPr>
        <w:ind w:firstLine="708"/>
        <w:jc w:val="both"/>
      </w:pPr>
      <w:r>
        <w:t xml:space="preserve">Prezident Slovenskej republiky podľa </w:t>
      </w:r>
      <w:r>
        <w:rPr>
          <w:bCs/>
        </w:rPr>
        <w:t xml:space="preserve">čl. 102 ods. 1 písm. o) Ústavy Slovenskej republiky </w:t>
      </w:r>
      <w:r>
        <w:t xml:space="preserve">vrátil Národnej rade Slovenskej republiky uvedený zákon na opätovné prerokovanie a vo svojom rozhodnutí z 27. apríla 2026 č. 1823-2026-KPSR uviedol dôvody, ktoré ho viedli k tomu, aby využil svoju právomoc, ktorá mu vyplýva z Ústavy Slovenskej republiky. </w:t>
      </w:r>
    </w:p>
    <w:p w14:paraId="183BA59A" w14:textId="77777777" w:rsidR="00B65122" w:rsidRDefault="00B65122" w:rsidP="00B65122">
      <w:pPr>
        <w:pStyle w:val="Zkladntext2"/>
        <w:rPr>
          <w:szCs w:val="24"/>
        </w:rPr>
      </w:pPr>
      <w:r>
        <w:rPr>
          <w:szCs w:val="24"/>
        </w:rPr>
        <w:tab/>
        <w:t xml:space="preserve"> </w:t>
      </w:r>
    </w:p>
    <w:p w14:paraId="434CC130" w14:textId="7E7724C4" w:rsidR="00B65122" w:rsidRPr="00CF126A" w:rsidRDefault="00B65122" w:rsidP="00CF126A">
      <w:pPr>
        <w:ind w:firstLine="708"/>
        <w:jc w:val="both"/>
        <w:rPr>
          <w:b/>
          <w:bCs/>
        </w:rPr>
      </w:pPr>
      <w:r w:rsidRPr="00811054">
        <w:t>Na základe toho predseda Národnej rady Slovenskej republiky rozhodnutím č. 1</w:t>
      </w:r>
      <w:r>
        <w:t>375</w:t>
      </w:r>
      <w:r w:rsidRPr="00811054">
        <w:t xml:space="preserve"> z</w:t>
      </w:r>
      <w:r>
        <w:t> 27. apríla 2026</w:t>
      </w:r>
      <w:r w:rsidRPr="00811054">
        <w:t xml:space="preserve"> podľa § 90 ods. 2 zákona </w:t>
      </w:r>
      <w:r w:rsidR="00B15203" w:rsidRPr="00BF4D8A">
        <w:rPr>
          <w:rStyle w:val="awspan"/>
          <w:rFonts w:eastAsiaTheme="majorEastAsia"/>
        </w:rPr>
        <w:t>č.</w:t>
      </w:r>
      <w:r w:rsidR="00B15203" w:rsidRPr="00BF4D8A">
        <w:rPr>
          <w:rStyle w:val="awspan"/>
          <w:rFonts w:eastAsiaTheme="majorEastAsia"/>
          <w:spacing w:val="-11"/>
        </w:rPr>
        <w:t xml:space="preserve"> </w:t>
      </w:r>
      <w:r w:rsidR="00B15203" w:rsidRPr="00BF4D8A">
        <w:rPr>
          <w:rStyle w:val="awspan"/>
          <w:rFonts w:eastAsiaTheme="majorEastAsia"/>
        </w:rPr>
        <w:t>350/1996</w:t>
      </w:r>
      <w:r w:rsidR="00B15203" w:rsidRPr="00BF4D8A">
        <w:rPr>
          <w:rStyle w:val="awspan"/>
          <w:rFonts w:eastAsiaTheme="majorEastAsia"/>
          <w:spacing w:val="-11"/>
        </w:rPr>
        <w:t xml:space="preserve"> </w:t>
      </w:r>
      <w:r w:rsidR="00B15203" w:rsidRPr="00BF4D8A">
        <w:rPr>
          <w:rStyle w:val="awspan"/>
          <w:rFonts w:eastAsiaTheme="majorEastAsia"/>
        </w:rPr>
        <w:t>Z.</w:t>
      </w:r>
      <w:r w:rsidR="00B15203" w:rsidRPr="00BF4D8A">
        <w:rPr>
          <w:rStyle w:val="awspan"/>
          <w:rFonts w:eastAsiaTheme="majorEastAsia"/>
          <w:spacing w:val="-11"/>
        </w:rPr>
        <w:t xml:space="preserve"> </w:t>
      </w:r>
      <w:r w:rsidR="00B15203" w:rsidRPr="00BF4D8A">
        <w:rPr>
          <w:rStyle w:val="awspan"/>
          <w:rFonts w:eastAsiaTheme="majorEastAsia"/>
        </w:rPr>
        <w:t>z.</w:t>
      </w:r>
      <w:r w:rsidR="00B15203" w:rsidRPr="00BF4D8A">
        <w:rPr>
          <w:rStyle w:val="awspan"/>
          <w:rFonts w:eastAsiaTheme="majorEastAsia"/>
          <w:spacing w:val="-11"/>
        </w:rPr>
        <w:t xml:space="preserve"> </w:t>
      </w:r>
      <w:r w:rsidRPr="00811054">
        <w:t xml:space="preserve">o rokovacom poriadku Národnej rady Slovenskej republiky pridelil </w:t>
      </w:r>
      <w:r>
        <w:rPr>
          <w:b/>
        </w:rPr>
        <w:t>zákon</w:t>
      </w:r>
      <w:r w:rsidR="00CF126A" w:rsidRPr="00CF126A">
        <w:t xml:space="preserve"> </w:t>
      </w:r>
      <w:r w:rsidR="00CF126A" w:rsidRPr="00CF126A">
        <w:rPr>
          <w:b/>
          <w:bCs/>
        </w:rPr>
        <w:t>z 21. apríla 2026, ktorým sa mení a dopĺňa zákon č. 203/2011 Z. z. o kolektívnom investovaní v znení neskorších predpisov a ktorým sa dopĺňajú niektoré zákony, vráten</w:t>
      </w:r>
      <w:r w:rsidR="00CF126A">
        <w:rPr>
          <w:b/>
          <w:bCs/>
        </w:rPr>
        <w:t>ý</w:t>
      </w:r>
      <w:r w:rsidR="00CF126A" w:rsidRPr="00CF126A">
        <w:rPr>
          <w:b/>
          <w:bCs/>
        </w:rPr>
        <w:t xml:space="preserve"> prezidentom Slovenskej republiky na opätovné prerokovanie Národnou radou Slovenskej republiky (tlač 1304)</w:t>
      </w:r>
      <w:r>
        <w:rPr>
          <w:b/>
        </w:rPr>
        <w:t xml:space="preserve"> </w:t>
      </w:r>
      <w:r>
        <w:t>týmto výborom Národnej rady Slovenskej republiky:</w:t>
      </w:r>
    </w:p>
    <w:p w14:paraId="729C29C6" w14:textId="77777777" w:rsidR="00B65122" w:rsidRDefault="00B65122" w:rsidP="00B65122"/>
    <w:p w14:paraId="6BFB7AE0" w14:textId="77777777" w:rsidR="00B65122" w:rsidRDefault="00B65122" w:rsidP="00B65122">
      <w:pPr>
        <w:pStyle w:val="Zkladntext2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Ústavnoprávnemu výboru Národnej rady Slovenskej republiky  a </w:t>
      </w:r>
    </w:p>
    <w:p w14:paraId="29A5DD96" w14:textId="77777777" w:rsidR="00B65122" w:rsidRDefault="00B65122" w:rsidP="00B65122">
      <w:pPr>
        <w:pStyle w:val="Zkladntext2"/>
        <w:numPr>
          <w:ilvl w:val="0"/>
          <w:numId w:val="1"/>
        </w:numPr>
        <w:rPr>
          <w:szCs w:val="24"/>
        </w:rPr>
      </w:pPr>
      <w:r>
        <w:rPr>
          <w:szCs w:val="24"/>
        </w:rPr>
        <w:t>Výboru Národnej rady Slovenskej republiky pre financie a rozpočet.</w:t>
      </w:r>
    </w:p>
    <w:p w14:paraId="5B3280DB" w14:textId="77777777" w:rsidR="00B65122" w:rsidRDefault="00B65122" w:rsidP="00B65122">
      <w:pPr>
        <w:pStyle w:val="Zkladntext2"/>
        <w:rPr>
          <w:szCs w:val="24"/>
        </w:rPr>
      </w:pPr>
    </w:p>
    <w:p w14:paraId="3B8648B2" w14:textId="77777777" w:rsidR="00B65122" w:rsidRDefault="00B65122" w:rsidP="00B65122">
      <w:pPr>
        <w:ind w:firstLine="705"/>
        <w:jc w:val="both"/>
      </w:pPr>
      <w:r>
        <w:t>Ako gestorský výbor určil Výbor Národnej rady Slovenskej republiky pre financie a rozpočet a súčasne určil lehotu na jeho prerokovanie.</w:t>
      </w:r>
    </w:p>
    <w:p w14:paraId="299FA729" w14:textId="77777777" w:rsidR="00B65122" w:rsidRDefault="00B65122" w:rsidP="00B65122">
      <w:pPr>
        <w:jc w:val="both"/>
      </w:pPr>
    </w:p>
    <w:p w14:paraId="6CDCA935" w14:textId="77777777" w:rsidR="00B65122" w:rsidRDefault="00B65122" w:rsidP="00B65122">
      <w:pPr>
        <w:ind w:firstLine="708"/>
        <w:jc w:val="both"/>
      </w:pPr>
      <w:r>
        <w:t xml:space="preserve">Výbory Národnej rady Slovenskej republiky prerokovali uvedený zákon v lehote určenej predsedom Národnej rady Slovenskej republiky. </w:t>
      </w:r>
    </w:p>
    <w:p w14:paraId="685443DF" w14:textId="77777777" w:rsidR="00B65122" w:rsidRDefault="00B65122" w:rsidP="00B65122">
      <w:pPr>
        <w:pStyle w:val="Zkladntext2"/>
        <w:rPr>
          <w:b/>
        </w:rPr>
      </w:pPr>
    </w:p>
    <w:p w14:paraId="7496EF4C" w14:textId="77777777" w:rsidR="001A7FBD" w:rsidRDefault="001A7FBD" w:rsidP="00B65122">
      <w:pPr>
        <w:pStyle w:val="Zkladntext2"/>
        <w:rPr>
          <w:b/>
        </w:rPr>
      </w:pPr>
    </w:p>
    <w:p w14:paraId="03BCB854" w14:textId="77777777" w:rsidR="00B65122" w:rsidRDefault="00B65122" w:rsidP="00B65122">
      <w:pPr>
        <w:pStyle w:val="Zkladntext2"/>
        <w:jc w:val="center"/>
        <w:rPr>
          <w:b/>
        </w:rPr>
      </w:pPr>
      <w:r>
        <w:rPr>
          <w:b/>
        </w:rPr>
        <w:lastRenderedPageBreak/>
        <w:t>II.</w:t>
      </w:r>
    </w:p>
    <w:p w14:paraId="79F81AB8" w14:textId="77777777" w:rsidR="00B65122" w:rsidRDefault="00B65122" w:rsidP="00B65122">
      <w:pPr>
        <w:pStyle w:val="Zkladntext2"/>
        <w:jc w:val="center"/>
        <w:rPr>
          <w:b/>
          <w:sz w:val="28"/>
        </w:rPr>
      </w:pPr>
    </w:p>
    <w:p w14:paraId="3E260B7E" w14:textId="63C5CA86" w:rsidR="00B65122" w:rsidRDefault="00B65122" w:rsidP="00B65122">
      <w:pPr>
        <w:pStyle w:val="Zkladntext2"/>
        <w:ind w:left="3" w:firstLine="705"/>
      </w:pPr>
      <w:r>
        <w:t xml:space="preserve">Prezident Slovenskej republiky vo svojom rozhodnutí č. 1823-2026-KPSR z 27. apríla 2026 v častiach I a II uviedol dôvody na vrátenie zákona a v časti III navrhol, aby Národná rada Slovenskej republiky po opätovnom prerokovaní schválila zákon s týmito zmenami:  </w:t>
      </w:r>
    </w:p>
    <w:p w14:paraId="1F7D082D" w14:textId="77777777" w:rsidR="00B65122" w:rsidRDefault="00B65122" w:rsidP="00B65122">
      <w:pPr>
        <w:pStyle w:val="Zkladntext2"/>
      </w:pPr>
    </w:p>
    <w:p w14:paraId="58C18F86" w14:textId="7E23E339" w:rsidR="00B65122" w:rsidRDefault="00B65122" w:rsidP="00B65122">
      <w:pPr>
        <w:pStyle w:val="Zkladntext2"/>
        <w:numPr>
          <w:ilvl w:val="0"/>
          <w:numId w:val="3"/>
        </w:numPr>
      </w:pPr>
      <w:r>
        <w:t>Čl. II schváleného zákona sa vypúšťa.</w:t>
      </w:r>
    </w:p>
    <w:p w14:paraId="050163E3" w14:textId="77777777" w:rsidR="00B65122" w:rsidRDefault="00B65122" w:rsidP="00B65122">
      <w:pPr>
        <w:pStyle w:val="Zkladntext2"/>
        <w:ind w:left="720"/>
      </w:pPr>
    </w:p>
    <w:p w14:paraId="3E07E820" w14:textId="5F382B5D" w:rsidR="00B65122" w:rsidRDefault="00B65122" w:rsidP="00B65122">
      <w:pPr>
        <w:pStyle w:val="Zkladntext2"/>
        <w:ind w:left="1416"/>
      </w:pPr>
      <w:r>
        <w:t xml:space="preserve">Doterajšie čl. III a IV schváleného zákona sa označujú ako čl. II a III. </w:t>
      </w:r>
    </w:p>
    <w:p w14:paraId="404BF43E" w14:textId="77777777" w:rsidR="00B65122" w:rsidRDefault="00B65122" w:rsidP="00B65122">
      <w:pPr>
        <w:pStyle w:val="Zkladntext2"/>
      </w:pPr>
    </w:p>
    <w:p w14:paraId="54FCB833" w14:textId="6F171C8D" w:rsidR="00B65122" w:rsidRDefault="00B65122" w:rsidP="00B65122">
      <w:pPr>
        <w:pStyle w:val="Zkladntext2"/>
        <w:numPr>
          <w:ilvl w:val="0"/>
          <w:numId w:val="3"/>
        </w:numPr>
      </w:pPr>
      <w:r>
        <w:t xml:space="preserve">Čl. III schváleného zákona sa vypúšťa. </w:t>
      </w:r>
    </w:p>
    <w:p w14:paraId="3506373D" w14:textId="77777777" w:rsidR="00B65122" w:rsidRDefault="00B65122" w:rsidP="00B65122">
      <w:pPr>
        <w:pStyle w:val="Zkladntext2"/>
        <w:ind w:left="720"/>
      </w:pPr>
    </w:p>
    <w:p w14:paraId="75A4F8E7" w14:textId="12E1EBE1" w:rsidR="00B65122" w:rsidRDefault="00B65122" w:rsidP="00B65122">
      <w:pPr>
        <w:pStyle w:val="Zkladntext2"/>
        <w:ind w:left="1416"/>
      </w:pPr>
      <w:r>
        <w:t xml:space="preserve">Doterajší čl. IV schváleného zákona sa označuje ako čl. III. </w:t>
      </w:r>
    </w:p>
    <w:p w14:paraId="5493A3FC" w14:textId="77777777" w:rsidR="00B65122" w:rsidRDefault="00B65122" w:rsidP="00B65122">
      <w:pPr>
        <w:pStyle w:val="Zkladntext2"/>
      </w:pPr>
    </w:p>
    <w:p w14:paraId="3F06D1C4" w14:textId="77777777" w:rsidR="00B65122" w:rsidRDefault="00B65122" w:rsidP="00B65122">
      <w:pPr>
        <w:pStyle w:val="Zkladntext2"/>
      </w:pPr>
    </w:p>
    <w:p w14:paraId="03AA102B" w14:textId="77777777" w:rsidR="00B65122" w:rsidRDefault="00B65122" w:rsidP="00B65122">
      <w:pPr>
        <w:pStyle w:val="Zkladntext2"/>
        <w:ind w:left="4245" w:hanging="4245"/>
        <w:jc w:val="center"/>
        <w:rPr>
          <w:b/>
        </w:rPr>
      </w:pPr>
      <w:r>
        <w:rPr>
          <w:b/>
        </w:rPr>
        <w:t>III.</w:t>
      </w:r>
    </w:p>
    <w:p w14:paraId="2E3AEB6F" w14:textId="77777777" w:rsidR="00B65122" w:rsidRDefault="00B65122" w:rsidP="00B65122">
      <w:pPr>
        <w:pStyle w:val="Zkladntext2"/>
        <w:ind w:left="4245" w:hanging="4245"/>
        <w:jc w:val="center"/>
        <w:rPr>
          <w:b/>
        </w:rPr>
      </w:pPr>
    </w:p>
    <w:p w14:paraId="2566C270" w14:textId="77777777" w:rsidR="00B65122" w:rsidRDefault="00B65122" w:rsidP="00B65122">
      <w:pPr>
        <w:pStyle w:val="Zkladntext3"/>
        <w:ind w:firstLine="709"/>
        <w:rPr>
          <w:bCs/>
          <w:szCs w:val="24"/>
          <w:lang w:val="sk-SK"/>
        </w:rPr>
      </w:pPr>
      <w:r>
        <w:rPr>
          <w:rStyle w:val="awspan"/>
          <w:rFonts w:eastAsiaTheme="majorEastAsia"/>
          <w:color w:val="000000"/>
          <w:szCs w:val="24"/>
          <w:lang w:val="sk-SK"/>
        </w:rPr>
        <w:t>Výbory</w:t>
      </w:r>
      <w:r>
        <w:rPr>
          <w:rStyle w:val="awspan"/>
          <w:rFonts w:eastAsiaTheme="majorEastAsia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rFonts w:eastAsiaTheme="majorEastAsia"/>
          <w:color w:val="000000"/>
          <w:szCs w:val="24"/>
          <w:lang w:val="sk-SK"/>
        </w:rPr>
        <w:t>Národnej</w:t>
      </w:r>
      <w:r>
        <w:rPr>
          <w:rStyle w:val="awspan"/>
          <w:rFonts w:eastAsiaTheme="majorEastAsia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rFonts w:eastAsiaTheme="majorEastAsia"/>
          <w:color w:val="000000"/>
          <w:szCs w:val="24"/>
          <w:lang w:val="sk-SK"/>
        </w:rPr>
        <w:t>rady</w:t>
      </w:r>
      <w:r>
        <w:rPr>
          <w:rStyle w:val="awspan"/>
          <w:rFonts w:eastAsiaTheme="majorEastAsia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rFonts w:eastAsiaTheme="majorEastAsia"/>
          <w:color w:val="000000"/>
          <w:szCs w:val="24"/>
          <w:lang w:val="sk-SK"/>
        </w:rPr>
        <w:t>Slovenskej</w:t>
      </w:r>
      <w:r>
        <w:rPr>
          <w:rStyle w:val="awspan"/>
          <w:rFonts w:eastAsiaTheme="majorEastAsia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rFonts w:eastAsiaTheme="majorEastAsia"/>
          <w:color w:val="000000"/>
          <w:szCs w:val="24"/>
          <w:lang w:val="sk-SK"/>
        </w:rPr>
        <w:t>republiky</w:t>
      </w:r>
      <w:r>
        <w:rPr>
          <w:rStyle w:val="awspan"/>
          <w:rFonts w:eastAsiaTheme="majorEastAsia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rFonts w:eastAsiaTheme="majorEastAsia"/>
          <w:color w:val="000000"/>
          <w:szCs w:val="24"/>
          <w:lang w:val="sk-SK"/>
        </w:rPr>
        <w:t>prerokovali</w:t>
      </w:r>
      <w:r>
        <w:rPr>
          <w:rStyle w:val="awspan"/>
          <w:rFonts w:eastAsiaTheme="majorEastAsia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rFonts w:eastAsiaTheme="majorEastAsia"/>
          <w:color w:val="000000"/>
          <w:spacing w:val="12"/>
          <w:szCs w:val="24"/>
          <w:lang w:val="sk-SK"/>
        </w:rPr>
        <w:t>predmetný</w:t>
      </w:r>
      <w:r>
        <w:rPr>
          <w:rStyle w:val="awspan"/>
          <w:rFonts w:eastAsiaTheme="majorEastAsia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rFonts w:eastAsiaTheme="majorEastAsia"/>
          <w:color w:val="000000"/>
          <w:spacing w:val="12"/>
          <w:szCs w:val="24"/>
          <w:lang w:val="sk-SK"/>
        </w:rPr>
        <w:t>vrátený</w:t>
      </w:r>
      <w:r>
        <w:rPr>
          <w:rStyle w:val="awspan"/>
          <w:rFonts w:eastAsiaTheme="majorEastAsia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rFonts w:eastAsiaTheme="majorEastAsia"/>
          <w:color w:val="000000"/>
          <w:spacing w:val="12"/>
          <w:szCs w:val="24"/>
          <w:lang w:val="sk-SK"/>
        </w:rPr>
        <w:t xml:space="preserve">zákon </w:t>
      </w:r>
      <w:r>
        <w:rPr>
          <w:rStyle w:val="awspan"/>
          <w:rFonts w:eastAsiaTheme="majorEastAsia"/>
          <w:color w:val="000000"/>
          <w:szCs w:val="24"/>
          <w:lang w:val="sk-SK"/>
        </w:rPr>
        <w:t>a k</w:t>
      </w:r>
      <w:r>
        <w:rPr>
          <w:rStyle w:val="awspan"/>
          <w:rFonts w:eastAsiaTheme="majorEastAsia"/>
          <w:color w:val="000000"/>
          <w:spacing w:val="-2"/>
          <w:szCs w:val="24"/>
          <w:lang w:val="sk-SK"/>
        </w:rPr>
        <w:t xml:space="preserve"> </w:t>
      </w:r>
      <w:r>
        <w:rPr>
          <w:rStyle w:val="awspan"/>
          <w:rFonts w:eastAsiaTheme="majorEastAsia"/>
          <w:color w:val="000000"/>
          <w:szCs w:val="24"/>
          <w:lang w:val="sk-SK"/>
        </w:rPr>
        <w:t>návrhu</w:t>
      </w:r>
      <w:r>
        <w:rPr>
          <w:rStyle w:val="awspan"/>
          <w:rFonts w:eastAsiaTheme="majorEastAsia"/>
          <w:color w:val="000000"/>
          <w:spacing w:val="-2"/>
          <w:szCs w:val="24"/>
          <w:lang w:val="sk-SK"/>
        </w:rPr>
        <w:t xml:space="preserve"> </w:t>
      </w:r>
      <w:r>
        <w:rPr>
          <w:rStyle w:val="awspan"/>
          <w:rFonts w:eastAsiaTheme="majorEastAsia"/>
          <w:color w:val="000000"/>
          <w:szCs w:val="24"/>
          <w:lang w:val="sk-SK"/>
        </w:rPr>
        <w:t>prezidenta Slovenskej republiky zaujali toto stanovisko:</w:t>
      </w:r>
    </w:p>
    <w:p w14:paraId="723E169B" w14:textId="77777777" w:rsidR="00B65122" w:rsidRPr="00BF4D8A" w:rsidRDefault="00B65122" w:rsidP="00B65122">
      <w:pPr>
        <w:pStyle w:val="Zkladntext2"/>
        <w:ind w:left="4245" w:firstLine="709"/>
        <w:jc w:val="center"/>
        <w:rPr>
          <w:b/>
        </w:rPr>
      </w:pPr>
    </w:p>
    <w:p w14:paraId="5598E36E" w14:textId="7F3E19BD" w:rsidR="00B1381F" w:rsidRPr="00B1381F" w:rsidRDefault="00B65122" w:rsidP="00B1381F">
      <w:pPr>
        <w:numPr>
          <w:ilvl w:val="0"/>
          <w:numId w:val="2"/>
        </w:numPr>
        <w:tabs>
          <w:tab w:val="left" w:pos="720"/>
        </w:tabs>
        <w:jc w:val="both"/>
        <w:rPr>
          <w:b/>
          <w:bCs/>
        </w:rPr>
      </w:pPr>
      <w:r w:rsidRPr="00BF4D8A">
        <w:rPr>
          <w:b/>
        </w:rPr>
        <w:t>Výbor</w:t>
      </w:r>
      <w:r w:rsidRPr="00BF4D8A">
        <w:t xml:space="preserve"> Národnej rady Slovenskej republiky </w:t>
      </w:r>
      <w:r w:rsidRPr="00BF4D8A">
        <w:rPr>
          <w:b/>
        </w:rPr>
        <w:t>pre financie a rozpočet</w:t>
      </w:r>
      <w:r w:rsidRPr="00BF4D8A">
        <w:t xml:space="preserve">  </w:t>
      </w:r>
      <w:r w:rsidR="00B1381F">
        <w:t xml:space="preserve">uznesením č. 304 </w:t>
      </w:r>
      <w:r w:rsidR="00B1381F" w:rsidRPr="00B1381F">
        <w:t>zo dňa 28. apríla 2026 prerokoval pripomienky prezidenta Slovenskej repu</w:t>
      </w:r>
      <w:r w:rsidR="00B1381F">
        <w:t>b</w:t>
      </w:r>
      <w:r w:rsidR="00B1381F" w:rsidRPr="00B1381F">
        <w:t>liky uvedené v</w:t>
      </w:r>
      <w:r w:rsidR="00773599">
        <w:t> </w:t>
      </w:r>
      <w:r w:rsidR="00B1381F">
        <w:t>III</w:t>
      </w:r>
      <w:r w:rsidR="00773599">
        <w:t>.</w:t>
      </w:r>
      <w:r w:rsidR="00B1381F">
        <w:t xml:space="preserve"> časti rozhodnutia prezidenta Slovenskej republiky z 27. apríla 2026 a odporučil Národnej rade Slovenskej republiky </w:t>
      </w:r>
      <w:r w:rsidR="00B1381F" w:rsidRPr="00B1381F">
        <w:t xml:space="preserve">zákon </w:t>
      </w:r>
      <w:r w:rsidR="00773599">
        <w:t xml:space="preserve">z </w:t>
      </w:r>
      <w:r w:rsidR="00B1381F" w:rsidRPr="00B1381F">
        <w:t>21. apríla 2026, ktorým sa mení a dopĺňa zákon č. 203/2011 Z. z. o kolektívnom investovaní v znení neskorších predpisov</w:t>
      </w:r>
      <w:r w:rsidR="00B1381F">
        <w:t xml:space="preserve"> </w:t>
      </w:r>
      <w:r w:rsidR="00773599" w:rsidRPr="00773599">
        <w:t>a ktorým sa dopĺňajú niektoré zákony</w:t>
      </w:r>
      <w:r w:rsidR="00773599" w:rsidRPr="00B1381F">
        <w:rPr>
          <w:b/>
          <w:bCs/>
        </w:rPr>
        <w:t xml:space="preserve"> </w:t>
      </w:r>
      <w:r w:rsidR="00B1381F" w:rsidRPr="00B1381F">
        <w:rPr>
          <w:b/>
          <w:bCs/>
        </w:rPr>
        <w:t>schváliť</w:t>
      </w:r>
      <w:r w:rsidR="00FB418C">
        <w:rPr>
          <w:b/>
          <w:bCs/>
        </w:rPr>
        <w:t xml:space="preserve"> v pôvodnom znení. </w:t>
      </w:r>
    </w:p>
    <w:p w14:paraId="47A6F095" w14:textId="77777777" w:rsidR="00B65122" w:rsidRPr="00BF4D8A" w:rsidRDefault="00B65122" w:rsidP="00AA4716">
      <w:pPr>
        <w:pStyle w:val="Zkladntext2"/>
        <w:tabs>
          <w:tab w:val="num" w:pos="1080"/>
        </w:tabs>
        <w:rPr>
          <w:b/>
          <w:highlight w:val="yellow"/>
        </w:rPr>
      </w:pPr>
    </w:p>
    <w:p w14:paraId="118C70E3" w14:textId="208BA03E" w:rsidR="00070619" w:rsidRPr="005F3734" w:rsidRDefault="00B65122" w:rsidP="00070619">
      <w:pPr>
        <w:numPr>
          <w:ilvl w:val="0"/>
          <w:numId w:val="2"/>
        </w:numPr>
        <w:tabs>
          <w:tab w:val="left" w:pos="720"/>
        </w:tabs>
        <w:jc w:val="both"/>
        <w:rPr>
          <w:b/>
          <w:bCs/>
        </w:rPr>
      </w:pPr>
      <w:r w:rsidRPr="001A7FBD">
        <w:rPr>
          <w:b/>
        </w:rPr>
        <w:t>Ústavnoprávny výbor</w:t>
      </w:r>
      <w:r w:rsidRPr="00BF4D8A">
        <w:t xml:space="preserve"> Národnej rady Slovenskej republiky </w:t>
      </w:r>
      <w:r w:rsidR="00070619" w:rsidRPr="00070619">
        <w:rPr>
          <w:b/>
        </w:rPr>
        <w:t>neprijal uznesenie,</w:t>
      </w:r>
      <w:r w:rsidR="00070619" w:rsidRPr="00751A02">
        <w:t xml:space="preserve"> keďže návrh uznesenia </w:t>
      </w:r>
      <w:r w:rsidR="00070619" w:rsidRPr="00070619">
        <w:rPr>
          <w:b/>
        </w:rPr>
        <w:t>nezískal</w:t>
      </w:r>
      <w:r w:rsidR="00070619" w:rsidRPr="00751A02">
        <w:t xml:space="preserve"> </w:t>
      </w:r>
      <w:r w:rsidR="00070619" w:rsidRPr="00070619">
        <w:rPr>
          <w:b/>
        </w:rPr>
        <w:t>súhlas nadpolovičnej väčšiny všetkých poslancov</w:t>
      </w:r>
      <w:r w:rsidR="00070619" w:rsidRPr="00751A02">
        <w:t xml:space="preserve"> podľa čl. 84 ods. 3 Ústavy Slovenskej republiky a § 52 ods. 4 zákona Národnej rady Slovenskej republiky č.  350/1996 Z. z. o  rokovacom poriadku Národnej rady Slovenskej republiky v znení neskorších predpisov.     </w:t>
      </w:r>
    </w:p>
    <w:p w14:paraId="237AFF90" w14:textId="77777777" w:rsidR="00B15203" w:rsidRPr="00B15203" w:rsidRDefault="00B15203" w:rsidP="00176DCF">
      <w:pPr>
        <w:pStyle w:val="prlohy"/>
        <w:jc w:val="center"/>
        <w:rPr>
          <w:b/>
        </w:rPr>
      </w:pPr>
      <w:r w:rsidRPr="00B15203">
        <w:rPr>
          <w:b/>
          <w:bCs/>
        </w:rPr>
        <w:t>IV.</w:t>
      </w:r>
    </w:p>
    <w:p w14:paraId="14088574" w14:textId="25F47C59" w:rsidR="008C05F2" w:rsidRDefault="00176DCF" w:rsidP="00176DCF">
      <w:pPr>
        <w:pStyle w:val="prlohy"/>
        <w:jc w:val="both"/>
        <w:rPr>
          <w:b/>
        </w:rPr>
      </w:pPr>
      <w:r w:rsidRPr="00BF4D8A">
        <w:t>Ako gestorský výbor rokoval Výbor Národnej rady Slovenskej republiky pre financie a rozpočet dňa 2</w:t>
      </w:r>
      <w:r>
        <w:t>8. apríla 2026</w:t>
      </w:r>
      <w:r w:rsidRPr="00BF4D8A">
        <w:t xml:space="preserve">. </w:t>
      </w:r>
      <w:r w:rsidR="00B15203" w:rsidRPr="00B15203">
        <w:rPr>
          <w:b/>
          <w:bCs/>
        </w:rPr>
        <w:t>Gestorský výbor</w:t>
      </w:r>
      <w:r w:rsidR="00B15203" w:rsidRPr="00B15203">
        <w:rPr>
          <w:b/>
        </w:rPr>
        <w:t xml:space="preserve"> na základe stanovísk výborov </w:t>
      </w:r>
      <w:r w:rsidR="00B15203" w:rsidRPr="00B15203">
        <w:rPr>
          <w:b/>
          <w:bCs/>
        </w:rPr>
        <w:t>prijal odporúčanie</w:t>
      </w:r>
      <w:r w:rsidR="00B15203" w:rsidRPr="00B15203">
        <w:rPr>
          <w:b/>
        </w:rPr>
        <w:t xml:space="preserve"> pre Národnú rad</w:t>
      </w:r>
      <w:r>
        <w:rPr>
          <w:b/>
        </w:rPr>
        <w:t xml:space="preserve">u </w:t>
      </w:r>
      <w:r w:rsidR="00B15203" w:rsidRPr="00B15203">
        <w:rPr>
          <w:b/>
        </w:rPr>
        <w:t xml:space="preserve">Slovenskej republiky </w:t>
      </w:r>
      <w:r w:rsidRPr="00BF4D8A">
        <w:rPr>
          <w:rStyle w:val="awspan"/>
          <w:rFonts w:eastAsiaTheme="majorEastAsia"/>
        </w:rPr>
        <w:t>podľa  §</w:t>
      </w:r>
      <w:r w:rsidRPr="00BF4D8A">
        <w:rPr>
          <w:rStyle w:val="awspan"/>
          <w:rFonts w:eastAsiaTheme="majorEastAsia"/>
          <w:spacing w:val="-12"/>
        </w:rPr>
        <w:t xml:space="preserve"> </w:t>
      </w:r>
      <w:r w:rsidRPr="00BF4D8A">
        <w:rPr>
          <w:rStyle w:val="awspan"/>
          <w:rFonts w:eastAsiaTheme="majorEastAsia"/>
        </w:rPr>
        <w:t>90</w:t>
      </w:r>
      <w:r w:rsidRPr="00BF4D8A">
        <w:rPr>
          <w:rStyle w:val="awspan"/>
          <w:rFonts w:eastAsiaTheme="majorEastAsia"/>
          <w:spacing w:val="-11"/>
        </w:rPr>
        <w:t xml:space="preserve"> </w:t>
      </w:r>
      <w:r w:rsidRPr="00BF4D8A">
        <w:rPr>
          <w:rStyle w:val="awspan"/>
          <w:rFonts w:eastAsiaTheme="majorEastAsia"/>
        </w:rPr>
        <w:t>ods.</w:t>
      </w:r>
      <w:r w:rsidRPr="00BF4D8A">
        <w:rPr>
          <w:rStyle w:val="awspan"/>
          <w:rFonts w:eastAsiaTheme="majorEastAsia"/>
          <w:spacing w:val="-11"/>
        </w:rPr>
        <w:t xml:space="preserve"> </w:t>
      </w:r>
      <w:r w:rsidRPr="00BF4D8A">
        <w:rPr>
          <w:rStyle w:val="awspan"/>
          <w:rFonts w:eastAsiaTheme="majorEastAsia"/>
        </w:rPr>
        <w:t>5</w:t>
      </w:r>
      <w:r w:rsidRPr="00BF4D8A">
        <w:rPr>
          <w:rStyle w:val="awspan"/>
          <w:rFonts w:eastAsiaTheme="majorEastAsia"/>
          <w:spacing w:val="-11"/>
        </w:rPr>
        <w:t xml:space="preserve"> </w:t>
      </w:r>
      <w:r w:rsidRPr="00BF4D8A">
        <w:rPr>
          <w:rStyle w:val="awspan"/>
          <w:rFonts w:eastAsiaTheme="majorEastAsia"/>
        </w:rPr>
        <w:t>zákona</w:t>
      </w:r>
      <w:r w:rsidRPr="00BF4D8A">
        <w:rPr>
          <w:rStyle w:val="awspan"/>
          <w:rFonts w:eastAsiaTheme="majorEastAsia"/>
          <w:spacing w:val="-11"/>
        </w:rPr>
        <w:t xml:space="preserve"> </w:t>
      </w:r>
      <w:r w:rsidRPr="00BF4D8A">
        <w:rPr>
          <w:rStyle w:val="awspan"/>
          <w:rFonts w:eastAsiaTheme="majorEastAsia"/>
        </w:rPr>
        <w:t>Národnej</w:t>
      </w:r>
      <w:r w:rsidRPr="00BF4D8A">
        <w:rPr>
          <w:rStyle w:val="awspan"/>
          <w:rFonts w:eastAsiaTheme="majorEastAsia"/>
          <w:spacing w:val="-11"/>
        </w:rPr>
        <w:t xml:space="preserve"> </w:t>
      </w:r>
      <w:r w:rsidRPr="00BF4D8A">
        <w:rPr>
          <w:rStyle w:val="awspan"/>
          <w:rFonts w:eastAsiaTheme="majorEastAsia"/>
        </w:rPr>
        <w:t>rady</w:t>
      </w:r>
      <w:r w:rsidRPr="00BF4D8A">
        <w:rPr>
          <w:rStyle w:val="awspan"/>
          <w:rFonts w:eastAsiaTheme="majorEastAsia"/>
          <w:spacing w:val="-11"/>
        </w:rPr>
        <w:t xml:space="preserve"> </w:t>
      </w:r>
      <w:r w:rsidRPr="00BF4D8A">
        <w:rPr>
          <w:rStyle w:val="awspan"/>
          <w:rFonts w:eastAsiaTheme="majorEastAsia"/>
        </w:rPr>
        <w:t>Slovenskej</w:t>
      </w:r>
      <w:r w:rsidRPr="00BF4D8A">
        <w:rPr>
          <w:rStyle w:val="awspan"/>
          <w:rFonts w:eastAsiaTheme="majorEastAsia"/>
          <w:spacing w:val="-11"/>
        </w:rPr>
        <w:t xml:space="preserve"> </w:t>
      </w:r>
      <w:r w:rsidRPr="00BF4D8A">
        <w:rPr>
          <w:rStyle w:val="awspan"/>
          <w:rFonts w:eastAsiaTheme="majorEastAsia"/>
        </w:rPr>
        <w:t>republiky</w:t>
      </w:r>
      <w:r w:rsidRPr="00BF4D8A">
        <w:rPr>
          <w:rStyle w:val="awspan"/>
          <w:rFonts w:eastAsiaTheme="majorEastAsia"/>
          <w:spacing w:val="-11"/>
        </w:rPr>
        <w:t xml:space="preserve"> </w:t>
      </w:r>
      <w:r w:rsidRPr="00BF4D8A">
        <w:rPr>
          <w:rStyle w:val="awspan"/>
          <w:rFonts w:eastAsiaTheme="majorEastAsia"/>
        </w:rPr>
        <w:t>č.</w:t>
      </w:r>
      <w:r w:rsidRPr="00BF4D8A">
        <w:rPr>
          <w:rStyle w:val="awspan"/>
          <w:rFonts w:eastAsiaTheme="majorEastAsia"/>
          <w:spacing w:val="-11"/>
        </w:rPr>
        <w:t xml:space="preserve"> </w:t>
      </w:r>
      <w:r w:rsidRPr="00BF4D8A">
        <w:rPr>
          <w:rStyle w:val="awspan"/>
          <w:rFonts w:eastAsiaTheme="majorEastAsia"/>
        </w:rPr>
        <w:t>350/1996</w:t>
      </w:r>
      <w:r w:rsidRPr="00BF4D8A">
        <w:rPr>
          <w:rStyle w:val="awspan"/>
          <w:rFonts w:eastAsiaTheme="majorEastAsia"/>
          <w:spacing w:val="-11"/>
        </w:rPr>
        <w:t xml:space="preserve"> </w:t>
      </w:r>
      <w:r w:rsidRPr="00BF4D8A">
        <w:rPr>
          <w:rStyle w:val="awspan"/>
          <w:rFonts w:eastAsiaTheme="majorEastAsia"/>
        </w:rPr>
        <w:t>Z.</w:t>
      </w:r>
      <w:r w:rsidRPr="00BF4D8A">
        <w:rPr>
          <w:rStyle w:val="awspan"/>
          <w:rFonts w:eastAsiaTheme="majorEastAsia"/>
          <w:spacing w:val="-11"/>
        </w:rPr>
        <w:t xml:space="preserve"> </w:t>
      </w:r>
      <w:r w:rsidRPr="00BF4D8A">
        <w:rPr>
          <w:rStyle w:val="awspan"/>
          <w:rFonts w:eastAsiaTheme="majorEastAsia"/>
        </w:rPr>
        <w:t>z.</w:t>
      </w:r>
      <w:r w:rsidRPr="00BF4D8A">
        <w:rPr>
          <w:rStyle w:val="awspan"/>
          <w:rFonts w:eastAsiaTheme="majorEastAsia"/>
          <w:spacing w:val="-11"/>
        </w:rPr>
        <w:t xml:space="preserve"> </w:t>
      </w:r>
      <w:r w:rsidRPr="00BF4D8A">
        <w:rPr>
          <w:rStyle w:val="awspan"/>
          <w:rFonts w:eastAsiaTheme="majorEastAsia"/>
        </w:rPr>
        <w:t>o</w:t>
      </w:r>
      <w:r w:rsidRPr="00BF4D8A">
        <w:rPr>
          <w:rStyle w:val="awspan"/>
          <w:rFonts w:eastAsiaTheme="majorEastAsia"/>
          <w:spacing w:val="-11"/>
        </w:rPr>
        <w:t xml:space="preserve"> </w:t>
      </w:r>
      <w:r w:rsidRPr="00BF4D8A">
        <w:rPr>
          <w:rStyle w:val="awspan"/>
          <w:rFonts w:eastAsiaTheme="majorEastAsia"/>
        </w:rPr>
        <w:t>rokovacom</w:t>
      </w:r>
      <w:r w:rsidRPr="00BF4D8A">
        <w:rPr>
          <w:rStyle w:val="awspan"/>
          <w:rFonts w:eastAsiaTheme="majorEastAsia"/>
          <w:spacing w:val="-11"/>
        </w:rPr>
        <w:t xml:space="preserve"> </w:t>
      </w:r>
      <w:r w:rsidRPr="00BF4D8A">
        <w:rPr>
          <w:rStyle w:val="awspan"/>
          <w:rFonts w:eastAsiaTheme="majorEastAsia"/>
        </w:rPr>
        <w:t xml:space="preserve">poriadku Národnej rady Slovenskej republiky v znení neskorších predpisov </w:t>
      </w:r>
      <w:r w:rsidR="00B15203" w:rsidRPr="00B15203">
        <w:rPr>
          <w:b/>
        </w:rPr>
        <w:t>hlasovať:</w:t>
      </w:r>
    </w:p>
    <w:p w14:paraId="2421B939" w14:textId="77777777" w:rsidR="008C05F2" w:rsidRPr="00B15203" w:rsidRDefault="008C05F2" w:rsidP="008C05F2">
      <w:pPr>
        <w:pStyle w:val="prlohy"/>
        <w:spacing w:before="0"/>
        <w:jc w:val="both"/>
        <w:rPr>
          <w:b/>
        </w:rPr>
      </w:pPr>
    </w:p>
    <w:p w14:paraId="7B6511DE" w14:textId="14A2506D" w:rsidR="00B15203" w:rsidRDefault="00B15203" w:rsidP="008C05F2">
      <w:pPr>
        <w:pStyle w:val="prlohy"/>
        <w:numPr>
          <w:ilvl w:val="0"/>
          <w:numId w:val="4"/>
        </w:numPr>
        <w:spacing w:before="0"/>
        <w:rPr>
          <w:b/>
        </w:rPr>
      </w:pPr>
      <w:r w:rsidRPr="00B15203">
        <w:rPr>
          <w:b/>
          <w:bCs/>
        </w:rPr>
        <w:t>o pripomienkach prezident</w:t>
      </w:r>
      <w:r>
        <w:rPr>
          <w:b/>
          <w:bCs/>
        </w:rPr>
        <w:t>a</w:t>
      </w:r>
      <w:r w:rsidRPr="00B15203">
        <w:rPr>
          <w:b/>
        </w:rPr>
        <w:t xml:space="preserve"> Slovenskej republiky uvedených v časti II v bodoch 1 a 2 </w:t>
      </w:r>
      <w:r w:rsidR="00176DCF">
        <w:rPr>
          <w:b/>
        </w:rPr>
        <w:t>osobitne</w:t>
      </w:r>
      <w:r w:rsidRPr="00B15203">
        <w:rPr>
          <w:b/>
        </w:rPr>
        <w:t xml:space="preserve"> s odporúčaním gestorského výboru ich </w:t>
      </w:r>
      <w:r w:rsidRPr="00B15203">
        <w:rPr>
          <w:b/>
          <w:bCs/>
        </w:rPr>
        <w:t>neschváliť</w:t>
      </w:r>
      <w:r w:rsidRPr="00B15203">
        <w:rPr>
          <w:b/>
        </w:rPr>
        <w:t>;</w:t>
      </w:r>
    </w:p>
    <w:p w14:paraId="38B2E802" w14:textId="77777777" w:rsidR="008C05F2" w:rsidRDefault="008C05F2" w:rsidP="008C05F2">
      <w:pPr>
        <w:pStyle w:val="prlohy"/>
        <w:spacing w:before="0"/>
        <w:ind w:left="720"/>
        <w:rPr>
          <w:b/>
        </w:rPr>
      </w:pPr>
    </w:p>
    <w:p w14:paraId="6F6B5C58" w14:textId="0EE8B6D0" w:rsidR="00B15203" w:rsidRPr="00B15203" w:rsidRDefault="00B15203" w:rsidP="008C05F2">
      <w:pPr>
        <w:pStyle w:val="prlohy"/>
        <w:numPr>
          <w:ilvl w:val="0"/>
          <w:numId w:val="4"/>
        </w:numPr>
        <w:spacing w:before="0"/>
        <w:jc w:val="both"/>
        <w:rPr>
          <w:b/>
        </w:rPr>
      </w:pPr>
      <w:r w:rsidRPr="00B15203">
        <w:rPr>
          <w:b/>
          <w:bCs/>
        </w:rPr>
        <w:t xml:space="preserve">o </w:t>
      </w:r>
      <w:r w:rsidRPr="008C05F2">
        <w:rPr>
          <w:b/>
          <w:bCs/>
        </w:rPr>
        <w:t>zákone z 21. apríla 2026, ktorým sa mení a dopĺňa zákon č. 203/2011 Z. z. o kolektívnom investovaní v znení neskorších predpisov a ktorým sa dopĺňajú niektoré zákony</w:t>
      </w:r>
      <w:r w:rsidRPr="00B15203">
        <w:rPr>
          <w:b/>
        </w:rPr>
        <w:t>, vráten</w:t>
      </w:r>
      <w:r w:rsidRPr="008C05F2">
        <w:rPr>
          <w:b/>
        </w:rPr>
        <w:t>ého</w:t>
      </w:r>
      <w:r w:rsidRPr="00B15203">
        <w:rPr>
          <w:b/>
        </w:rPr>
        <w:t xml:space="preserve"> prezident</w:t>
      </w:r>
      <w:r w:rsidRPr="008C05F2">
        <w:rPr>
          <w:b/>
        </w:rPr>
        <w:t>om</w:t>
      </w:r>
      <w:r w:rsidRPr="00B15203">
        <w:rPr>
          <w:b/>
        </w:rPr>
        <w:t xml:space="preserve"> Slovenskej republiky na opätovné </w:t>
      </w:r>
      <w:r w:rsidRPr="00B15203">
        <w:rPr>
          <w:b/>
        </w:rPr>
        <w:lastRenderedPageBreak/>
        <w:t xml:space="preserve">prerokovanie Národnou radou Slovenskej republiky </w:t>
      </w:r>
      <w:r w:rsidRPr="00B15203">
        <w:rPr>
          <w:b/>
          <w:bCs/>
        </w:rPr>
        <w:t>(tlač 1</w:t>
      </w:r>
      <w:r w:rsidRPr="008C05F2">
        <w:rPr>
          <w:b/>
          <w:bCs/>
        </w:rPr>
        <w:t>304</w:t>
      </w:r>
      <w:r w:rsidRPr="00B15203">
        <w:rPr>
          <w:b/>
          <w:bCs/>
        </w:rPr>
        <w:t xml:space="preserve">) ako </w:t>
      </w:r>
      <w:r w:rsidR="00AA4716">
        <w:rPr>
          <w:b/>
          <w:bCs/>
        </w:rPr>
        <w:t xml:space="preserve">o </w:t>
      </w:r>
      <w:r w:rsidRPr="00B15203">
        <w:rPr>
          <w:b/>
          <w:bCs/>
        </w:rPr>
        <w:t>celku</w:t>
      </w:r>
      <w:r w:rsidRPr="00B15203">
        <w:rPr>
          <w:b/>
        </w:rPr>
        <w:t xml:space="preserve"> s odporúčaním gestorského výboru </w:t>
      </w:r>
      <w:r w:rsidRPr="00B15203">
        <w:rPr>
          <w:b/>
          <w:bCs/>
        </w:rPr>
        <w:t>schváliť</w:t>
      </w:r>
      <w:r w:rsidR="00AA4716">
        <w:rPr>
          <w:b/>
          <w:bCs/>
        </w:rPr>
        <w:t xml:space="preserve"> v pôvodnom znení</w:t>
      </w:r>
      <w:r w:rsidR="00176DCF" w:rsidRPr="008C05F2">
        <w:rPr>
          <w:b/>
          <w:bCs/>
        </w:rPr>
        <w:t>.</w:t>
      </w:r>
    </w:p>
    <w:p w14:paraId="64E61376" w14:textId="77777777" w:rsidR="00B65122" w:rsidRPr="00BF4D8A" w:rsidRDefault="00B65122" w:rsidP="00B06D0E">
      <w:pPr>
        <w:pStyle w:val="prlohy"/>
        <w:spacing w:before="0"/>
        <w:rPr>
          <w:b/>
          <w:szCs w:val="24"/>
        </w:rPr>
      </w:pPr>
    </w:p>
    <w:p w14:paraId="3FAAFDF6" w14:textId="77777777" w:rsidR="00B65122" w:rsidRPr="00BF4D8A" w:rsidRDefault="00B65122" w:rsidP="00773599">
      <w:pPr>
        <w:ind w:firstLine="708"/>
        <w:jc w:val="both"/>
        <w:rPr>
          <w:b/>
        </w:rPr>
      </w:pPr>
    </w:p>
    <w:p w14:paraId="1DDD9186" w14:textId="492BDA31" w:rsidR="00B65122" w:rsidRPr="00BF4D8A" w:rsidRDefault="00B65122" w:rsidP="00773599">
      <w:pPr>
        <w:pStyle w:val="Zkladntext"/>
        <w:ind w:firstLine="708"/>
      </w:pPr>
      <w:r w:rsidRPr="00BF4D8A">
        <w:rPr>
          <w:b w:val="0"/>
          <w:bCs w:val="0"/>
        </w:rPr>
        <w:t>Spoločná správa</w:t>
      </w:r>
      <w:r w:rsidRPr="00BF4D8A">
        <w:rPr>
          <w:b w:val="0"/>
        </w:rPr>
        <w:t xml:space="preserve"> výborov Národnej rady Slovenskej republiky</w:t>
      </w:r>
      <w:r w:rsidRPr="00BF4D8A">
        <w:rPr>
          <w:b w:val="0"/>
          <w:szCs w:val="20"/>
        </w:rPr>
        <w:t xml:space="preserve"> </w:t>
      </w:r>
      <w:r w:rsidRPr="00BF4D8A">
        <w:rPr>
          <w:b w:val="0"/>
        </w:rPr>
        <w:t xml:space="preserve">o výsledku prerokovania </w:t>
      </w:r>
      <w:r w:rsidR="001A7FBD" w:rsidRPr="001A7FBD">
        <w:rPr>
          <w:bCs w:val="0"/>
        </w:rPr>
        <w:t>zákona</w:t>
      </w:r>
      <w:r w:rsidR="00CF126A">
        <w:rPr>
          <w:bCs w:val="0"/>
        </w:rPr>
        <w:t xml:space="preserve"> </w:t>
      </w:r>
      <w:r w:rsidR="00CF126A" w:rsidRPr="00CF126A">
        <w:t>z 21. apríla 2026, ktorým sa mení a dopĺňa zákon č. 203/2011 Z. z. o kolektívnom investovaní v znení neskorších predpisov a ktorým sa dopĺňajú niektoré zákony, vráten</w:t>
      </w:r>
      <w:r w:rsidR="00CF126A">
        <w:t>ého</w:t>
      </w:r>
      <w:r w:rsidR="00CF126A" w:rsidRPr="00CF126A">
        <w:t xml:space="preserve"> prezidentom Slovenskej republiky na opätovné prerokovanie Národnou radou Slovenskej republiky (tlač 1304)</w:t>
      </w:r>
      <w:r w:rsidRPr="00BF4D8A">
        <w:rPr>
          <w:rStyle w:val="awspan"/>
          <w:rFonts w:eastAsiaTheme="majorEastAsia"/>
        </w:rPr>
        <w:t xml:space="preserve"> </w:t>
      </w:r>
      <w:r w:rsidRPr="00BF4D8A">
        <w:rPr>
          <w:b w:val="0"/>
          <w:szCs w:val="20"/>
          <w:lang w:eastAsia="cs-CZ"/>
        </w:rPr>
        <w:t>bola schválená uznesením Výboru Národnej rady Slovenskej republiky pre financie a rozpočet</w:t>
      </w:r>
      <w:r w:rsidRPr="00BF4D8A">
        <w:rPr>
          <w:b w:val="0"/>
          <w:bCs w:val="0"/>
          <w:szCs w:val="20"/>
          <w:lang w:eastAsia="cs-CZ"/>
        </w:rPr>
        <w:t xml:space="preserve"> </w:t>
      </w:r>
      <w:r w:rsidRPr="00BF4D8A">
        <w:rPr>
          <w:bCs w:val="0"/>
          <w:szCs w:val="20"/>
          <w:lang w:eastAsia="cs-CZ"/>
        </w:rPr>
        <w:t xml:space="preserve">č. </w:t>
      </w:r>
      <w:r w:rsidR="001A7FBD">
        <w:rPr>
          <w:bCs w:val="0"/>
          <w:szCs w:val="20"/>
          <w:lang w:eastAsia="cs-CZ"/>
        </w:rPr>
        <w:t>305</w:t>
      </w:r>
      <w:r w:rsidRPr="00BF4D8A">
        <w:rPr>
          <w:bCs w:val="0"/>
          <w:szCs w:val="20"/>
          <w:lang w:eastAsia="cs-CZ"/>
        </w:rPr>
        <w:t xml:space="preserve"> z </w:t>
      </w:r>
      <w:r w:rsidR="001A7FBD">
        <w:rPr>
          <w:bCs w:val="0"/>
          <w:szCs w:val="20"/>
          <w:lang w:eastAsia="cs-CZ"/>
        </w:rPr>
        <w:t>28</w:t>
      </w:r>
      <w:r w:rsidRPr="00BF4D8A">
        <w:rPr>
          <w:bCs w:val="0"/>
          <w:szCs w:val="20"/>
          <w:lang w:eastAsia="cs-CZ"/>
        </w:rPr>
        <w:t xml:space="preserve">. </w:t>
      </w:r>
      <w:r w:rsidR="001A7FBD">
        <w:rPr>
          <w:bCs w:val="0"/>
          <w:szCs w:val="20"/>
          <w:lang w:eastAsia="cs-CZ"/>
        </w:rPr>
        <w:t>apríla</w:t>
      </w:r>
      <w:r w:rsidRPr="00BF4D8A">
        <w:rPr>
          <w:bCs w:val="0"/>
          <w:szCs w:val="20"/>
          <w:lang w:eastAsia="cs-CZ"/>
        </w:rPr>
        <w:t xml:space="preserve"> 202</w:t>
      </w:r>
      <w:r w:rsidR="001A7FBD">
        <w:rPr>
          <w:bCs w:val="0"/>
          <w:szCs w:val="20"/>
          <w:lang w:eastAsia="cs-CZ"/>
        </w:rPr>
        <w:t>6</w:t>
      </w:r>
      <w:r w:rsidRPr="00BF4D8A">
        <w:rPr>
          <w:bCs w:val="0"/>
          <w:szCs w:val="20"/>
          <w:lang w:eastAsia="cs-CZ"/>
        </w:rPr>
        <w:t>.</w:t>
      </w:r>
    </w:p>
    <w:p w14:paraId="11EC5CE5" w14:textId="77777777" w:rsidR="00B65122" w:rsidRDefault="00B65122" w:rsidP="00B65122">
      <w:pPr>
        <w:tabs>
          <w:tab w:val="left" w:pos="-1985"/>
          <w:tab w:val="left" w:pos="709"/>
          <w:tab w:val="left" w:pos="1077"/>
        </w:tabs>
        <w:jc w:val="both"/>
        <w:rPr>
          <w:bCs/>
          <w:szCs w:val="20"/>
          <w:lang w:eastAsia="cs-CZ"/>
        </w:rPr>
      </w:pPr>
    </w:p>
    <w:p w14:paraId="33B488A5" w14:textId="77777777" w:rsidR="00B65122" w:rsidRDefault="00B65122" w:rsidP="00AA4716">
      <w:pPr>
        <w:tabs>
          <w:tab w:val="left" w:pos="-1985"/>
          <w:tab w:val="left" w:pos="709"/>
          <w:tab w:val="left" w:pos="1077"/>
        </w:tabs>
        <w:jc w:val="both"/>
        <w:rPr>
          <w:bCs/>
          <w:szCs w:val="20"/>
          <w:lang w:eastAsia="cs-CZ"/>
        </w:rPr>
      </w:pPr>
    </w:p>
    <w:p w14:paraId="2FEAF869" w14:textId="635B576F" w:rsidR="00B65122" w:rsidRPr="006A1568" w:rsidRDefault="00B65122" w:rsidP="00B65122">
      <w:pPr>
        <w:ind w:firstLine="708"/>
        <w:jc w:val="both"/>
      </w:pPr>
      <w:r>
        <w:t xml:space="preserve">Výbor určil poslanca </w:t>
      </w:r>
      <w:r w:rsidR="001A7FBD" w:rsidRPr="001A7FBD">
        <w:rPr>
          <w:b/>
          <w:bCs/>
        </w:rPr>
        <w:t>Igora VÁLEKA</w:t>
      </w:r>
      <w:r>
        <w:t xml:space="preserve"> za spoločného spravodajcu výborov. Súčasne ho poveril podľa § 80 ods. 2 zákona </w:t>
      </w:r>
      <w:r w:rsidR="00773599" w:rsidRPr="00BF4D8A">
        <w:rPr>
          <w:rStyle w:val="awspan"/>
          <w:rFonts w:eastAsiaTheme="majorEastAsia"/>
        </w:rPr>
        <w:t>č.</w:t>
      </w:r>
      <w:r w:rsidR="00773599" w:rsidRPr="00BF4D8A">
        <w:rPr>
          <w:rStyle w:val="awspan"/>
          <w:rFonts w:eastAsiaTheme="majorEastAsia"/>
          <w:spacing w:val="-11"/>
        </w:rPr>
        <w:t xml:space="preserve"> </w:t>
      </w:r>
      <w:r w:rsidR="00773599" w:rsidRPr="00BF4D8A">
        <w:rPr>
          <w:rStyle w:val="awspan"/>
          <w:rFonts w:eastAsiaTheme="majorEastAsia"/>
        </w:rPr>
        <w:t>350/1996</w:t>
      </w:r>
      <w:r w:rsidR="00773599" w:rsidRPr="00BF4D8A">
        <w:rPr>
          <w:rStyle w:val="awspan"/>
          <w:rFonts w:eastAsiaTheme="majorEastAsia"/>
          <w:spacing w:val="-11"/>
        </w:rPr>
        <w:t xml:space="preserve"> </w:t>
      </w:r>
      <w:r w:rsidR="00773599" w:rsidRPr="00BF4D8A">
        <w:rPr>
          <w:rStyle w:val="awspan"/>
          <w:rFonts w:eastAsiaTheme="majorEastAsia"/>
        </w:rPr>
        <w:t>Z.</w:t>
      </w:r>
      <w:r w:rsidR="00773599" w:rsidRPr="00BF4D8A">
        <w:rPr>
          <w:rStyle w:val="awspan"/>
          <w:rFonts w:eastAsiaTheme="majorEastAsia"/>
          <w:spacing w:val="-11"/>
        </w:rPr>
        <w:t xml:space="preserve"> </w:t>
      </w:r>
      <w:r w:rsidR="00773599" w:rsidRPr="00BF4D8A">
        <w:rPr>
          <w:rStyle w:val="awspan"/>
          <w:rFonts w:eastAsiaTheme="majorEastAsia"/>
        </w:rPr>
        <w:t>z.</w:t>
      </w:r>
      <w:r w:rsidR="00773599" w:rsidRPr="00BF4D8A">
        <w:rPr>
          <w:rStyle w:val="awspan"/>
          <w:rFonts w:eastAsiaTheme="majorEastAsia"/>
          <w:spacing w:val="-11"/>
        </w:rPr>
        <w:t xml:space="preserve"> </w:t>
      </w:r>
      <w:r>
        <w:t>o rokovacom poriadku Národnej rady Slovenskej republiky informovať Národnú radu Slovenskej republiky o výsledku rokovania výborov.</w:t>
      </w:r>
      <w:r>
        <w:rPr>
          <w:b/>
        </w:rPr>
        <w:t xml:space="preserve"> </w:t>
      </w:r>
      <w:r w:rsidRPr="00AC714F">
        <w:t xml:space="preserve">Zároveň </w:t>
      </w:r>
      <w:r>
        <w:t xml:space="preserve">výbor </w:t>
      </w:r>
      <w:r w:rsidRPr="006A1568">
        <w:t>určil poslancov</w:t>
      </w:r>
      <w:r>
        <w:rPr>
          <w:b/>
        </w:rPr>
        <w:t xml:space="preserve"> Daniela Karasa, Zdenku </w:t>
      </w:r>
      <w:proofErr w:type="spellStart"/>
      <w:r>
        <w:rPr>
          <w:b/>
        </w:rPr>
        <w:t>Mačicovú</w:t>
      </w:r>
      <w:proofErr w:type="spellEnd"/>
      <w:r w:rsidR="001A7FBD">
        <w:rPr>
          <w:b/>
        </w:rPr>
        <w:t>,</w:t>
      </w:r>
      <w:r w:rsidRPr="006A1568">
        <w:rPr>
          <w:b/>
        </w:rPr>
        <w:t xml:space="preserve"> Zdenka Svobodu</w:t>
      </w:r>
      <w:r w:rsidR="001A7FBD">
        <w:rPr>
          <w:b/>
        </w:rPr>
        <w:t xml:space="preserve"> a Pavla Ľuptáka</w:t>
      </w:r>
      <w:r w:rsidRPr="006A1568">
        <w:rPr>
          <w:b/>
        </w:rPr>
        <w:t xml:space="preserve">, </w:t>
      </w:r>
      <w:r w:rsidRPr="006A1568">
        <w:t>aby plnili úlohu spravodajcov.</w:t>
      </w:r>
    </w:p>
    <w:p w14:paraId="2BE64D62" w14:textId="77777777" w:rsidR="00B65122" w:rsidRDefault="00B65122" w:rsidP="00B65122">
      <w:pPr>
        <w:pStyle w:val="Zkladntext2"/>
      </w:pPr>
    </w:p>
    <w:p w14:paraId="3D337960" w14:textId="77777777" w:rsidR="00B65122" w:rsidRDefault="00B65122" w:rsidP="00B65122">
      <w:pPr>
        <w:pStyle w:val="Zkladntext2"/>
      </w:pPr>
    </w:p>
    <w:p w14:paraId="0689B507" w14:textId="77777777" w:rsidR="00B06D0E" w:rsidRDefault="00B06D0E" w:rsidP="00B65122">
      <w:pPr>
        <w:pStyle w:val="Zkladntext2"/>
      </w:pPr>
    </w:p>
    <w:p w14:paraId="508BD727" w14:textId="77777777" w:rsidR="00B06D0E" w:rsidRDefault="00B06D0E" w:rsidP="00B65122">
      <w:pPr>
        <w:pStyle w:val="Zkladntext2"/>
      </w:pPr>
    </w:p>
    <w:p w14:paraId="1CDE8AFC" w14:textId="77777777" w:rsidR="00B06D0E" w:rsidRDefault="00B06D0E" w:rsidP="00B65122">
      <w:pPr>
        <w:pStyle w:val="Zkladntext2"/>
      </w:pPr>
    </w:p>
    <w:p w14:paraId="7AC42A5E" w14:textId="551C9B2E" w:rsidR="00B65122" w:rsidRDefault="00B65122" w:rsidP="00B65122">
      <w:pPr>
        <w:pStyle w:val="Zkladntext2"/>
        <w:jc w:val="center"/>
      </w:pPr>
      <w:r>
        <w:t>Bratislava  2</w:t>
      </w:r>
      <w:r w:rsidR="001A7FBD">
        <w:t>8. apríla</w:t>
      </w:r>
      <w:r>
        <w:t xml:space="preserve"> 202</w:t>
      </w:r>
      <w:r w:rsidR="001A7FBD">
        <w:t>6</w:t>
      </w:r>
    </w:p>
    <w:p w14:paraId="529A57D3" w14:textId="77777777" w:rsidR="00B65122" w:rsidRDefault="00B65122" w:rsidP="00B65122">
      <w:pPr>
        <w:pStyle w:val="Zkladntext2"/>
      </w:pPr>
    </w:p>
    <w:p w14:paraId="19FDEBD0" w14:textId="77777777" w:rsidR="001A7FBD" w:rsidRDefault="001A7FBD" w:rsidP="00B65122">
      <w:pPr>
        <w:pStyle w:val="Zkladntext2"/>
      </w:pPr>
    </w:p>
    <w:p w14:paraId="6A8BE01A" w14:textId="77777777" w:rsidR="00B06D0E" w:rsidRDefault="00B06D0E" w:rsidP="00B65122">
      <w:pPr>
        <w:pStyle w:val="Zkladntext2"/>
      </w:pPr>
    </w:p>
    <w:p w14:paraId="5C5EF3F7" w14:textId="77777777" w:rsidR="00EC080C" w:rsidRDefault="00EC080C" w:rsidP="00B65122">
      <w:pPr>
        <w:pStyle w:val="Zkladntext2"/>
      </w:pPr>
    </w:p>
    <w:p w14:paraId="5143B83A" w14:textId="77777777" w:rsidR="00EC080C" w:rsidRDefault="00EC080C" w:rsidP="00B65122">
      <w:pPr>
        <w:pStyle w:val="Zkladntext2"/>
      </w:pPr>
    </w:p>
    <w:p w14:paraId="7D714EDF" w14:textId="77777777" w:rsidR="00B06D0E" w:rsidRDefault="00B06D0E" w:rsidP="00B65122">
      <w:pPr>
        <w:pStyle w:val="Zkladntext2"/>
      </w:pPr>
    </w:p>
    <w:p w14:paraId="4D77784E" w14:textId="77777777" w:rsidR="00B65122" w:rsidRDefault="00B65122" w:rsidP="00B65122">
      <w:pPr>
        <w:pStyle w:val="Zkladntext2"/>
      </w:pPr>
    </w:p>
    <w:p w14:paraId="7B4F13EF" w14:textId="617BBD3C" w:rsidR="00B65122" w:rsidRDefault="00B65122" w:rsidP="00B65122">
      <w:pPr>
        <w:pStyle w:val="Zkladntext2"/>
        <w:jc w:val="center"/>
        <w:rPr>
          <w:b/>
          <w:bCs/>
        </w:rPr>
      </w:pPr>
      <w:r>
        <w:rPr>
          <w:b/>
          <w:bCs/>
        </w:rPr>
        <w:t>Ján Blcháč</w:t>
      </w:r>
      <w:r w:rsidR="0028258F">
        <w:rPr>
          <w:b/>
          <w:bCs/>
        </w:rPr>
        <w:t xml:space="preserve">, v. r. </w:t>
      </w:r>
    </w:p>
    <w:p w14:paraId="23BCC298" w14:textId="77777777" w:rsidR="00B65122" w:rsidRDefault="00B65122" w:rsidP="00B65122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14:paraId="1B8203FB" w14:textId="77777777" w:rsidR="00B65122" w:rsidRDefault="00B65122" w:rsidP="00B65122">
      <w:pPr>
        <w:jc w:val="center"/>
        <w:rPr>
          <w:b/>
          <w:bCs/>
        </w:rPr>
      </w:pPr>
      <w:r>
        <w:rPr>
          <w:b/>
          <w:bCs/>
        </w:rPr>
        <w:t>Výboru NR SR pre financie a rozpočet</w:t>
      </w:r>
    </w:p>
    <w:p w14:paraId="65DF87F4" w14:textId="77777777" w:rsidR="00B65122" w:rsidRDefault="00B65122" w:rsidP="00B65122">
      <w:pPr>
        <w:jc w:val="center"/>
        <w:rPr>
          <w:b/>
          <w:bCs/>
        </w:rPr>
      </w:pPr>
    </w:p>
    <w:p w14:paraId="4B6F7854" w14:textId="77777777" w:rsidR="00B65122" w:rsidRDefault="00B65122" w:rsidP="00B65122">
      <w:pPr>
        <w:jc w:val="center"/>
        <w:rPr>
          <w:b/>
          <w:bCs/>
        </w:rPr>
      </w:pPr>
    </w:p>
    <w:p w14:paraId="0E67FC72" w14:textId="77777777" w:rsidR="00B65122" w:rsidRDefault="00B65122" w:rsidP="00B65122">
      <w:pPr>
        <w:jc w:val="center"/>
        <w:rPr>
          <w:b/>
          <w:bCs/>
        </w:rPr>
      </w:pPr>
    </w:p>
    <w:p w14:paraId="464C514B" w14:textId="77777777" w:rsidR="00B65122" w:rsidRDefault="00B65122" w:rsidP="00B65122">
      <w:pPr>
        <w:jc w:val="center"/>
        <w:rPr>
          <w:b/>
          <w:bCs/>
        </w:rPr>
      </w:pPr>
    </w:p>
    <w:sectPr w:rsidR="00B65122" w:rsidSect="00B06D0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FB18" w14:textId="77777777" w:rsidR="00B06D0E" w:rsidRDefault="00B06D0E" w:rsidP="00B06D0E">
      <w:r>
        <w:separator/>
      </w:r>
    </w:p>
  </w:endnote>
  <w:endnote w:type="continuationSeparator" w:id="0">
    <w:p w14:paraId="3149FFDB" w14:textId="77777777" w:rsidR="00B06D0E" w:rsidRDefault="00B06D0E" w:rsidP="00B0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2088661"/>
      <w:docPartObj>
        <w:docPartGallery w:val="Page Numbers (Bottom of Page)"/>
        <w:docPartUnique/>
      </w:docPartObj>
    </w:sdtPr>
    <w:sdtEndPr/>
    <w:sdtContent>
      <w:p w14:paraId="57FD3D86" w14:textId="4053483A" w:rsidR="00B06D0E" w:rsidRDefault="00B06D0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04614C" w14:textId="77777777" w:rsidR="00B06D0E" w:rsidRDefault="00B06D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75A9" w14:textId="77777777" w:rsidR="00B06D0E" w:rsidRDefault="00B06D0E" w:rsidP="00B06D0E">
      <w:r>
        <w:separator/>
      </w:r>
    </w:p>
  </w:footnote>
  <w:footnote w:type="continuationSeparator" w:id="0">
    <w:p w14:paraId="53A5CBA8" w14:textId="77777777" w:rsidR="00B06D0E" w:rsidRDefault="00B06D0E" w:rsidP="00B06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66D8"/>
    <w:multiLevelType w:val="hybridMultilevel"/>
    <w:tmpl w:val="645C74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927C2"/>
    <w:multiLevelType w:val="hybridMultilevel"/>
    <w:tmpl w:val="BDE479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52760"/>
    <w:multiLevelType w:val="hybridMultilevel"/>
    <w:tmpl w:val="032ACE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94539"/>
    <w:multiLevelType w:val="hybridMultilevel"/>
    <w:tmpl w:val="AE36F0F2"/>
    <w:lvl w:ilvl="0" w:tplc="AB5EC38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30821035">
    <w:abstractNumId w:val="3"/>
  </w:num>
  <w:num w:numId="2" w16cid:durableId="176895146">
    <w:abstractNumId w:val="1"/>
  </w:num>
  <w:num w:numId="3" w16cid:durableId="966620892">
    <w:abstractNumId w:val="0"/>
  </w:num>
  <w:num w:numId="4" w16cid:durableId="819931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5B"/>
    <w:rsid w:val="00070619"/>
    <w:rsid w:val="0009615B"/>
    <w:rsid w:val="000E3CB2"/>
    <w:rsid w:val="00176DCF"/>
    <w:rsid w:val="001A7FBD"/>
    <w:rsid w:val="0028258F"/>
    <w:rsid w:val="00391D43"/>
    <w:rsid w:val="005F3734"/>
    <w:rsid w:val="00601EDC"/>
    <w:rsid w:val="0069687B"/>
    <w:rsid w:val="006C698F"/>
    <w:rsid w:val="00773599"/>
    <w:rsid w:val="007D1D30"/>
    <w:rsid w:val="007D3519"/>
    <w:rsid w:val="008C05F2"/>
    <w:rsid w:val="00A74B74"/>
    <w:rsid w:val="00AA4716"/>
    <w:rsid w:val="00B06D0E"/>
    <w:rsid w:val="00B1381F"/>
    <w:rsid w:val="00B1433E"/>
    <w:rsid w:val="00B15203"/>
    <w:rsid w:val="00B65122"/>
    <w:rsid w:val="00CF126A"/>
    <w:rsid w:val="00D72933"/>
    <w:rsid w:val="00D8405C"/>
    <w:rsid w:val="00EC080C"/>
    <w:rsid w:val="00F832D6"/>
    <w:rsid w:val="00FB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F5A3"/>
  <w15:chartTrackingRefBased/>
  <w15:docId w15:val="{9B45877D-A6CA-447B-B04D-FAB6F118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51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96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96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961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96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961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61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961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961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961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61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semiHidden/>
    <w:rsid w:val="000961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961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9615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9615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61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961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961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9615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0961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09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096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096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96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9615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9615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9615B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961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9615B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9615B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semiHidden/>
    <w:unhideWhenUsed/>
    <w:rsid w:val="00B65122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semiHidden/>
    <w:rsid w:val="00B65122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Zkladntext2">
    <w:name w:val="Body Text 2"/>
    <w:basedOn w:val="Normlny"/>
    <w:link w:val="Zkladntext2Char"/>
    <w:semiHidden/>
    <w:unhideWhenUsed/>
    <w:rsid w:val="00B65122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B65122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Zkladntext3">
    <w:name w:val="Body Text 3"/>
    <w:basedOn w:val="Normlny"/>
    <w:link w:val="Zkladntext3Char"/>
    <w:semiHidden/>
    <w:unhideWhenUsed/>
    <w:rsid w:val="00B65122"/>
    <w:pPr>
      <w:jc w:val="both"/>
    </w:pPr>
    <w:rPr>
      <w:szCs w:val="20"/>
      <w:lang w:val="cs-CZ"/>
    </w:rPr>
  </w:style>
  <w:style w:type="character" w:customStyle="1" w:styleId="Zkladntext3Char">
    <w:name w:val="Základný text 3 Char"/>
    <w:basedOn w:val="Predvolenpsmoodseku"/>
    <w:link w:val="Zkladntext3"/>
    <w:semiHidden/>
    <w:rsid w:val="00B65122"/>
    <w:rPr>
      <w:rFonts w:ascii="Times New Roman" w:eastAsia="Times New Roman" w:hAnsi="Times New Roman" w:cs="Times New Roman"/>
      <w:kern w:val="0"/>
      <w:sz w:val="24"/>
      <w:szCs w:val="20"/>
      <w:lang w:val="cs-CZ" w:eastAsia="sk-SK"/>
      <w14:ligatures w14:val="none"/>
    </w:rPr>
  </w:style>
  <w:style w:type="paragraph" w:customStyle="1" w:styleId="prlohy">
    <w:name w:val="prílohy"/>
    <w:basedOn w:val="Normlny"/>
    <w:rsid w:val="00B65122"/>
    <w:pPr>
      <w:overflowPunct w:val="0"/>
      <w:autoSpaceDE w:val="0"/>
      <w:autoSpaceDN w:val="0"/>
      <w:adjustRightInd w:val="0"/>
      <w:spacing w:before="480"/>
    </w:pPr>
    <w:rPr>
      <w:szCs w:val="20"/>
      <w:lang w:eastAsia="en-US"/>
    </w:rPr>
  </w:style>
  <w:style w:type="character" w:customStyle="1" w:styleId="awspan">
    <w:name w:val="awspan"/>
    <w:rsid w:val="00B65122"/>
  </w:style>
  <w:style w:type="paragraph" w:styleId="Hlavika">
    <w:name w:val="header"/>
    <w:basedOn w:val="Normlny"/>
    <w:link w:val="HlavikaChar"/>
    <w:uiPriority w:val="99"/>
    <w:unhideWhenUsed/>
    <w:rsid w:val="00B06D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6D0E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06D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6D0E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0E31-1028-4D75-9AA5-7BBE58BD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25</cp:revision>
  <cp:lastPrinted>2026-04-28T11:21:00Z</cp:lastPrinted>
  <dcterms:created xsi:type="dcterms:W3CDTF">2026-04-27T13:10:00Z</dcterms:created>
  <dcterms:modified xsi:type="dcterms:W3CDTF">2026-04-28T11:41:00Z</dcterms:modified>
</cp:coreProperties>
</file>