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81263" w14:textId="77777777" w:rsidR="00AA197C" w:rsidRPr="00AA197C" w:rsidRDefault="00AA197C" w:rsidP="003D5B5D">
      <w:pPr>
        <w:jc w:val="center"/>
        <w:rPr>
          <w:rFonts w:ascii="Times New Roman" w:hAnsi="Times New Roman"/>
          <w:b/>
          <w:sz w:val="24"/>
        </w:rPr>
      </w:pPr>
      <w:r w:rsidRPr="00AA197C">
        <w:rPr>
          <w:rFonts w:ascii="Times New Roman" w:hAnsi="Times New Roman"/>
          <w:b/>
          <w:sz w:val="24"/>
        </w:rPr>
        <w:t>D ô v o d o v á  s p r á v a</w:t>
      </w:r>
    </w:p>
    <w:p w14:paraId="25E87E87" w14:textId="77777777" w:rsidR="00AA197C" w:rsidRPr="00AA197C" w:rsidRDefault="00AA197C" w:rsidP="00AA197C">
      <w:pPr>
        <w:rPr>
          <w:rFonts w:ascii="Times New Roman" w:hAnsi="Times New Roman"/>
          <w:b/>
          <w:sz w:val="24"/>
        </w:rPr>
      </w:pPr>
      <w:r w:rsidRPr="00AA197C">
        <w:rPr>
          <w:rFonts w:ascii="Times New Roman" w:hAnsi="Times New Roman"/>
          <w:b/>
          <w:sz w:val="24"/>
        </w:rPr>
        <w:t>A.</w:t>
      </w:r>
      <w:r w:rsidRPr="00AA197C">
        <w:rPr>
          <w:rFonts w:ascii="Times New Roman" w:hAnsi="Times New Roman"/>
          <w:b/>
          <w:sz w:val="24"/>
        </w:rPr>
        <w:tab/>
        <w:t>Všeobecná časť</w:t>
      </w:r>
    </w:p>
    <w:p w14:paraId="482C53C0" w14:textId="283F0E3A" w:rsidR="00AA197C" w:rsidRPr="00AA197C" w:rsidRDefault="00AA197C" w:rsidP="0098049C">
      <w:pPr>
        <w:ind w:firstLine="708"/>
        <w:jc w:val="both"/>
        <w:rPr>
          <w:rFonts w:ascii="Times New Roman" w:hAnsi="Times New Roman"/>
          <w:bCs/>
          <w:sz w:val="24"/>
        </w:rPr>
      </w:pPr>
      <w:r w:rsidRPr="00AA197C">
        <w:rPr>
          <w:rFonts w:ascii="Times New Roman" w:hAnsi="Times New Roman"/>
          <w:bCs/>
          <w:sz w:val="24"/>
        </w:rPr>
        <w:t xml:space="preserve">Návrh zákona, ktorým sa mení a dopĺňa zákon č. 595/2003 Z. z. o dani z príjmov v znení neskorších predpisov, predkladá na rokovanie Národnej rady Slovenskej republiky </w:t>
      </w:r>
      <w:r w:rsidR="00A356C7">
        <w:rPr>
          <w:rFonts w:ascii="Times New Roman" w:hAnsi="Times New Roman"/>
          <w:bCs/>
          <w:sz w:val="24"/>
        </w:rPr>
        <w:t xml:space="preserve">poslanec </w:t>
      </w:r>
      <w:r w:rsidRPr="00AA197C">
        <w:rPr>
          <w:rFonts w:ascii="Times New Roman" w:hAnsi="Times New Roman"/>
          <w:bCs/>
          <w:sz w:val="24"/>
        </w:rPr>
        <w:t xml:space="preserve">Národnej rady Slovenskej republiky </w:t>
      </w:r>
      <w:r w:rsidR="00A356C7">
        <w:rPr>
          <w:rFonts w:ascii="Times New Roman" w:hAnsi="Times New Roman"/>
          <w:bCs/>
          <w:sz w:val="24"/>
        </w:rPr>
        <w:t>Marián Viskupič</w:t>
      </w:r>
      <w:r w:rsidRPr="00AA197C">
        <w:rPr>
          <w:rFonts w:ascii="Times New Roman" w:hAnsi="Times New Roman"/>
          <w:bCs/>
          <w:sz w:val="24"/>
        </w:rPr>
        <w:t>.</w:t>
      </w:r>
    </w:p>
    <w:p w14:paraId="777A85D4" w14:textId="77777777" w:rsidR="00AA197C" w:rsidRPr="005A343E" w:rsidRDefault="00AA197C" w:rsidP="0098049C">
      <w:pPr>
        <w:ind w:firstLine="708"/>
        <w:jc w:val="both"/>
        <w:rPr>
          <w:rFonts w:ascii="Times New Roman" w:hAnsi="Times New Roman"/>
          <w:b/>
          <w:sz w:val="24"/>
        </w:rPr>
      </w:pPr>
      <w:r w:rsidRPr="005A343E">
        <w:rPr>
          <w:rFonts w:ascii="Times New Roman" w:hAnsi="Times New Roman"/>
          <w:b/>
          <w:sz w:val="24"/>
        </w:rPr>
        <w:t>Cieľom návrhu zákona je zásadné zjednodušenie daňového systému prostredníctvom zavedenia (takmer) jednotnej základnej sadzby dane z príjmov vo výške 19 % pre fyzické osoby aj právnické osoby. Tento krok predstavuje výrazné priblíženie sa k princípu tzv. rovnej dane, ktorá v minulosti priniesla Slovenskej republike hospodársky úspech a medzinárodné uznanie.</w:t>
      </w:r>
    </w:p>
    <w:p w14:paraId="1A7C3C3D" w14:textId="77777777" w:rsidR="00AA197C" w:rsidRPr="00AA197C" w:rsidRDefault="00AA197C" w:rsidP="0098049C">
      <w:pPr>
        <w:ind w:firstLine="708"/>
        <w:jc w:val="both"/>
        <w:rPr>
          <w:rFonts w:ascii="Times New Roman" w:hAnsi="Times New Roman"/>
          <w:bCs/>
          <w:sz w:val="24"/>
        </w:rPr>
      </w:pPr>
      <w:r w:rsidRPr="00AA197C">
        <w:rPr>
          <w:rFonts w:ascii="Times New Roman" w:hAnsi="Times New Roman"/>
          <w:bCs/>
          <w:sz w:val="24"/>
        </w:rPr>
        <w:t xml:space="preserve">Zároveň sa ponechávajú nižšie sadzby dane, ktoré sú určené výhradne pre menších podnikateľov a osoby s nižšími príjmami. Tieto zvýhodnenia zabezpečujú, aby systém zostal spravodlivý, nebol neprimerane zaťažujúci pre drobné podnikanie a citlivo reflektoval sociálnu situáciu nízkopríjmových skupín. Návrh nemení sadzbu dane z pasívnych príjmov. </w:t>
      </w:r>
    </w:p>
    <w:p w14:paraId="7A1CFBA1" w14:textId="77777777" w:rsidR="00AA197C" w:rsidRPr="00AA197C" w:rsidRDefault="00AA197C" w:rsidP="0098049C">
      <w:pPr>
        <w:ind w:firstLine="708"/>
        <w:jc w:val="both"/>
        <w:rPr>
          <w:rFonts w:ascii="Times New Roman" w:hAnsi="Times New Roman"/>
          <w:bCs/>
          <w:sz w:val="24"/>
        </w:rPr>
      </w:pPr>
      <w:r w:rsidRPr="00AA197C">
        <w:rPr>
          <w:rFonts w:ascii="Times New Roman" w:hAnsi="Times New Roman"/>
          <w:bCs/>
          <w:sz w:val="24"/>
        </w:rPr>
        <w:t xml:space="preserve">Slovenská republika stratila v posledných rokoch svoju daňovú konkurencieschopnosť. Zavedenie viacerých pásiem dane z príjmu fyzických osôb a postupné zvyšovanie sadzieb dane pre právnické osoby spôsobilo, že daňový systém je zložitý, neprehľadný a </w:t>
      </w:r>
      <w:proofErr w:type="spellStart"/>
      <w:r w:rsidRPr="00AA197C">
        <w:rPr>
          <w:rFonts w:ascii="Times New Roman" w:hAnsi="Times New Roman"/>
          <w:bCs/>
          <w:sz w:val="24"/>
        </w:rPr>
        <w:t>demotivujúci</w:t>
      </w:r>
      <w:proofErr w:type="spellEnd"/>
      <w:r w:rsidRPr="00AA197C">
        <w:rPr>
          <w:rFonts w:ascii="Times New Roman" w:hAnsi="Times New Roman"/>
          <w:bCs/>
          <w:sz w:val="24"/>
        </w:rPr>
        <w:t>. Súčasná vláda namiesto podpory podnikania neustále vytvára nové prekážky – zavádza dodatočné dane, zvyšuje odvodové zaťaženie a neustále mení pravidlá. Tento prístup ničí podnikateľské prostredie, oslabuje dôveru investorov a odrádza najmä mladých ľudí od zakladania firiem či sebarealizácie podnikaním.</w:t>
      </w:r>
    </w:p>
    <w:p w14:paraId="067F5EF3" w14:textId="77777777" w:rsidR="00AA197C" w:rsidRPr="00AA197C" w:rsidRDefault="00AA197C" w:rsidP="0098049C">
      <w:pPr>
        <w:ind w:firstLine="708"/>
        <w:jc w:val="both"/>
        <w:rPr>
          <w:rFonts w:ascii="Times New Roman" w:hAnsi="Times New Roman"/>
          <w:bCs/>
          <w:sz w:val="24"/>
        </w:rPr>
      </w:pPr>
      <w:r w:rsidRPr="00AA197C">
        <w:rPr>
          <w:rFonts w:ascii="Times New Roman" w:hAnsi="Times New Roman"/>
          <w:bCs/>
          <w:sz w:val="24"/>
        </w:rPr>
        <w:t>Navrhovaná úprava zavádza rovnú daň, ktorá oproti súčasnému progresívnemu modelu netrestá úspech, ale motivuje k práci a podnikaniu. Transparentný a jednoduchý systém posilní dôveru daňovníkov v spravodlivosť zdaňovania a prispeje k zlepšeniu podnikateľského prostredia. Jednotná sadzba zároveň zvyšuje predvídateľnosť daňovej politiky a posilňuje konkurencieschopnosť Slovenska.</w:t>
      </w:r>
    </w:p>
    <w:p w14:paraId="0AB334EB" w14:textId="77777777" w:rsidR="00AA197C" w:rsidRPr="00AA197C" w:rsidRDefault="00AA197C" w:rsidP="0098049C">
      <w:pPr>
        <w:ind w:firstLine="708"/>
        <w:jc w:val="both"/>
        <w:rPr>
          <w:rFonts w:ascii="Times New Roman" w:hAnsi="Times New Roman"/>
          <w:bCs/>
          <w:sz w:val="24"/>
        </w:rPr>
      </w:pPr>
      <w:r w:rsidRPr="00AA197C">
        <w:rPr>
          <w:rFonts w:ascii="Times New Roman" w:hAnsi="Times New Roman"/>
          <w:bCs/>
          <w:sz w:val="24"/>
        </w:rPr>
        <w:t>Skúsenosti z obdobia rokov 2004 – 2012 jasne ukázali, že systém založený na princípoch rovnej dane priniesol Slovensku ekonomický rast, prílev investícií a tvorbu pracovných miest. Predkladaný návrh tieto skúsenosti reflektuje a prináša modernizáciu, ktorá je potrebná na to, aby sa Slovenská republika vrátila medzi krajiny s atraktívnym, férovým a predvídateľným daňovým systémom.</w:t>
      </w:r>
    </w:p>
    <w:p w14:paraId="18F6062B" w14:textId="77777777" w:rsidR="00AA197C" w:rsidRPr="00AA197C" w:rsidRDefault="00AA197C" w:rsidP="0098049C">
      <w:pPr>
        <w:ind w:firstLine="708"/>
        <w:jc w:val="both"/>
        <w:rPr>
          <w:rFonts w:ascii="Times New Roman" w:hAnsi="Times New Roman"/>
          <w:bCs/>
          <w:sz w:val="24"/>
        </w:rPr>
      </w:pPr>
      <w:r w:rsidRPr="00AA197C">
        <w:rPr>
          <w:rFonts w:ascii="Times New Roman" w:hAnsi="Times New Roman"/>
          <w:bCs/>
          <w:sz w:val="24"/>
        </w:rPr>
        <w:t>Predložený návrh zákona bude mať negatívny vplyv na rozpočet verejnej správy, pozitívny vplyv na podnikateľské prostredie, pozitívne sociálne účinky, nebude mať vplyv na informatizáciu spoločnosti, služby verejnej správy pre občana, životné prostredie, manželstvo, rodičovstvo ani rodinu.</w:t>
      </w:r>
    </w:p>
    <w:p w14:paraId="6867922A" w14:textId="77777777" w:rsidR="00AD67E8" w:rsidRPr="002E2F97" w:rsidRDefault="00AD67E8" w:rsidP="00AD67E8">
      <w:pPr>
        <w:spacing w:after="0"/>
        <w:ind w:firstLine="708"/>
        <w:jc w:val="both"/>
        <w:rPr>
          <w:rFonts w:ascii="Times New Roman" w:hAnsi="Times New Roman"/>
          <w:sz w:val="24"/>
          <w:szCs w:val="24"/>
        </w:rPr>
      </w:pPr>
      <w:r w:rsidRPr="002E2F97">
        <w:rPr>
          <w:rFonts w:ascii="Times New Roman" w:hAnsi="Times New Roman"/>
          <w:sz w:val="24"/>
          <w:szCs w:val="24"/>
        </w:rPr>
        <w:t>Predkladaný návrh zákona je v súlade s Ústavou Slovenskej republiky, ústavnými zákonmi a ostatnými všeobecne záväznými právnymi predpismi Slovenskej republiky, nálezmi Ústavného súdu Slovenskej republiky, medzinárodnými zmluvami a inými medzinárodnými dokumentami, ktorými je Slovenská republika viazaná, ako aj v súlade s právom Európskej únie.</w:t>
      </w:r>
    </w:p>
    <w:p w14:paraId="5870B5F0" w14:textId="77777777" w:rsidR="00AA197C" w:rsidRDefault="00AA197C" w:rsidP="00AA197C">
      <w:pPr>
        <w:rPr>
          <w:rFonts w:ascii="Times New Roman" w:hAnsi="Times New Roman"/>
          <w:bCs/>
          <w:sz w:val="24"/>
        </w:rPr>
      </w:pPr>
    </w:p>
    <w:p w14:paraId="189DE50A" w14:textId="77777777" w:rsidR="00D452A7" w:rsidRPr="00AA197C" w:rsidRDefault="00D452A7" w:rsidP="00AA197C">
      <w:pPr>
        <w:rPr>
          <w:rFonts w:ascii="Times New Roman" w:hAnsi="Times New Roman"/>
          <w:bCs/>
          <w:sz w:val="24"/>
        </w:rPr>
      </w:pPr>
    </w:p>
    <w:p w14:paraId="6DC66A02" w14:textId="2E5E86B4" w:rsidR="00AA197C" w:rsidRPr="00AA197C" w:rsidRDefault="00AA197C" w:rsidP="00AA197C">
      <w:pPr>
        <w:rPr>
          <w:rFonts w:ascii="Times New Roman" w:hAnsi="Times New Roman"/>
          <w:b/>
          <w:sz w:val="24"/>
        </w:rPr>
      </w:pPr>
      <w:r w:rsidRPr="00AA197C">
        <w:rPr>
          <w:rFonts w:ascii="Times New Roman" w:hAnsi="Times New Roman"/>
          <w:b/>
          <w:sz w:val="24"/>
        </w:rPr>
        <w:t> </w:t>
      </w:r>
      <w:r w:rsidRPr="00AA197C">
        <w:rPr>
          <w:rFonts w:ascii="Times New Roman" w:hAnsi="Times New Roman"/>
          <w:b/>
          <w:sz w:val="24"/>
        </w:rPr>
        <w:t>B.</w:t>
      </w:r>
      <w:r w:rsidRPr="00AA197C">
        <w:rPr>
          <w:rFonts w:ascii="Times New Roman" w:hAnsi="Times New Roman"/>
          <w:b/>
          <w:sz w:val="24"/>
        </w:rPr>
        <w:tab/>
        <w:t>Osobitná časť</w:t>
      </w:r>
    </w:p>
    <w:p w14:paraId="2661CB5F" w14:textId="77777777" w:rsidR="00AA197C" w:rsidRPr="00AA197C" w:rsidRDefault="00AA197C" w:rsidP="00CC6ACC">
      <w:pPr>
        <w:ind w:firstLine="708"/>
        <w:rPr>
          <w:rFonts w:ascii="Times New Roman" w:hAnsi="Times New Roman"/>
          <w:b/>
          <w:sz w:val="24"/>
        </w:rPr>
      </w:pPr>
      <w:r w:rsidRPr="00AA197C">
        <w:rPr>
          <w:rFonts w:ascii="Times New Roman" w:hAnsi="Times New Roman"/>
          <w:b/>
          <w:sz w:val="24"/>
        </w:rPr>
        <w:t xml:space="preserve">K čl. 1 </w:t>
      </w:r>
    </w:p>
    <w:p w14:paraId="41DD0663" w14:textId="77777777" w:rsidR="00AA197C" w:rsidRPr="00AA197C" w:rsidRDefault="00AA197C" w:rsidP="00CC6ACC">
      <w:pPr>
        <w:ind w:firstLine="708"/>
        <w:rPr>
          <w:rFonts w:ascii="Times New Roman" w:hAnsi="Times New Roman"/>
          <w:b/>
          <w:sz w:val="24"/>
        </w:rPr>
      </w:pPr>
      <w:r w:rsidRPr="00AA197C">
        <w:rPr>
          <w:rFonts w:ascii="Times New Roman" w:hAnsi="Times New Roman"/>
          <w:b/>
          <w:sz w:val="24"/>
        </w:rPr>
        <w:t xml:space="preserve">K bodu 1 </w:t>
      </w:r>
    </w:p>
    <w:p w14:paraId="6ECCF243" w14:textId="77777777" w:rsidR="00AA197C" w:rsidRPr="00AA197C" w:rsidRDefault="00AA197C" w:rsidP="000D4106">
      <w:pPr>
        <w:ind w:firstLine="708"/>
        <w:jc w:val="both"/>
        <w:rPr>
          <w:rFonts w:ascii="Times New Roman" w:hAnsi="Times New Roman"/>
          <w:bCs/>
          <w:sz w:val="24"/>
        </w:rPr>
      </w:pPr>
      <w:r w:rsidRPr="00AA197C">
        <w:rPr>
          <w:rFonts w:ascii="Times New Roman" w:hAnsi="Times New Roman"/>
          <w:bCs/>
          <w:sz w:val="24"/>
        </w:rPr>
        <w:t xml:space="preserve">Zavádza sa jednotná sadzba dane pre fyzické osoby zo základu dane zisteného podľa § 4 ods. 1 písm. a) vo výške 19 %, a teda sa ruší rozdielna sadzba dane v závislosti od výšky príjmu. </w:t>
      </w:r>
    </w:p>
    <w:p w14:paraId="39680C0E" w14:textId="77777777" w:rsidR="00AA197C" w:rsidRPr="00AA197C" w:rsidRDefault="00AA197C" w:rsidP="00CC6ACC">
      <w:pPr>
        <w:ind w:firstLine="708"/>
        <w:rPr>
          <w:rFonts w:ascii="Times New Roman" w:hAnsi="Times New Roman"/>
          <w:b/>
          <w:sz w:val="24"/>
        </w:rPr>
      </w:pPr>
      <w:r w:rsidRPr="00AA197C">
        <w:rPr>
          <w:rFonts w:ascii="Times New Roman" w:hAnsi="Times New Roman"/>
          <w:b/>
          <w:sz w:val="24"/>
        </w:rPr>
        <w:t>K bodu 2</w:t>
      </w:r>
    </w:p>
    <w:p w14:paraId="7D37A15D" w14:textId="7585E8B4" w:rsidR="00AA197C" w:rsidRDefault="00AA197C" w:rsidP="00CC6ACC">
      <w:pPr>
        <w:ind w:firstLine="708"/>
        <w:jc w:val="both"/>
        <w:rPr>
          <w:rFonts w:ascii="Times New Roman" w:hAnsi="Times New Roman"/>
          <w:bCs/>
          <w:sz w:val="24"/>
        </w:rPr>
      </w:pPr>
      <w:r w:rsidRPr="00AA197C">
        <w:rPr>
          <w:rFonts w:ascii="Times New Roman" w:hAnsi="Times New Roman"/>
          <w:bCs/>
          <w:sz w:val="24"/>
        </w:rPr>
        <w:t xml:space="preserve">Zavádza sa jednotná sadzba dane pre fyzické osoby zo základu dane zisteného podľa § 4 ods. 1 písm. </w:t>
      </w:r>
      <w:r w:rsidR="00D35BEE">
        <w:rPr>
          <w:rFonts w:ascii="Times New Roman" w:hAnsi="Times New Roman"/>
          <w:bCs/>
          <w:sz w:val="24"/>
        </w:rPr>
        <w:t>b</w:t>
      </w:r>
      <w:r w:rsidRPr="00AA197C">
        <w:rPr>
          <w:rFonts w:ascii="Times New Roman" w:hAnsi="Times New Roman"/>
          <w:bCs/>
          <w:sz w:val="24"/>
        </w:rPr>
        <w:t>) zníženého o daňovú stratu pre daňovníka, ktorý dosiahol za zdaňovacie obdobie zdaniteľné príjmy (výnosy) podľa § 6 ods. 1 a 2 prevyšujúce sumu 100 000 eur</w:t>
      </w:r>
      <w:r w:rsidR="00D35BEE">
        <w:rPr>
          <w:rFonts w:ascii="Times New Roman" w:hAnsi="Times New Roman"/>
          <w:bCs/>
          <w:sz w:val="24"/>
        </w:rPr>
        <w:t>,</w:t>
      </w:r>
      <w:r w:rsidRPr="00AA197C">
        <w:rPr>
          <w:rFonts w:ascii="Times New Roman" w:hAnsi="Times New Roman"/>
          <w:bCs/>
          <w:sz w:val="24"/>
        </w:rPr>
        <w:t xml:space="preserve"> vo výške 19 %</w:t>
      </w:r>
      <w:r w:rsidR="00377448">
        <w:rPr>
          <w:rFonts w:ascii="Times New Roman" w:hAnsi="Times New Roman"/>
          <w:bCs/>
          <w:sz w:val="24"/>
        </w:rPr>
        <w:t xml:space="preserve">. Ruší sa </w:t>
      </w:r>
      <w:r w:rsidRPr="00AA197C">
        <w:rPr>
          <w:rFonts w:ascii="Times New Roman" w:hAnsi="Times New Roman"/>
          <w:bCs/>
          <w:sz w:val="24"/>
        </w:rPr>
        <w:t>teda sa ruší rozdielna sadzba dane v závislosti od výšky príjmu.</w:t>
      </w:r>
    </w:p>
    <w:p w14:paraId="711A8A95" w14:textId="5182345C" w:rsidR="002160C1" w:rsidRPr="002160C1" w:rsidRDefault="002160C1" w:rsidP="00CC6ACC">
      <w:pPr>
        <w:ind w:firstLine="708"/>
        <w:jc w:val="both"/>
        <w:rPr>
          <w:rFonts w:ascii="Times New Roman" w:hAnsi="Times New Roman"/>
          <w:b/>
          <w:sz w:val="24"/>
        </w:rPr>
      </w:pPr>
      <w:r w:rsidRPr="002160C1">
        <w:rPr>
          <w:rFonts w:ascii="Times New Roman" w:hAnsi="Times New Roman"/>
          <w:b/>
          <w:sz w:val="24"/>
        </w:rPr>
        <w:t>K bodu 3</w:t>
      </w:r>
    </w:p>
    <w:p w14:paraId="6BF36141" w14:textId="7983449F" w:rsidR="002160C1" w:rsidRPr="00187CBE" w:rsidRDefault="002160C1" w:rsidP="002160C1">
      <w:pPr>
        <w:ind w:firstLine="708"/>
        <w:rPr>
          <w:rFonts w:ascii="Times New Roman" w:hAnsi="Times New Roman"/>
          <w:bCs/>
          <w:sz w:val="24"/>
        </w:rPr>
      </w:pPr>
      <w:r w:rsidRPr="00187CBE">
        <w:rPr>
          <w:rFonts w:ascii="Times New Roman" w:hAnsi="Times New Roman"/>
          <w:bCs/>
          <w:sz w:val="24"/>
        </w:rPr>
        <w:t>Navrhuje sa zníženie sadzby z osobitného základu dane zisteného podľa</w:t>
      </w:r>
      <w:r w:rsidR="00945C1B">
        <w:rPr>
          <w:rFonts w:ascii="Times New Roman" w:hAnsi="Times New Roman"/>
          <w:bCs/>
          <w:sz w:val="24"/>
        </w:rPr>
        <w:t xml:space="preserve"> </w:t>
      </w:r>
      <w:r w:rsidRPr="00187CBE">
        <w:rPr>
          <w:rFonts w:ascii="Times New Roman" w:hAnsi="Times New Roman"/>
          <w:bCs/>
          <w:sz w:val="24"/>
        </w:rPr>
        <w:t xml:space="preserve">§ 51e ods. </w:t>
      </w:r>
      <w:r w:rsidR="00945C1B">
        <w:rPr>
          <w:rFonts w:ascii="Times New Roman" w:hAnsi="Times New Roman"/>
          <w:bCs/>
          <w:sz w:val="24"/>
        </w:rPr>
        <w:t xml:space="preserve">3 písm. b) </w:t>
      </w:r>
      <w:r w:rsidRPr="00187CBE">
        <w:rPr>
          <w:rFonts w:ascii="Times New Roman" w:hAnsi="Times New Roman"/>
          <w:bCs/>
          <w:sz w:val="24"/>
        </w:rPr>
        <w:t>z 35% na 19%.</w:t>
      </w:r>
    </w:p>
    <w:p w14:paraId="74959C84" w14:textId="045A25F2" w:rsidR="00AA197C" w:rsidRPr="00AA197C" w:rsidRDefault="00AA197C" w:rsidP="00CC6ACC">
      <w:pPr>
        <w:ind w:firstLine="708"/>
        <w:rPr>
          <w:rFonts w:ascii="Times New Roman" w:hAnsi="Times New Roman"/>
          <w:b/>
          <w:sz w:val="24"/>
        </w:rPr>
      </w:pPr>
      <w:r w:rsidRPr="00AA197C">
        <w:rPr>
          <w:rFonts w:ascii="Times New Roman" w:hAnsi="Times New Roman"/>
          <w:b/>
          <w:sz w:val="24"/>
        </w:rPr>
        <w:t xml:space="preserve">K bodom </w:t>
      </w:r>
      <w:r w:rsidR="00870D9E">
        <w:rPr>
          <w:rFonts w:ascii="Times New Roman" w:hAnsi="Times New Roman"/>
          <w:b/>
          <w:sz w:val="24"/>
        </w:rPr>
        <w:t>4</w:t>
      </w:r>
      <w:r w:rsidRPr="00AA197C">
        <w:rPr>
          <w:rFonts w:ascii="Times New Roman" w:hAnsi="Times New Roman"/>
          <w:b/>
          <w:sz w:val="24"/>
        </w:rPr>
        <w:t xml:space="preserve"> a </w:t>
      </w:r>
      <w:r w:rsidR="00870D9E">
        <w:rPr>
          <w:rFonts w:ascii="Times New Roman" w:hAnsi="Times New Roman"/>
          <w:b/>
          <w:sz w:val="24"/>
        </w:rPr>
        <w:t>5</w:t>
      </w:r>
      <w:r w:rsidRPr="00AA197C">
        <w:rPr>
          <w:rFonts w:ascii="Times New Roman" w:hAnsi="Times New Roman"/>
          <w:b/>
          <w:sz w:val="24"/>
        </w:rPr>
        <w:t xml:space="preserve"> </w:t>
      </w:r>
    </w:p>
    <w:p w14:paraId="316F40F9" w14:textId="77777777" w:rsidR="00AA197C" w:rsidRPr="00AA197C" w:rsidRDefault="00AA197C" w:rsidP="00CC6ACC">
      <w:pPr>
        <w:ind w:firstLine="708"/>
        <w:jc w:val="both"/>
        <w:rPr>
          <w:rFonts w:ascii="Times New Roman" w:hAnsi="Times New Roman"/>
          <w:bCs/>
          <w:sz w:val="24"/>
        </w:rPr>
      </w:pPr>
      <w:r w:rsidRPr="00AA197C">
        <w:rPr>
          <w:rFonts w:ascii="Times New Roman" w:hAnsi="Times New Roman"/>
          <w:bCs/>
          <w:sz w:val="24"/>
        </w:rPr>
        <w:t>Za účelom podpory podnikania sa ponecháva znížená 10 % sadzba dane pre právnickú osobu-daňovníka, ktorý dosiahol za zdaňovacie obdobie zdaniteľné príjmy (výnosy) neprevyšujúce sumu 100 000 eur, pre všetky ostatné právnické osoby-daňovníkov sa zavádza jednotná 19 % sadzba dane.</w:t>
      </w:r>
    </w:p>
    <w:p w14:paraId="5089B657" w14:textId="4A75C03E" w:rsidR="00181A14" w:rsidRDefault="00181A14" w:rsidP="00CC6ACC">
      <w:pPr>
        <w:ind w:firstLine="708"/>
        <w:rPr>
          <w:rFonts w:ascii="Times New Roman" w:hAnsi="Times New Roman"/>
          <w:b/>
          <w:sz w:val="24"/>
        </w:rPr>
      </w:pPr>
      <w:r>
        <w:rPr>
          <w:rFonts w:ascii="Times New Roman" w:hAnsi="Times New Roman"/>
          <w:b/>
          <w:sz w:val="24"/>
        </w:rPr>
        <w:t xml:space="preserve">K bodu </w:t>
      </w:r>
      <w:r w:rsidR="00870D9E">
        <w:rPr>
          <w:rFonts w:ascii="Times New Roman" w:hAnsi="Times New Roman"/>
          <w:b/>
          <w:sz w:val="24"/>
        </w:rPr>
        <w:t>6</w:t>
      </w:r>
    </w:p>
    <w:p w14:paraId="3E09A3A6" w14:textId="44FE2458" w:rsidR="00BF1BC7" w:rsidRPr="00187CBE" w:rsidRDefault="005A29C4" w:rsidP="00CC6ACC">
      <w:pPr>
        <w:ind w:firstLine="708"/>
        <w:rPr>
          <w:rFonts w:ascii="Times New Roman" w:hAnsi="Times New Roman"/>
          <w:bCs/>
          <w:sz w:val="24"/>
        </w:rPr>
      </w:pPr>
      <w:r w:rsidRPr="00187CBE">
        <w:rPr>
          <w:rFonts w:ascii="Times New Roman" w:hAnsi="Times New Roman"/>
          <w:bCs/>
          <w:sz w:val="24"/>
        </w:rPr>
        <w:t xml:space="preserve">Navrhuje sa </w:t>
      </w:r>
      <w:r w:rsidR="00BC43B2" w:rsidRPr="00187CBE">
        <w:rPr>
          <w:rFonts w:ascii="Times New Roman" w:hAnsi="Times New Roman"/>
          <w:bCs/>
          <w:sz w:val="24"/>
        </w:rPr>
        <w:t xml:space="preserve">zníženie sadzby </w:t>
      </w:r>
      <w:r w:rsidR="00187CBE" w:rsidRPr="00187CBE">
        <w:rPr>
          <w:rFonts w:ascii="Times New Roman" w:hAnsi="Times New Roman"/>
          <w:bCs/>
          <w:sz w:val="24"/>
        </w:rPr>
        <w:t xml:space="preserve">z osobitného základu dane zisteného podľa </w:t>
      </w:r>
      <w:r w:rsidR="00BF1BC7" w:rsidRPr="00187CBE">
        <w:rPr>
          <w:rFonts w:ascii="Times New Roman" w:hAnsi="Times New Roman"/>
          <w:bCs/>
          <w:sz w:val="24"/>
        </w:rPr>
        <w:t xml:space="preserve">§ 51e ods. 4 </w:t>
      </w:r>
      <w:r w:rsidR="00187CBE" w:rsidRPr="00187CBE">
        <w:rPr>
          <w:rFonts w:ascii="Times New Roman" w:hAnsi="Times New Roman"/>
          <w:bCs/>
          <w:sz w:val="24"/>
        </w:rPr>
        <w:t>z 35% na 19%.</w:t>
      </w:r>
    </w:p>
    <w:p w14:paraId="1DC57E36" w14:textId="63B3F2CC" w:rsidR="00AA197C" w:rsidRPr="00AA197C" w:rsidRDefault="00AA197C" w:rsidP="00CC6ACC">
      <w:pPr>
        <w:ind w:firstLine="708"/>
        <w:rPr>
          <w:rFonts w:ascii="Times New Roman" w:hAnsi="Times New Roman"/>
          <w:b/>
          <w:sz w:val="24"/>
        </w:rPr>
      </w:pPr>
      <w:r w:rsidRPr="00AA197C">
        <w:rPr>
          <w:rFonts w:ascii="Times New Roman" w:hAnsi="Times New Roman"/>
          <w:b/>
          <w:sz w:val="24"/>
        </w:rPr>
        <w:t xml:space="preserve">K bodu </w:t>
      </w:r>
      <w:r w:rsidR="00870D9E">
        <w:rPr>
          <w:rFonts w:ascii="Times New Roman" w:hAnsi="Times New Roman"/>
          <w:b/>
          <w:sz w:val="24"/>
        </w:rPr>
        <w:t>7</w:t>
      </w:r>
    </w:p>
    <w:p w14:paraId="39B0620D" w14:textId="77777777" w:rsidR="00AA197C" w:rsidRPr="00AA197C" w:rsidRDefault="00AA197C" w:rsidP="00CC6ACC">
      <w:pPr>
        <w:ind w:firstLine="708"/>
        <w:jc w:val="both"/>
        <w:rPr>
          <w:rFonts w:ascii="Times New Roman" w:hAnsi="Times New Roman"/>
          <w:bCs/>
          <w:sz w:val="24"/>
        </w:rPr>
      </w:pPr>
      <w:r w:rsidRPr="00AA197C">
        <w:rPr>
          <w:rFonts w:ascii="Times New Roman" w:hAnsi="Times New Roman"/>
          <w:bCs/>
          <w:sz w:val="24"/>
        </w:rPr>
        <w:t xml:space="preserve">Za účelom zjednotenia sadzby dane na 19 % (a za ponechania znížených sadzieb dane a neupravovania sadzby dane z pasívnych príjmov) sa znižuje sadzba dane pre právnickú osobu-daňovníka z 21 % na 19 %, pokiaľ ide o osobitný základ dane zistený podľa § 17f ods. 1 a 2 (zdanenie pri presune majetku daňovníka, odchode daňovníka alebo presune podnikateľskej činnosti daňovníka do zahraničia). </w:t>
      </w:r>
    </w:p>
    <w:p w14:paraId="45258286" w14:textId="708DA083" w:rsidR="00AA197C" w:rsidRPr="00AA197C" w:rsidRDefault="00AA197C" w:rsidP="00CC6ACC">
      <w:pPr>
        <w:ind w:firstLine="708"/>
        <w:rPr>
          <w:rFonts w:ascii="Times New Roman" w:hAnsi="Times New Roman"/>
          <w:b/>
          <w:sz w:val="24"/>
        </w:rPr>
      </w:pPr>
      <w:r w:rsidRPr="00AA197C">
        <w:rPr>
          <w:rFonts w:ascii="Times New Roman" w:hAnsi="Times New Roman"/>
          <w:b/>
          <w:sz w:val="24"/>
        </w:rPr>
        <w:t xml:space="preserve">K bodu </w:t>
      </w:r>
      <w:r w:rsidR="00870D9E">
        <w:rPr>
          <w:rFonts w:ascii="Times New Roman" w:hAnsi="Times New Roman"/>
          <w:b/>
          <w:sz w:val="24"/>
        </w:rPr>
        <w:t>8</w:t>
      </w:r>
    </w:p>
    <w:p w14:paraId="55A407C9" w14:textId="2D5F3456" w:rsidR="00AA197C" w:rsidRPr="00AA197C" w:rsidRDefault="00AA197C" w:rsidP="00CC6ACC">
      <w:pPr>
        <w:ind w:firstLine="708"/>
        <w:jc w:val="both"/>
        <w:rPr>
          <w:rFonts w:ascii="Times New Roman" w:hAnsi="Times New Roman"/>
          <w:bCs/>
          <w:sz w:val="24"/>
        </w:rPr>
      </w:pPr>
      <w:r w:rsidRPr="00AA197C">
        <w:rPr>
          <w:rFonts w:ascii="Times New Roman" w:hAnsi="Times New Roman"/>
          <w:bCs/>
          <w:sz w:val="24"/>
        </w:rPr>
        <w:t>Navrhuje sa prechodné ustanovenie, podľa ktorého sa znížené sadzby prvýkrát uplatnia v zdaňovacom období, ktoré sa začína najskôr 1. januárom 202</w:t>
      </w:r>
      <w:r w:rsidR="00A50DFC">
        <w:rPr>
          <w:rFonts w:ascii="Times New Roman" w:hAnsi="Times New Roman"/>
          <w:bCs/>
          <w:sz w:val="24"/>
        </w:rPr>
        <w:t>7</w:t>
      </w:r>
      <w:r w:rsidRPr="00AA197C">
        <w:rPr>
          <w:rFonts w:ascii="Times New Roman" w:hAnsi="Times New Roman"/>
          <w:bCs/>
          <w:sz w:val="24"/>
        </w:rPr>
        <w:t>.</w:t>
      </w:r>
    </w:p>
    <w:p w14:paraId="6BEFF0AF" w14:textId="77777777" w:rsidR="00AA197C" w:rsidRPr="00AA197C" w:rsidRDefault="00AA197C" w:rsidP="00CC6ACC">
      <w:pPr>
        <w:ind w:firstLine="708"/>
        <w:rPr>
          <w:rFonts w:ascii="Times New Roman" w:hAnsi="Times New Roman"/>
          <w:b/>
          <w:sz w:val="24"/>
        </w:rPr>
      </w:pPr>
      <w:r w:rsidRPr="00AA197C">
        <w:rPr>
          <w:rFonts w:ascii="Times New Roman" w:hAnsi="Times New Roman"/>
          <w:b/>
          <w:sz w:val="24"/>
        </w:rPr>
        <w:t>K čl. II</w:t>
      </w:r>
    </w:p>
    <w:p w14:paraId="42A53CDF" w14:textId="332C955D" w:rsidR="002A1BE6" w:rsidRPr="00CC6ACC" w:rsidRDefault="00AA197C" w:rsidP="00CC6ACC">
      <w:pPr>
        <w:ind w:firstLine="708"/>
        <w:rPr>
          <w:bCs/>
        </w:rPr>
      </w:pPr>
      <w:r w:rsidRPr="00CC6ACC">
        <w:rPr>
          <w:rFonts w:ascii="Times New Roman" w:hAnsi="Times New Roman"/>
          <w:bCs/>
          <w:sz w:val="24"/>
        </w:rPr>
        <w:t>Účinnosť navrhovanej úpravy sa navrhuje od 1. januára 202</w:t>
      </w:r>
      <w:r w:rsidR="00A50DFC">
        <w:rPr>
          <w:rFonts w:ascii="Times New Roman" w:hAnsi="Times New Roman"/>
          <w:bCs/>
          <w:sz w:val="24"/>
        </w:rPr>
        <w:t>7</w:t>
      </w:r>
      <w:r w:rsidRPr="00CC6ACC">
        <w:rPr>
          <w:rFonts w:ascii="Times New Roman" w:hAnsi="Times New Roman"/>
          <w:bCs/>
          <w:sz w:val="24"/>
        </w:rPr>
        <w:t>.</w:t>
      </w:r>
    </w:p>
    <w:sectPr w:rsidR="002A1BE6" w:rsidRPr="00CC6ACC">
      <w:footerReference w:type="default" r:id="rId7"/>
      <w:pgSz w:w="11906" w:h="16838"/>
      <w:pgMar w:top="1418" w:right="1418" w:bottom="1418" w:left="1418" w:header="709" w:footer="709"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56C12" w14:textId="77777777" w:rsidR="00254021" w:rsidRDefault="00254021">
      <w:pPr>
        <w:spacing w:line="240" w:lineRule="auto"/>
      </w:pPr>
      <w:r>
        <w:separator/>
      </w:r>
    </w:p>
  </w:endnote>
  <w:endnote w:type="continuationSeparator" w:id="0">
    <w:p w14:paraId="2F9654F2" w14:textId="77777777" w:rsidR="00254021" w:rsidRDefault="002540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AC7D6" w14:textId="19E731A2" w:rsidR="008776B1" w:rsidRDefault="00CC3ED2">
    <w:pPr>
      <w:pStyle w:val="Pta"/>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PAGE   \* MERGEFORMAT</w:instrText>
    </w:r>
    <w:r>
      <w:rPr>
        <w:rFonts w:ascii="Times New Roman" w:hAnsi="Times New Roman"/>
        <w:sz w:val="24"/>
      </w:rPr>
      <w:fldChar w:fldCharType="separate"/>
    </w:r>
    <w:r w:rsidR="0016522F">
      <w:rPr>
        <w:rFonts w:ascii="Times New Roman" w:hAnsi="Times New Roman"/>
        <w:noProof/>
        <w:sz w:val="24"/>
      </w:rPr>
      <w:t>4</w:t>
    </w:r>
    <w:r>
      <w:rPr>
        <w:rFonts w:ascii="Times New Roman" w:hAnsi="Times New Roman"/>
        <w:sz w:val="24"/>
      </w:rPr>
      <w:fldChar w:fldCharType="end"/>
    </w:r>
  </w:p>
  <w:p w14:paraId="08AAC7D7" w14:textId="77777777" w:rsidR="008776B1" w:rsidRDefault="008776B1">
    <w:pPr>
      <w:pStyle w:val="Pta"/>
      <w:rPr>
        <w:rFonts w:ascii="Times New Roman" w:hAnsi="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123D0" w14:textId="77777777" w:rsidR="00254021" w:rsidRDefault="00254021">
      <w:pPr>
        <w:spacing w:after="0"/>
      </w:pPr>
      <w:r>
        <w:separator/>
      </w:r>
    </w:p>
  </w:footnote>
  <w:footnote w:type="continuationSeparator" w:id="0">
    <w:p w14:paraId="5DB6F5A4" w14:textId="77777777" w:rsidR="00254021" w:rsidRDefault="0025402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9846A6"/>
    <w:multiLevelType w:val="multilevel"/>
    <w:tmpl w:val="5E9846A6"/>
    <w:lvl w:ilvl="0">
      <w:start w:val="1"/>
      <w:numFmt w:val="upperLetter"/>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15:restartNumberingAfterBreak="0">
    <w:nsid w:val="7869271D"/>
    <w:multiLevelType w:val="multilevel"/>
    <w:tmpl w:val="5E9846A6"/>
    <w:lvl w:ilvl="0">
      <w:start w:val="1"/>
      <w:numFmt w:val="upperLetter"/>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 w15:restartNumberingAfterBreak="0">
    <w:nsid w:val="79F90E2D"/>
    <w:multiLevelType w:val="hybridMultilevel"/>
    <w:tmpl w:val="9A10C02C"/>
    <w:lvl w:ilvl="0" w:tplc="702834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96778789">
    <w:abstractNumId w:val="0"/>
  </w:num>
  <w:num w:numId="2" w16cid:durableId="394667135">
    <w:abstractNumId w:val="1"/>
  </w:num>
  <w:num w:numId="3" w16cid:durableId="10494497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A0D"/>
    <w:rsid w:val="0004018E"/>
    <w:rsid w:val="000711F0"/>
    <w:rsid w:val="000B3A0D"/>
    <w:rsid w:val="000C5A8E"/>
    <w:rsid w:val="000D0CE8"/>
    <w:rsid w:val="000D4106"/>
    <w:rsid w:val="000F7656"/>
    <w:rsid w:val="00100470"/>
    <w:rsid w:val="00130001"/>
    <w:rsid w:val="00137170"/>
    <w:rsid w:val="0016522F"/>
    <w:rsid w:val="00181A14"/>
    <w:rsid w:val="00187CBE"/>
    <w:rsid w:val="001A6832"/>
    <w:rsid w:val="001E2520"/>
    <w:rsid w:val="00206A14"/>
    <w:rsid w:val="0021076E"/>
    <w:rsid w:val="002160C1"/>
    <w:rsid w:val="002431FF"/>
    <w:rsid w:val="00254021"/>
    <w:rsid w:val="00257A5D"/>
    <w:rsid w:val="00275C76"/>
    <w:rsid w:val="002A1BE6"/>
    <w:rsid w:val="002A51B5"/>
    <w:rsid w:val="002B0BE5"/>
    <w:rsid w:val="002D191B"/>
    <w:rsid w:val="002E4AC7"/>
    <w:rsid w:val="00314307"/>
    <w:rsid w:val="00324DD0"/>
    <w:rsid w:val="00330B6F"/>
    <w:rsid w:val="00353025"/>
    <w:rsid w:val="00360876"/>
    <w:rsid w:val="00365558"/>
    <w:rsid w:val="00366BE1"/>
    <w:rsid w:val="00377448"/>
    <w:rsid w:val="00395D48"/>
    <w:rsid w:val="003C5668"/>
    <w:rsid w:val="003D5B5D"/>
    <w:rsid w:val="003D6C0D"/>
    <w:rsid w:val="003E7391"/>
    <w:rsid w:val="003F5E47"/>
    <w:rsid w:val="00412E22"/>
    <w:rsid w:val="00427B24"/>
    <w:rsid w:val="004337A1"/>
    <w:rsid w:val="00434CC8"/>
    <w:rsid w:val="00440C3A"/>
    <w:rsid w:val="00451490"/>
    <w:rsid w:val="004917FD"/>
    <w:rsid w:val="004C0974"/>
    <w:rsid w:val="004E18C1"/>
    <w:rsid w:val="004F75B0"/>
    <w:rsid w:val="0054220F"/>
    <w:rsid w:val="00557AE2"/>
    <w:rsid w:val="00585302"/>
    <w:rsid w:val="00591CAC"/>
    <w:rsid w:val="005A29C4"/>
    <w:rsid w:val="005A343E"/>
    <w:rsid w:val="005D6B9B"/>
    <w:rsid w:val="005E0C24"/>
    <w:rsid w:val="00605976"/>
    <w:rsid w:val="0060631D"/>
    <w:rsid w:val="006334FD"/>
    <w:rsid w:val="00650103"/>
    <w:rsid w:val="00681BF2"/>
    <w:rsid w:val="006B6348"/>
    <w:rsid w:val="006C0BAC"/>
    <w:rsid w:val="006D5B05"/>
    <w:rsid w:val="006F0D52"/>
    <w:rsid w:val="006F3BCB"/>
    <w:rsid w:val="00703C35"/>
    <w:rsid w:val="00724559"/>
    <w:rsid w:val="00751ED4"/>
    <w:rsid w:val="00761BB7"/>
    <w:rsid w:val="0078190F"/>
    <w:rsid w:val="007938C9"/>
    <w:rsid w:val="007A7B7B"/>
    <w:rsid w:val="007D489F"/>
    <w:rsid w:val="0080412A"/>
    <w:rsid w:val="008241F2"/>
    <w:rsid w:val="0086417B"/>
    <w:rsid w:val="00870D9E"/>
    <w:rsid w:val="008776B1"/>
    <w:rsid w:val="008D50E1"/>
    <w:rsid w:val="00903C79"/>
    <w:rsid w:val="009210ED"/>
    <w:rsid w:val="0092605B"/>
    <w:rsid w:val="00945C1B"/>
    <w:rsid w:val="00951774"/>
    <w:rsid w:val="00952FC3"/>
    <w:rsid w:val="00966D9A"/>
    <w:rsid w:val="0098049C"/>
    <w:rsid w:val="00980A05"/>
    <w:rsid w:val="009820C2"/>
    <w:rsid w:val="00995D17"/>
    <w:rsid w:val="00996D5B"/>
    <w:rsid w:val="009C149C"/>
    <w:rsid w:val="009E5DAE"/>
    <w:rsid w:val="00A00338"/>
    <w:rsid w:val="00A1343B"/>
    <w:rsid w:val="00A356C7"/>
    <w:rsid w:val="00A44ACE"/>
    <w:rsid w:val="00A50DFC"/>
    <w:rsid w:val="00A62134"/>
    <w:rsid w:val="00A6707C"/>
    <w:rsid w:val="00A839C2"/>
    <w:rsid w:val="00A96560"/>
    <w:rsid w:val="00AA197C"/>
    <w:rsid w:val="00AA55C3"/>
    <w:rsid w:val="00AD67E8"/>
    <w:rsid w:val="00B31DF1"/>
    <w:rsid w:val="00BC21E2"/>
    <w:rsid w:val="00BC43B2"/>
    <w:rsid w:val="00BC555A"/>
    <w:rsid w:val="00BD59E6"/>
    <w:rsid w:val="00BE555A"/>
    <w:rsid w:val="00BF1BC7"/>
    <w:rsid w:val="00C20A8C"/>
    <w:rsid w:val="00C51475"/>
    <w:rsid w:val="00C55B54"/>
    <w:rsid w:val="00C604C0"/>
    <w:rsid w:val="00C61F6D"/>
    <w:rsid w:val="00C71A56"/>
    <w:rsid w:val="00C77573"/>
    <w:rsid w:val="00CA2771"/>
    <w:rsid w:val="00CB5161"/>
    <w:rsid w:val="00CC3ED2"/>
    <w:rsid w:val="00CC6ACC"/>
    <w:rsid w:val="00CE1F31"/>
    <w:rsid w:val="00CF1E93"/>
    <w:rsid w:val="00D16032"/>
    <w:rsid w:val="00D35BEE"/>
    <w:rsid w:val="00D452A7"/>
    <w:rsid w:val="00D81E2D"/>
    <w:rsid w:val="00D93D89"/>
    <w:rsid w:val="00DE1197"/>
    <w:rsid w:val="00E3032B"/>
    <w:rsid w:val="00EB4704"/>
    <w:rsid w:val="00EE57B2"/>
    <w:rsid w:val="00EE715A"/>
    <w:rsid w:val="00F27D9A"/>
    <w:rsid w:val="00F45A16"/>
    <w:rsid w:val="00F60A6D"/>
    <w:rsid w:val="00F617DD"/>
    <w:rsid w:val="00F73E65"/>
    <w:rsid w:val="00F92A7A"/>
    <w:rsid w:val="00FA3E19"/>
    <w:rsid w:val="00FC783E"/>
    <w:rsid w:val="00FE1AFC"/>
    <w:rsid w:val="00FF5477"/>
    <w:rsid w:val="04A356D8"/>
    <w:rsid w:val="17CE2D1D"/>
    <w:rsid w:val="215B63C6"/>
    <w:rsid w:val="227009AB"/>
    <w:rsid w:val="28EE4234"/>
    <w:rsid w:val="388108C3"/>
    <w:rsid w:val="38F143FA"/>
    <w:rsid w:val="39461F0A"/>
    <w:rsid w:val="41B86DE1"/>
    <w:rsid w:val="69054688"/>
    <w:rsid w:val="6DEB696D"/>
    <w:rsid w:val="6F1D6061"/>
    <w:rsid w:val="7E6A389D"/>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AAC7A4"/>
  <w15:docId w15:val="{341577A6-3943-4317-84E1-CE2D874DE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60" w:line="259" w:lineRule="auto"/>
    </w:pPr>
    <w:rPr>
      <w:rFonts w:asciiTheme="minorHAnsi" w:eastAsia="Times New Roman" w:hAnsiTheme="minorHAnsi"/>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qFormat/>
    <w:pPr>
      <w:tabs>
        <w:tab w:val="center" w:pos="4536"/>
        <w:tab w:val="right" w:pos="9072"/>
      </w:tabs>
      <w:spacing w:after="0" w:line="240" w:lineRule="auto"/>
    </w:pPr>
  </w:style>
  <w:style w:type="character" w:styleId="Vrazn">
    <w:name w:val="Strong"/>
    <w:basedOn w:val="Predvolenpsmoodseku"/>
    <w:uiPriority w:val="22"/>
    <w:qFormat/>
    <w:rPr>
      <w:b/>
      <w:bCs/>
    </w:rPr>
  </w:style>
  <w:style w:type="paragraph" w:styleId="Odsekzoznamu">
    <w:name w:val="List Paragraph"/>
    <w:basedOn w:val="Normlny"/>
    <w:link w:val="OdsekzoznamuChar"/>
    <w:uiPriority w:val="34"/>
    <w:qFormat/>
    <w:pPr>
      <w:ind w:left="720"/>
      <w:contextualSpacing/>
    </w:pPr>
  </w:style>
  <w:style w:type="character" w:customStyle="1" w:styleId="PtaChar">
    <w:name w:val="Päta Char"/>
    <w:basedOn w:val="Predvolenpsmoodseku"/>
    <w:link w:val="Pta"/>
    <w:uiPriority w:val="99"/>
    <w:qFormat/>
    <w:rPr>
      <w:rFonts w:eastAsia="Times New Roman" w:cs="Times New Roman"/>
    </w:rPr>
  </w:style>
  <w:style w:type="character" w:customStyle="1" w:styleId="OdsekzoznamuChar">
    <w:name w:val="Odsek zoznamu Char"/>
    <w:link w:val="Odsekzoznamu"/>
    <w:uiPriority w:val="34"/>
    <w:qFormat/>
    <w:locked/>
    <w:rPr>
      <w:rFonts w:eastAsia="Times New Roman" w:cs="Times New Roman"/>
    </w:rPr>
  </w:style>
  <w:style w:type="character" w:customStyle="1" w:styleId="awspan">
    <w:name w:val="awspan"/>
    <w:basedOn w:val="Predvolenpsmoodseku"/>
    <w:qFormat/>
  </w:style>
  <w:style w:type="paragraph" w:customStyle="1" w:styleId="title-doc-oj-reference">
    <w:name w:val="title-doc-oj-reference"/>
    <w:basedOn w:val="Normlny"/>
    <w:qFormat/>
    <w:pPr>
      <w:spacing w:before="100" w:beforeAutospacing="1" w:after="100" w:afterAutospacing="1" w:line="240" w:lineRule="auto"/>
    </w:pPr>
    <w:rPr>
      <w:rFonts w:ascii="Times New Roman" w:hAnsi="Times New Roman"/>
      <w:sz w:val="24"/>
      <w:szCs w:val="24"/>
      <w:lang w:eastAsia="sk-SK"/>
    </w:rPr>
  </w:style>
  <w:style w:type="character" w:styleId="Hypertextovprepojenie">
    <w:name w:val="Hyperlink"/>
    <w:basedOn w:val="Predvolenpsmoodseku"/>
    <w:uiPriority w:val="99"/>
    <w:unhideWhenUsed/>
    <w:rsid w:val="00945C1B"/>
    <w:rPr>
      <w:color w:val="0563C1" w:themeColor="hyperlink"/>
      <w:u w:val="single"/>
    </w:rPr>
  </w:style>
  <w:style w:type="character" w:styleId="Nevyrieenzmienka">
    <w:name w:val="Unresolved Mention"/>
    <w:basedOn w:val="Predvolenpsmoodseku"/>
    <w:uiPriority w:val="99"/>
    <w:semiHidden/>
    <w:unhideWhenUsed/>
    <w:rsid w:val="00945C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820426">
      <w:bodyDiv w:val="1"/>
      <w:marLeft w:val="0"/>
      <w:marRight w:val="0"/>
      <w:marTop w:val="0"/>
      <w:marBottom w:val="0"/>
      <w:divBdr>
        <w:top w:val="none" w:sz="0" w:space="0" w:color="auto"/>
        <w:left w:val="none" w:sz="0" w:space="0" w:color="auto"/>
        <w:bottom w:val="none" w:sz="0" w:space="0" w:color="auto"/>
        <w:right w:val="none" w:sz="0" w:space="0" w:color="auto"/>
      </w:divBdr>
    </w:div>
    <w:div w:id="19529746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695</Words>
  <Characters>3966</Characters>
  <DocSecurity>0</DocSecurity>
  <Lines>33</Lines>
  <Paragraphs>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2023-04-13T12:57:00Z</cp:lastPrinted>
  <dcterms:created xsi:type="dcterms:W3CDTF">2026-04-24T10:08:00Z</dcterms:created>
  <dcterms:modified xsi:type="dcterms:W3CDTF">2026-04-27T08:49:00Z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1033-12.2.0.18283</vt:lpwstr>
  </property>
  <property fmtid="{D5CDD505-2E9C-101B-9397-08002B2CF9AE}" pid="3" name="ICV">
    <vt:lpwstr>857206B142DD4C1C8CA3D6F3A346C51F_12</vt:lpwstr>
  </property>
  <property fmtid="{D5CDD505-2E9C-101B-9397-08002B2CF9AE}" pid="4" name="GrammarlyDocumentId">
    <vt:lpwstr>440ab93d-c0f0-4997-a807-5b7fe275bbd0</vt:lpwstr>
  </property>
</Properties>
</file>