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3156D" w14:textId="77777777" w:rsidR="00C13F5E" w:rsidRPr="002362D8" w:rsidRDefault="00C13F5E" w:rsidP="00C13F5E">
      <w:pPr>
        <w:spacing w:after="0" w:line="240" w:lineRule="auto"/>
        <w:jc w:val="center"/>
        <w:rPr>
          <w:rFonts w:ascii="Times New Roman" w:eastAsia="Calibri" w:hAnsi="Times New Roman" w:cs="Times New Roman"/>
          <w:b/>
          <w:sz w:val="24"/>
          <w:szCs w:val="24"/>
        </w:rPr>
      </w:pPr>
      <w:r w:rsidRPr="002362D8">
        <w:rPr>
          <w:rFonts w:ascii="Times New Roman" w:eastAsia="Calibri" w:hAnsi="Times New Roman" w:cs="Times New Roman"/>
          <w:b/>
          <w:sz w:val="24"/>
          <w:szCs w:val="24"/>
        </w:rPr>
        <w:t>DOLOŽKA ZLUČITEĽNOSTI</w:t>
      </w:r>
    </w:p>
    <w:p w14:paraId="1699D862" w14:textId="77777777" w:rsidR="00C13F5E" w:rsidRPr="002362D8" w:rsidRDefault="00C13F5E" w:rsidP="00C13F5E">
      <w:pPr>
        <w:spacing w:after="0" w:line="240" w:lineRule="auto"/>
        <w:jc w:val="center"/>
        <w:rPr>
          <w:rFonts w:ascii="Times New Roman" w:eastAsia="Calibri" w:hAnsi="Times New Roman" w:cs="Times New Roman"/>
          <w:b/>
          <w:sz w:val="24"/>
          <w:szCs w:val="24"/>
        </w:rPr>
      </w:pPr>
      <w:r w:rsidRPr="002362D8">
        <w:rPr>
          <w:rFonts w:ascii="Times New Roman" w:eastAsia="Calibri" w:hAnsi="Times New Roman" w:cs="Times New Roman"/>
          <w:b/>
          <w:sz w:val="24"/>
          <w:szCs w:val="24"/>
        </w:rPr>
        <w:t>návrhu zákona s právom Európskej únie</w:t>
      </w:r>
    </w:p>
    <w:p w14:paraId="270EDCA7" w14:textId="77777777" w:rsidR="00C13F5E" w:rsidRPr="002362D8" w:rsidRDefault="00C13F5E" w:rsidP="00C13F5E">
      <w:pPr>
        <w:spacing w:after="0" w:line="240" w:lineRule="auto"/>
        <w:jc w:val="center"/>
        <w:rPr>
          <w:rFonts w:ascii="Times New Roman" w:eastAsia="Calibri" w:hAnsi="Times New Roman" w:cs="Times New Roman"/>
          <w:b/>
          <w:sz w:val="24"/>
          <w:szCs w:val="24"/>
        </w:rPr>
      </w:pPr>
    </w:p>
    <w:p w14:paraId="0033BD3A" w14:textId="77777777" w:rsidR="00C13F5E" w:rsidRPr="002362D8" w:rsidRDefault="00C13F5E" w:rsidP="00C13F5E">
      <w:pPr>
        <w:spacing w:after="0" w:line="240" w:lineRule="auto"/>
        <w:rPr>
          <w:rFonts w:ascii="Times New Roman" w:eastAsia="Times New Roman" w:hAnsi="Times New Roman" w:cs="Times New Roman"/>
          <w:color w:val="000000"/>
          <w:sz w:val="24"/>
          <w:szCs w:val="24"/>
          <w:lang w:eastAsia="sk-SK"/>
        </w:rPr>
      </w:pPr>
    </w:p>
    <w:p w14:paraId="5BEF0348" w14:textId="65175E1B" w:rsidR="00C13F5E" w:rsidRPr="002362D8" w:rsidRDefault="00C13F5E" w:rsidP="00C13F5E">
      <w:pPr>
        <w:numPr>
          <w:ilvl w:val="0"/>
          <w:numId w:val="1"/>
        </w:numPr>
        <w:spacing w:after="0" w:line="240" w:lineRule="auto"/>
        <w:ind w:left="426" w:hanging="426"/>
        <w:contextualSpacing/>
        <w:rPr>
          <w:rFonts w:ascii="Times New Roman" w:eastAsia="Times New Roman" w:hAnsi="Times New Roman" w:cs="Times New Roman"/>
          <w:color w:val="000000"/>
          <w:sz w:val="24"/>
          <w:szCs w:val="24"/>
          <w:lang w:eastAsia="sk-SK"/>
        </w:rPr>
      </w:pPr>
      <w:r w:rsidRPr="002362D8">
        <w:rPr>
          <w:rFonts w:ascii="Times New Roman" w:eastAsia="Times New Roman" w:hAnsi="Times New Roman" w:cs="Times New Roman"/>
          <w:b/>
          <w:bCs/>
          <w:color w:val="000000"/>
          <w:sz w:val="24"/>
          <w:szCs w:val="24"/>
          <w:lang w:eastAsia="sk-SK"/>
        </w:rPr>
        <w:t xml:space="preserve">Navrhovateľ zákona: </w:t>
      </w:r>
      <w:r w:rsidR="0093126C">
        <w:rPr>
          <w:rFonts w:ascii="Times New Roman" w:eastAsia="Times New Roman" w:hAnsi="Times New Roman" w:cs="Times New Roman"/>
          <w:color w:val="000000"/>
          <w:sz w:val="24"/>
          <w:szCs w:val="24"/>
          <w:lang w:eastAsia="sk-SK"/>
        </w:rPr>
        <w:t>vláda</w:t>
      </w:r>
      <w:r w:rsidRPr="002362D8">
        <w:rPr>
          <w:rFonts w:ascii="Times New Roman" w:eastAsia="Times New Roman" w:hAnsi="Times New Roman" w:cs="Times New Roman"/>
          <w:color w:val="000000"/>
          <w:sz w:val="24"/>
          <w:szCs w:val="24"/>
          <w:lang w:eastAsia="sk-SK"/>
        </w:rPr>
        <w:t xml:space="preserve"> Slovenskej republiky</w:t>
      </w:r>
    </w:p>
    <w:p w14:paraId="7B5DB73F" w14:textId="77777777" w:rsidR="00C13F5E" w:rsidRPr="002362D8" w:rsidRDefault="00C13F5E" w:rsidP="00C13F5E">
      <w:pPr>
        <w:spacing w:after="0" w:line="240" w:lineRule="auto"/>
        <w:rPr>
          <w:rFonts w:ascii="Times New Roman" w:eastAsia="Times New Roman" w:hAnsi="Times New Roman" w:cs="Times New Roman"/>
          <w:color w:val="000000"/>
          <w:sz w:val="24"/>
          <w:szCs w:val="24"/>
          <w:lang w:eastAsia="sk-SK"/>
        </w:rPr>
      </w:pPr>
    </w:p>
    <w:p w14:paraId="5D22DAB9" w14:textId="5B96A3B7" w:rsidR="00C13F5E" w:rsidRPr="009D397E" w:rsidRDefault="00AE7752" w:rsidP="00625201">
      <w:pPr>
        <w:numPr>
          <w:ilvl w:val="0"/>
          <w:numId w:val="1"/>
        </w:numPr>
        <w:spacing w:after="0" w:line="240" w:lineRule="auto"/>
        <w:ind w:left="426" w:hanging="426"/>
        <w:contextualSpacing/>
        <w:jc w:val="both"/>
        <w:rPr>
          <w:rFonts w:ascii="Times New Roman" w:eastAsia="Times New Roman" w:hAnsi="Times New Roman" w:cs="Times New Roman"/>
          <w:color w:val="000000"/>
          <w:sz w:val="24"/>
          <w:szCs w:val="24"/>
          <w:lang w:eastAsia="sk-SK"/>
        </w:rPr>
      </w:pPr>
      <w:r w:rsidRPr="009D397E">
        <w:rPr>
          <w:rFonts w:ascii="Times New Roman" w:eastAsia="Times New Roman" w:hAnsi="Times New Roman" w:cs="Times New Roman"/>
          <w:b/>
          <w:bCs/>
          <w:color w:val="000000"/>
          <w:sz w:val="24"/>
          <w:szCs w:val="24"/>
          <w:lang w:eastAsia="sk-SK"/>
        </w:rPr>
        <w:t xml:space="preserve">Názov návrhu zákona: </w:t>
      </w:r>
      <w:r w:rsidR="0093126C">
        <w:rPr>
          <w:rFonts w:ascii="Times New Roman" w:eastAsia="Times New Roman" w:hAnsi="Times New Roman" w:cs="Times New Roman"/>
          <w:color w:val="000000"/>
          <w:sz w:val="24"/>
          <w:szCs w:val="24"/>
          <w:lang w:eastAsia="sk-SK"/>
        </w:rPr>
        <w:t>Vládny n</w:t>
      </w:r>
      <w:r w:rsidR="009D397E" w:rsidRPr="009D397E">
        <w:rPr>
          <w:rFonts w:ascii="Times New Roman" w:eastAsia="Times New Roman" w:hAnsi="Times New Roman" w:cs="Times New Roman"/>
          <w:color w:val="000000"/>
          <w:sz w:val="24"/>
          <w:szCs w:val="24"/>
          <w:lang w:eastAsia="sk-SK"/>
        </w:rPr>
        <w:t>ávrh zákona o zodpovednosti za škodu spôsobenú vadným výrobkom</w:t>
      </w:r>
    </w:p>
    <w:p w14:paraId="2F38D26B" w14:textId="77777777" w:rsidR="009D397E" w:rsidRPr="009D397E" w:rsidRDefault="009D397E" w:rsidP="009D397E">
      <w:pPr>
        <w:spacing w:after="0" w:line="240" w:lineRule="auto"/>
        <w:ind w:left="426"/>
        <w:contextualSpacing/>
        <w:jc w:val="both"/>
        <w:rPr>
          <w:rFonts w:ascii="Times New Roman" w:eastAsia="Times New Roman" w:hAnsi="Times New Roman" w:cs="Times New Roman"/>
          <w:color w:val="000000"/>
          <w:sz w:val="24"/>
          <w:szCs w:val="24"/>
          <w:lang w:eastAsia="sk-SK"/>
        </w:rPr>
      </w:pPr>
    </w:p>
    <w:p w14:paraId="1D2DDB74" w14:textId="77777777" w:rsidR="00C13F5E" w:rsidRPr="002362D8" w:rsidRDefault="00C13F5E" w:rsidP="00C13F5E">
      <w:pPr>
        <w:numPr>
          <w:ilvl w:val="0"/>
          <w:numId w:val="1"/>
        </w:numPr>
        <w:spacing w:after="0" w:line="240" w:lineRule="auto"/>
        <w:ind w:left="426" w:hanging="426"/>
        <w:contextualSpacing/>
        <w:rPr>
          <w:rFonts w:ascii="Times New Roman" w:eastAsia="Times New Roman" w:hAnsi="Times New Roman" w:cs="Times New Roman"/>
          <w:color w:val="000000"/>
          <w:sz w:val="24"/>
          <w:szCs w:val="24"/>
          <w:lang w:eastAsia="sk-SK"/>
        </w:rPr>
      </w:pPr>
      <w:r w:rsidRPr="002362D8">
        <w:rPr>
          <w:rFonts w:ascii="Times New Roman" w:eastAsia="Times New Roman" w:hAnsi="Times New Roman" w:cs="Times New Roman"/>
          <w:b/>
          <w:bCs/>
          <w:color w:val="000000"/>
          <w:sz w:val="24"/>
          <w:szCs w:val="24"/>
          <w:lang w:eastAsia="sk-SK"/>
        </w:rPr>
        <w:t>Predmet návrhu zákona je upravený v práve Európskej únie:</w:t>
      </w:r>
    </w:p>
    <w:p w14:paraId="0348A85E" w14:textId="77777777" w:rsidR="00C13F5E" w:rsidRPr="002362D8" w:rsidRDefault="00C13F5E" w:rsidP="00C13F5E">
      <w:pPr>
        <w:numPr>
          <w:ilvl w:val="0"/>
          <w:numId w:val="2"/>
        </w:numPr>
        <w:spacing w:after="0" w:line="240" w:lineRule="auto"/>
        <w:contextualSpacing/>
        <w:rPr>
          <w:rFonts w:ascii="Times New Roman" w:eastAsia="Times New Roman" w:hAnsi="Times New Roman" w:cs="Times New Roman"/>
          <w:color w:val="000000"/>
          <w:sz w:val="24"/>
          <w:szCs w:val="24"/>
          <w:lang w:eastAsia="sk-SK"/>
        </w:rPr>
      </w:pPr>
      <w:r w:rsidRPr="002362D8">
        <w:rPr>
          <w:rFonts w:ascii="Times New Roman" w:eastAsia="Times New Roman" w:hAnsi="Times New Roman" w:cs="Times New Roman"/>
          <w:color w:val="000000"/>
          <w:sz w:val="24"/>
          <w:szCs w:val="24"/>
          <w:lang w:eastAsia="sk-SK"/>
        </w:rPr>
        <w:t>v primárnom práve</w:t>
      </w:r>
    </w:p>
    <w:p w14:paraId="156FCC9B" w14:textId="37BEF3D3" w:rsidR="00C13F5E" w:rsidRPr="002362D8" w:rsidRDefault="00C13F5E" w:rsidP="00C13F5E">
      <w:pPr>
        <w:numPr>
          <w:ilvl w:val="0"/>
          <w:numId w:val="3"/>
        </w:numPr>
        <w:spacing w:after="0" w:line="240" w:lineRule="auto"/>
        <w:contextualSpacing/>
        <w:jc w:val="both"/>
        <w:rPr>
          <w:rFonts w:ascii="Times New Roman" w:eastAsia="Calibri" w:hAnsi="Times New Roman" w:cs="Times New Roman"/>
          <w:sz w:val="24"/>
          <w:szCs w:val="24"/>
        </w:rPr>
      </w:pPr>
      <w:r w:rsidRPr="002362D8">
        <w:rPr>
          <w:rFonts w:ascii="Times New Roman" w:eastAsia="Calibri" w:hAnsi="Times New Roman" w:cs="Times New Roman"/>
          <w:sz w:val="24"/>
          <w:szCs w:val="24"/>
        </w:rPr>
        <w:t>čl. 114 Zmluvy o fungovaní</w:t>
      </w:r>
      <w:r w:rsidR="00F729B5">
        <w:rPr>
          <w:rFonts w:ascii="Times New Roman" w:eastAsia="Calibri" w:hAnsi="Times New Roman" w:cs="Times New Roman"/>
          <w:sz w:val="24"/>
          <w:szCs w:val="24"/>
        </w:rPr>
        <w:t xml:space="preserve"> Európskej únie v platnom znení.</w:t>
      </w:r>
    </w:p>
    <w:p w14:paraId="7D092176" w14:textId="77777777" w:rsidR="00C13F5E" w:rsidRPr="002362D8" w:rsidRDefault="00C13F5E" w:rsidP="00C13F5E">
      <w:pPr>
        <w:spacing w:after="0" w:line="240" w:lineRule="auto"/>
        <w:ind w:left="1068"/>
        <w:contextualSpacing/>
        <w:jc w:val="both"/>
        <w:rPr>
          <w:rFonts w:ascii="Times New Roman" w:eastAsia="Calibri" w:hAnsi="Times New Roman" w:cs="Times New Roman"/>
          <w:sz w:val="24"/>
          <w:szCs w:val="24"/>
        </w:rPr>
      </w:pPr>
    </w:p>
    <w:p w14:paraId="6255A3D3" w14:textId="77777777" w:rsidR="00C13F5E" w:rsidRPr="002362D8" w:rsidRDefault="00C13F5E" w:rsidP="00C13F5E">
      <w:pPr>
        <w:numPr>
          <w:ilvl w:val="0"/>
          <w:numId w:val="2"/>
        </w:numPr>
        <w:spacing w:after="0" w:line="240" w:lineRule="auto"/>
        <w:contextualSpacing/>
        <w:rPr>
          <w:rFonts w:ascii="Times New Roman" w:eastAsia="Times New Roman" w:hAnsi="Times New Roman" w:cs="Times New Roman"/>
          <w:color w:val="000000"/>
          <w:sz w:val="24"/>
          <w:szCs w:val="24"/>
          <w:lang w:eastAsia="sk-SK"/>
        </w:rPr>
      </w:pPr>
      <w:r w:rsidRPr="002362D8">
        <w:rPr>
          <w:rFonts w:ascii="Times New Roman" w:eastAsia="Times New Roman" w:hAnsi="Times New Roman" w:cs="Times New Roman"/>
          <w:color w:val="000000"/>
          <w:sz w:val="24"/>
          <w:szCs w:val="24"/>
          <w:lang w:eastAsia="sk-SK"/>
        </w:rPr>
        <w:t>v sekundárnom práve</w:t>
      </w:r>
    </w:p>
    <w:p w14:paraId="6BFD01DE" w14:textId="21F20DDA" w:rsidR="009D397E" w:rsidRPr="009D397E" w:rsidRDefault="00C13F5E" w:rsidP="00055132">
      <w:pPr>
        <w:numPr>
          <w:ilvl w:val="0"/>
          <w:numId w:val="3"/>
        </w:numPr>
        <w:spacing w:after="0" w:line="240" w:lineRule="auto"/>
        <w:ind w:left="1066"/>
        <w:contextualSpacing/>
        <w:jc w:val="both"/>
        <w:rPr>
          <w:rFonts w:ascii="Times New Roman" w:eastAsia="Calibri" w:hAnsi="Times New Roman" w:cs="Times New Roman"/>
          <w:sz w:val="24"/>
          <w:szCs w:val="24"/>
        </w:rPr>
      </w:pPr>
      <w:r w:rsidRPr="009D397E">
        <w:rPr>
          <w:rFonts w:ascii="Times New Roman" w:eastAsia="Calibri" w:hAnsi="Times New Roman" w:cs="Times New Roman"/>
          <w:sz w:val="24"/>
          <w:szCs w:val="24"/>
        </w:rPr>
        <w:t xml:space="preserve">smernica Európskeho parlamentu a Rady (EÚ) </w:t>
      </w:r>
      <w:r w:rsidR="009D397E" w:rsidRPr="00FE7C64">
        <w:rPr>
          <w:rFonts w:ascii="Times New Roman" w:eastAsia="Calibri" w:hAnsi="Times New Roman" w:cs="Times New Roman"/>
          <w:sz w:val="24"/>
          <w:szCs w:val="24"/>
        </w:rPr>
        <w:t xml:space="preserve">2024/2853 z 23. októbra 2024 o zodpovednosti za chybné výrobky a o zrušení smernice Rady </w:t>
      </w:r>
      <w:r w:rsidR="000B4B02">
        <w:rPr>
          <w:rFonts w:ascii="Times New Roman" w:eastAsia="Calibri" w:hAnsi="Times New Roman" w:cs="Times New Roman"/>
          <w:sz w:val="24"/>
          <w:szCs w:val="24"/>
        </w:rPr>
        <w:t>85/374/EHS (Ú. v. </w:t>
      </w:r>
      <w:r w:rsidR="009D397E" w:rsidRPr="00FE7C64">
        <w:rPr>
          <w:rFonts w:ascii="Times New Roman" w:eastAsia="Calibri" w:hAnsi="Times New Roman" w:cs="Times New Roman"/>
          <w:sz w:val="24"/>
          <w:szCs w:val="24"/>
        </w:rPr>
        <w:t xml:space="preserve">EÚ L, 2024/2583, </w:t>
      </w:r>
      <w:r w:rsidR="00000871">
        <w:rPr>
          <w:rFonts w:ascii="Times New Roman" w:eastAsia="Calibri" w:hAnsi="Times New Roman" w:cs="Times New Roman"/>
          <w:sz w:val="24"/>
          <w:szCs w:val="24"/>
        </w:rPr>
        <w:t>1</w:t>
      </w:r>
      <w:r w:rsidR="009D397E" w:rsidRPr="00FE7C64">
        <w:rPr>
          <w:rFonts w:ascii="Times New Roman" w:eastAsia="Calibri" w:hAnsi="Times New Roman" w:cs="Times New Roman"/>
          <w:sz w:val="24"/>
          <w:szCs w:val="24"/>
        </w:rPr>
        <w:t>8.</w:t>
      </w:r>
      <w:r w:rsidR="008333B1">
        <w:rPr>
          <w:rFonts w:ascii="Times New Roman" w:eastAsia="Calibri" w:hAnsi="Times New Roman" w:cs="Times New Roman"/>
          <w:sz w:val="24"/>
          <w:szCs w:val="24"/>
        </w:rPr>
        <w:t xml:space="preserve"> </w:t>
      </w:r>
      <w:r w:rsidR="009D397E" w:rsidRPr="00FE7C64">
        <w:rPr>
          <w:rFonts w:ascii="Times New Roman" w:eastAsia="Calibri" w:hAnsi="Times New Roman" w:cs="Times New Roman"/>
          <w:sz w:val="24"/>
          <w:szCs w:val="24"/>
        </w:rPr>
        <w:t>11.</w:t>
      </w:r>
      <w:r w:rsidR="008333B1">
        <w:rPr>
          <w:rFonts w:ascii="Times New Roman" w:eastAsia="Calibri" w:hAnsi="Times New Roman" w:cs="Times New Roman"/>
          <w:sz w:val="24"/>
          <w:szCs w:val="24"/>
        </w:rPr>
        <w:t xml:space="preserve"> </w:t>
      </w:r>
      <w:r w:rsidR="009D397E" w:rsidRPr="00FE7C64">
        <w:rPr>
          <w:rFonts w:ascii="Times New Roman" w:eastAsia="Calibri" w:hAnsi="Times New Roman" w:cs="Times New Roman"/>
          <w:sz w:val="24"/>
          <w:szCs w:val="24"/>
        </w:rPr>
        <w:t>2024)</w:t>
      </w:r>
    </w:p>
    <w:p w14:paraId="245150E8" w14:textId="0FA2FD17" w:rsidR="00C13F5E" w:rsidRDefault="00C13F5E" w:rsidP="009D397E">
      <w:pPr>
        <w:spacing w:after="0" w:line="240" w:lineRule="auto"/>
        <w:ind w:left="1066"/>
        <w:contextualSpacing/>
        <w:jc w:val="both"/>
        <w:rPr>
          <w:rFonts w:ascii="Times New Roman" w:eastAsia="Times New Roman" w:hAnsi="Times New Roman" w:cs="Times New Roman"/>
          <w:color w:val="000000"/>
          <w:sz w:val="24"/>
          <w:szCs w:val="24"/>
          <w:lang w:eastAsia="sk-SK"/>
        </w:rPr>
      </w:pPr>
      <w:r w:rsidRPr="009D397E">
        <w:rPr>
          <w:rFonts w:ascii="Times New Roman" w:eastAsia="Calibri" w:hAnsi="Times New Roman" w:cs="Times New Roman"/>
          <w:sz w:val="24"/>
          <w:szCs w:val="24"/>
        </w:rPr>
        <w:t xml:space="preserve">gestor: </w:t>
      </w:r>
      <w:r w:rsidRPr="00FE7C64">
        <w:rPr>
          <w:rFonts w:ascii="Times New Roman" w:eastAsia="Calibri" w:hAnsi="Times New Roman" w:cs="Times New Roman"/>
          <w:sz w:val="24"/>
          <w:szCs w:val="24"/>
        </w:rPr>
        <w:t>Ministerstvo hospodárstva Slovenskej repub</w:t>
      </w:r>
      <w:r w:rsidRPr="009D397E">
        <w:rPr>
          <w:rFonts w:ascii="Times New Roman" w:eastAsia="Times New Roman" w:hAnsi="Times New Roman" w:cs="Times New Roman"/>
          <w:color w:val="000000"/>
          <w:sz w:val="24"/>
          <w:szCs w:val="24"/>
          <w:lang w:eastAsia="sk-SK"/>
        </w:rPr>
        <w:t>liky</w:t>
      </w:r>
      <w:r w:rsidRPr="009D397E">
        <w:rPr>
          <w:rFonts w:ascii="Times New Roman" w:eastAsia="Calibri" w:hAnsi="Times New Roman" w:cs="Times New Roman"/>
          <w:sz w:val="24"/>
          <w:szCs w:val="24"/>
        </w:rPr>
        <w:t xml:space="preserve">, spolugestor: Ministerstvo spravodlivosti </w:t>
      </w:r>
      <w:r w:rsidR="00FE7C64" w:rsidRPr="00FE7C64">
        <w:rPr>
          <w:rFonts w:ascii="Times New Roman" w:eastAsia="Calibri" w:hAnsi="Times New Roman" w:cs="Times New Roman"/>
          <w:sz w:val="24"/>
          <w:szCs w:val="24"/>
        </w:rPr>
        <w:t>Slovenskej repub</w:t>
      </w:r>
      <w:r w:rsidR="00FE7C64" w:rsidRPr="009D397E">
        <w:rPr>
          <w:rFonts w:ascii="Times New Roman" w:eastAsia="Times New Roman" w:hAnsi="Times New Roman" w:cs="Times New Roman"/>
          <w:color w:val="000000"/>
          <w:sz w:val="24"/>
          <w:szCs w:val="24"/>
          <w:lang w:eastAsia="sk-SK"/>
        </w:rPr>
        <w:t>liky</w:t>
      </w:r>
      <w:r w:rsidRPr="009D397E">
        <w:rPr>
          <w:rFonts w:ascii="Times New Roman" w:eastAsia="Calibri" w:hAnsi="Times New Roman" w:cs="Times New Roman"/>
          <w:sz w:val="24"/>
          <w:szCs w:val="24"/>
        </w:rPr>
        <w:t>,</w:t>
      </w:r>
      <w:r w:rsidR="009D397E">
        <w:rPr>
          <w:rFonts w:ascii="Times New Roman" w:eastAsia="Calibri" w:hAnsi="Times New Roman" w:cs="Times New Roman"/>
          <w:sz w:val="24"/>
          <w:szCs w:val="24"/>
        </w:rPr>
        <w:t xml:space="preserve"> </w:t>
      </w:r>
      <w:r w:rsidR="009D397E" w:rsidRPr="009D397E">
        <w:rPr>
          <w:rFonts w:ascii="Times New Roman" w:eastAsia="Calibri" w:hAnsi="Times New Roman" w:cs="Times New Roman"/>
          <w:sz w:val="24"/>
          <w:szCs w:val="24"/>
        </w:rPr>
        <w:t xml:space="preserve">Ministerstvo investícii, regionálneho rozvoja a informatizácie </w:t>
      </w:r>
      <w:r w:rsidR="00FE7C64" w:rsidRPr="00FE7C64">
        <w:rPr>
          <w:rFonts w:ascii="Times New Roman" w:eastAsia="Calibri" w:hAnsi="Times New Roman" w:cs="Times New Roman"/>
          <w:sz w:val="24"/>
          <w:szCs w:val="24"/>
        </w:rPr>
        <w:t>Slovenskej repub</w:t>
      </w:r>
      <w:r w:rsidR="00FE7C64" w:rsidRPr="009D397E">
        <w:rPr>
          <w:rFonts w:ascii="Times New Roman" w:eastAsia="Times New Roman" w:hAnsi="Times New Roman" w:cs="Times New Roman"/>
          <w:color w:val="000000"/>
          <w:sz w:val="24"/>
          <w:szCs w:val="24"/>
          <w:lang w:eastAsia="sk-SK"/>
        </w:rPr>
        <w:t>liky</w:t>
      </w:r>
      <w:r w:rsidR="00F729B5">
        <w:rPr>
          <w:rFonts w:ascii="Times New Roman" w:eastAsia="Times New Roman" w:hAnsi="Times New Roman" w:cs="Times New Roman"/>
          <w:color w:val="000000"/>
          <w:sz w:val="24"/>
          <w:szCs w:val="24"/>
          <w:lang w:eastAsia="sk-SK"/>
        </w:rPr>
        <w:t>.</w:t>
      </w:r>
    </w:p>
    <w:p w14:paraId="2E54DF16" w14:textId="77777777" w:rsidR="00E0707F" w:rsidRDefault="00E0707F" w:rsidP="00E0707F">
      <w:pPr>
        <w:pStyle w:val="Odsekzoznamu"/>
        <w:numPr>
          <w:ilvl w:val="0"/>
          <w:numId w:val="3"/>
        </w:numPr>
        <w:jc w:val="both"/>
        <w:rPr>
          <w:rFonts w:ascii="Times New Roman" w:eastAsia="Calibri" w:hAnsi="Times New Roman" w:cs="Times New Roman"/>
          <w:sz w:val="24"/>
          <w:szCs w:val="24"/>
        </w:rPr>
      </w:pPr>
      <w:r w:rsidRPr="008333B1">
        <w:rPr>
          <w:rFonts w:ascii="Times New Roman" w:eastAsia="Calibri" w:hAnsi="Times New Roman" w:cs="Times New Roman"/>
          <w:sz w:val="24"/>
          <w:szCs w:val="24"/>
        </w:rPr>
        <w:t>nariadeni</w:t>
      </w:r>
      <w:r>
        <w:rPr>
          <w:rFonts w:ascii="Times New Roman" w:eastAsia="Calibri" w:hAnsi="Times New Roman" w:cs="Times New Roman"/>
          <w:sz w:val="24"/>
          <w:szCs w:val="24"/>
        </w:rPr>
        <w:t>e</w:t>
      </w:r>
      <w:r w:rsidRPr="008333B1">
        <w:rPr>
          <w:rFonts w:ascii="Times New Roman" w:eastAsia="Calibri" w:hAnsi="Times New Roman" w:cs="Times New Roman"/>
          <w:sz w:val="24"/>
          <w:szCs w:val="24"/>
        </w:rPr>
        <w:t xml:space="preserve"> Európskeho parlamentu a Rady (EÚ) 2019/1020 z 20 júna 2019 o dohľade nad trhom a súlade výrobkov a o zmene smernice 2004/42/ES a nariadení (ES) č. 765/2008 a (EÚ) č. 305/2011 (Ú. v. EÚ L 169, 25. 6. 2019) v</w:t>
      </w:r>
      <w:r>
        <w:rPr>
          <w:rFonts w:ascii="Times New Roman" w:eastAsia="Calibri" w:hAnsi="Times New Roman" w:cs="Times New Roman"/>
          <w:sz w:val="24"/>
          <w:szCs w:val="24"/>
        </w:rPr>
        <w:t> </w:t>
      </w:r>
      <w:r w:rsidRPr="008333B1">
        <w:rPr>
          <w:rFonts w:ascii="Times New Roman" w:eastAsia="Calibri" w:hAnsi="Times New Roman" w:cs="Times New Roman"/>
          <w:sz w:val="24"/>
          <w:szCs w:val="24"/>
        </w:rPr>
        <w:t>platnom znení</w:t>
      </w:r>
    </w:p>
    <w:p w14:paraId="54225E0D" w14:textId="3E978755" w:rsidR="00E0707F" w:rsidRDefault="00E0707F" w:rsidP="00E0707F">
      <w:pPr>
        <w:pStyle w:val="Odsekzoznamu"/>
        <w:spacing w:after="0"/>
        <w:ind w:left="1068"/>
        <w:jc w:val="both"/>
        <w:rPr>
          <w:rFonts w:ascii="Times New Roman" w:eastAsia="Calibri" w:hAnsi="Times New Roman" w:cs="Times New Roman"/>
          <w:sz w:val="24"/>
          <w:szCs w:val="24"/>
        </w:rPr>
      </w:pPr>
      <w:r w:rsidRPr="009D397E">
        <w:rPr>
          <w:rFonts w:ascii="Times New Roman" w:eastAsia="Calibri" w:hAnsi="Times New Roman" w:cs="Times New Roman"/>
          <w:sz w:val="24"/>
          <w:szCs w:val="24"/>
        </w:rPr>
        <w:t xml:space="preserve">gestor: </w:t>
      </w:r>
      <w:r w:rsidRPr="00FE7C64">
        <w:rPr>
          <w:rFonts w:ascii="Times New Roman" w:eastAsia="Calibri" w:hAnsi="Times New Roman" w:cs="Times New Roman"/>
          <w:sz w:val="24"/>
          <w:szCs w:val="24"/>
        </w:rPr>
        <w:t>Ministerstvo hospodárstva Slovenskej repub</w:t>
      </w:r>
      <w:r w:rsidRPr="009D397E">
        <w:rPr>
          <w:rFonts w:ascii="Times New Roman" w:eastAsia="Times New Roman" w:hAnsi="Times New Roman" w:cs="Times New Roman"/>
          <w:color w:val="000000"/>
          <w:sz w:val="24"/>
          <w:szCs w:val="24"/>
          <w:lang w:eastAsia="sk-SK"/>
        </w:rPr>
        <w:t>liky</w:t>
      </w:r>
      <w:r w:rsidRPr="009D397E">
        <w:rPr>
          <w:rFonts w:ascii="Times New Roman" w:eastAsia="Calibri" w:hAnsi="Times New Roman" w:cs="Times New Roman"/>
          <w:sz w:val="24"/>
          <w:szCs w:val="24"/>
        </w:rPr>
        <w:t>,</w:t>
      </w:r>
      <w:r w:rsidR="003E3BB0">
        <w:rPr>
          <w:rFonts w:ascii="Times New Roman" w:eastAsia="Calibri" w:hAnsi="Times New Roman" w:cs="Times New Roman"/>
          <w:sz w:val="24"/>
          <w:szCs w:val="24"/>
        </w:rPr>
        <w:t xml:space="preserve"> </w:t>
      </w:r>
      <w:r>
        <w:rPr>
          <w:rFonts w:ascii="Times New Roman" w:eastAsia="Calibri" w:hAnsi="Times New Roman" w:cs="Times New Roman"/>
          <w:sz w:val="24"/>
          <w:szCs w:val="24"/>
        </w:rPr>
        <w:t>Úrad pre </w:t>
      </w:r>
      <w:r w:rsidRPr="008333B1">
        <w:rPr>
          <w:rFonts w:ascii="Times New Roman" w:eastAsia="Calibri" w:hAnsi="Times New Roman" w:cs="Times New Roman"/>
          <w:sz w:val="24"/>
          <w:szCs w:val="24"/>
        </w:rPr>
        <w:t>normalizáciu, metrológiu a skúšobníctvo Slovenskej republiky</w:t>
      </w:r>
      <w:r>
        <w:rPr>
          <w:rFonts w:ascii="Times New Roman" w:eastAsia="Calibri" w:hAnsi="Times New Roman" w:cs="Times New Roman"/>
          <w:sz w:val="24"/>
          <w:szCs w:val="24"/>
        </w:rPr>
        <w:t>.</w:t>
      </w:r>
    </w:p>
    <w:p w14:paraId="23D0843D" w14:textId="77777777" w:rsidR="00E0707F" w:rsidRPr="006600CB" w:rsidRDefault="00E0707F" w:rsidP="006600CB">
      <w:pPr>
        <w:pStyle w:val="Odsekzoznamu"/>
        <w:spacing w:after="0"/>
        <w:ind w:left="1068"/>
        <w:jc w:val="both"/>
        <w:rPr>
          <w:rFonts w:ascii="Times New Roman" w:eastAsia="Calibri" w:hAnsi="Times New Roman" w:cs="Times New Roman"/>
          <w:sz w:val="24"/>
          <w:szCs w:val="24"/>
        </w:rPr>
      </w:pPr>
    </w:p>
    <w:p w14:paraId="3B0CD824" w14:textId="77777777" w:rsidR="00C13F5E" w:rsidRPr="002362D8" w:rsidRDefault="00C13F5E" w:rsidP="00C13F5E">
      <w:pPr>
        <w:numPr>
          <w:ilvl w:val="0"/>
          <w:numId w:val="2"/>
        </w:numPr>
        <w:spacing w:after="0" w:line="240" w:lineRule="auto"/>
        <w:contextualSpacing/>
        <w:rPr>
          <w:rFonts w:ascii="Times New Roman" w:eastAsia="Times New Roman" w:hAnsi="Times New Roman" w:cs="Times New Roman"/>
          <w:color w:val="000000"/>
          <w:sz w:val="24"/>
          <w:szCs w:val="24"/>
          <w:lang w:eastAsia="sk-SK"/>
        </w:rPr>
      </w:pPr>
      <w:r w:rsidRPr="002362D8">
        <w:rPr>
          <w:rFonts w:ascii="Times New Roman" w:eastAsia="Times New Roman" w:hAnsi="Times New Roman" w:cs="Times New Roman"/>
          <w:color w:val="000000"/>
          <w:sz w:val="24"/>
          <w:szCs w:val="24"/>
          <w:lang w:eastAsia="sk-SK"/>
        </w:rPr>
        <w:t>v judikatúre Súdneho dvora Európskej únie:</w:t>
      </w:r>
    </w:p>
    <w:p w14:paraId="76CCBF3B" w14:textId="78A6BFD2" w:rsidR="00C13F5E" w:rsidRDefault="00C13F5E" w:rsidP="00C13F5E">
      <w:pPr>
        <w:numPr>
          <w:ilvl w:val="0"/>
          <w:numId w:val="10"/>
        </w:numPr>
        <w:spacing w:after="0" w:line="240" w:lineRule="auto"/>
        <w:contextualSpacing/>
        <w:jc w:val="both"/>
        <w:rPr>
          <w:rFonts w:ascii="Times New Roman" w:eastAsia="Calibri" w:hAnsi="Times New Roman" w:cs="Times New Roman"/>
          <w:sz w:val="24"/>
          <w:szCs w:val="24"/>
        </w:rPr>
      </w:pPr>
      <w:r w:rsidRPr="002362D8">
        <w:rPr>
          <w:rFonts w:ascii="Times New Roman" w:eastAsia="Calibri" w:hAnsi="Times New Roman" w:cs="Times New Roman"/>
          <w:sz w:val="24"/>
          <w:szCs w:val="24"/>
        </w:rPr>
        <w:t>rozsudok S</w:t>
      </w:r>
      <w:r w:rsidR="0093390E">
        <w:rPr>
          <w:rFonts w:ascii="Times New Roman" w:eastAsia="Calibri" w:hAnsi="Times New Roman" w:cs="Times New Roman"/>
          <w:sz w:val="24"/>
          <w:szCs w:val="24"/>
        </w:rPr>
        <w:t>údneho dvora Európskej únie z 19. decembra 2024, C‑157/23</w:t>
      </w:r>
      <w:r w:rsidRPr="002362D8">
        <w:rPr>
          <w:rFonts w:ascii="Times New Roman" w:eastAsia="Calibri" w:hAnsi="Times New Roman" w:cs="Times New Roman"/>
          <w:sz w:val="24"/>
          <w:szCs w:val="24"/>
        </w:rPr>
        <w:t xml:space="preserve"> </w:t>
      </w:r>
      <w:r w:rsidR="0093390E" w:rsidRPr="0093390E">
        <w:rPr>
          <w:rFonts w:ascii="Times New Roman" w:eastAsia="Calibri" w:hAnsi="Times New Roman" w:cs="Times New Roman"/>
          <w:sz w:val="24"/>
          <w:szCs w:val="24"/>
        </w:rPr>
        <w:t>Ford Italia SpA</w:t>
      </w:r>
      <w:r w:rsidRPr="002362D8">
        <w:rPr>
          <w:rFonts w:ascii="Times New Roman" w:eastAsia="Calibri" w:hAnsi="Times New Roman" w:cs="Times New Roman"/>
          <w:sz w:val="24"/>
          <w:szCs w:val="24"/>
        </w:rPr>
        <w:t xml:space="preserve"> proti </w:t>
      </w:r>
      <w:r w:rsidR="0093390E" w:rsidRPr="0093390E">
        <w:rPr>
          <w:rFonts w:ascii="Times New Roman" w:eastAsia="Calibri" w:hAnsi="Times New Roman" w:cs="Times New Roman"/>
          <w:sz w:val="24"/>
          <w:szCs w:val="24"/>
        </w:rPr>
        <w:t>Stracciari SpA</w:t>
      </w:r>
      <w:r w:rsidRPr="002362D8">
        <w:rPr>
          <w:rFonts w:ascii="Times New Roman" w:eastAsia="Calibri" w:hAnsi="Times New Roman" w:cs="Times New Roman"/>
          <w:sz w:val="24"/>
          <w:szCs w:val="24"/>
        </w:rPr>
        <w:t>:</w:t>
      </w:r>
    </w:p>
    <w:p w14:paraId="27D138B1" w14:textId="490BB94F" w:rsidR="00C13F5E" w:rsidRPr="002362D8" w:rsidRDefault="00C13F5E" w:rsidP="008C2935">
      <w:pPr>
        <w:spacing w:after="0" w:line="240" w:lineRule="auto"/>
        <w:ind w:left="1080"/>
        <w:contextualSpacing/>
        <w:jc w:val="both"/>
        <w:rPr>
          <w:rFonts w:ascii="Times New Roman" w:eastAsia="Calibri" w:hAnsi="Times New Roman" w:cs="Times New Roman"/>
          <w:sz w:val="24"/>
          <w:szCs w:val="24"/>
        </w:rPr>
      </w:pPr>
      <w:r w:rsidRPr="003F74DB">
        <w:rPr>
          <w:rFonts w:ascii="Times New Roman" w:eastAsia="Calibri" w:hAnsi="Times New Roman" w:cs="Times New Roman"/>
          <w:sz w:val="24"/>
          <w:szCs w:val="24"/>
        </w:rPr>
        <w:t xml:space="preserve">Článok </w:t>
      </w:r>
      <w:r w:rsidR="003F74DB" w:rsidRPr="003F74DB">
        <w:rPr>
          <w:rFonts w:ascii="Times New Roman" w:eastAsia="Calibri" w:hAnsi="Times New Roman" w:cs="Times New Roman"/>
          <w:sz w:val="24"/>
          <w:szCs w:val="24"/>
        </w:rPr>
        <w:t xml:space="preserve">3 ods. 1 smernice Rady 85/374/EHS z 25. júla 1985 o aproximácii zákonov, iných právnych predpisov a správnych opatrení členských štátov o zodpovednosti za </w:t>
      </w:r>
      <w:r w:rsidR="003F74DB" w:rsidRPr="00877F43">
        <w:rPr>
          <w:rFonts w:ascii="Times New Roman" w:eastAsia="Calibri" w:hAnsi="Times New Roman" w:cs="Times New Roman"/>
          <w:sz w:val="24"/>
          <w:szCs w:val="24"/>
        </w:rPr>
        <w:t>chybné výrobky</w:t>
      </w:r>
      <w:r w:rsidR="00877F43" w:rsidRPr="00877F43">
        <w:rPr>
          <w:rFonts w:ascii="Times New Roman" w:eastAsia="Calibri" w:hAnsi="Times New Roman" w:cs="Times New Roman"/>
          <w:sz w:val="24"/>
          <w:szCs w:val="24"/>
        </w:rPr>
        <w:t xml:space="preserve">, </w:t>
      </w:r>
      <w:r w:rsidR="003F74DB" w:rsidRPr="00877F43">
        <w:rPr>
          <w:rFonts w:ascii="Times New Roman" w:eastAsia="Calibri" w:hAnsi="Times New Roman" w:cs="Times New Roman"/>
          <w:sz w:val="24"/>
          <w:szCs w:val="24"/>
        </w:rPr>
        <w:t>sa má</w:t>
      </w:r>
      <w:r w:rsidR="003F74DB" w:rsidRPr="003F74DB">
        <w:rPr>
          <w:rFonts w:ascii="Times New Roman" w:eastAsia="Calibri" w:hAnsi="Times New Roman" w:cs="Times New Roman"/>
          <w:sz w:val="24"/>
          <w:szCs w:val="24"/>
        </w:rPr>
        <w:t xml:space="preserve"> vykladať v tom zmysle, že dodávateľ chybného výrobku sa má považovať za „osobu, ktorá sa uvádza ako výrobca“ tohto výrobku, v zmysle tohto ustanovenia, ak tento dodávateľ na uvedený výrobok fyzicky neuviedol svoje meno, svoju ochrannú známku alebo iný rozlišovací znak, ale ochranná známka, ktorú na tento výrobok uviedol výrobca, sa zhoduje jednak s menom uvedeného dodávateľa alebo s jeho rozlišovacím prvkom a jednak s menom výrobcu.</w:t>
      </w:r>
    </w:p>
    <w:p w14:paraId="20789454" w14:textId="1AE4CB11" w:rsidR="00C13F5E" w:rsidRPr="003F74DB" w:rsidRDefault="00C13F5E" w:rsidP="003F74DB">
      <w:pPr>
        <w:pStyle w:val="c02alineaalta"/>
        <w:numPr>
          <w:ilvl w:val="0"/>
          <w:numId w:val="10"/>
        </w:numPr>
        <w:spacing w:before="0" w:beforeAutospacing="0" w:after="0" w:afterAutospacing="0"/>
        <w:jc w:val="both"/>
        <w:rPr>
          <w:bCs/>
          <w:color w:val="000000"/>
        </w:rPr>
      </w:pPr>
      <w:r w:rsidRPr="002362D8">
        <w:rPr>
          <w:rFonts w:eastAsia="Calibri"/>
        </w:rPr>
        <w:t>rozsudok S</w:t>
      </w:r>
      <w:r w:rsidR="003F74DB">
        <w:rPr>
          <w:rFonts w:eastAsia="Calibri"/>
        </w:rPr>
        <w:t>údneho dvora Európskej únie z 24. novembra 2022, C‑691/21</w:t>
      </w:r>
      <w:r w:rsidRPr="002362D8">
        <w:rPr>
          <w:rFonts w:eastAsia="Calibri"/>
        </w:rPr>
        <w:t xml:space="preserve"> </w:t>
      </w:r>
      <w:r w:rsidR="003F74DB" w:rsidRPr="00DF052F">
        <w:rPr>
          <w:bCs/>
          <w:color w:val="000000"/>
        </w:rPr>
        <w:t xml:space="preserve">Cafpi SA, Aviva assurances SA proti </w:t>
      </w:r>
      <w:r w:rsidR="003F74DB">
        <w:rPr>
          <w:bCs/>
          <w:color w:val="000000"/>
        </w:rPr>
        <w:t xml:space="preserve">Enedis SA: </w:t>
      </w:r>
    </w:p>
    <w:p w14:paraId="36764499" w14:textId="78C0BB80" w:rsidR="008C2935" w:rsidRDefault="008C2935" w:rsidP="008C2935">
      <w:pPr>
        <w:pStyle w:val="c30dispositifalinea"/>
        <w:spacing w:before="0" w:beforeAutospacing="0" w:after="0" w:afterAutospacing="0"/>
        <w:ind w:left="1080"/>
        <w:jc w:val="both"/>
        <w:rPr>
          <w:bCs/>
          <w:color w:val="000000"/>
        </w:rPr>
      </w:pPr>
      <w:r w:rsidRPr="00DF052F">
        <w:rPr>
          <w:bCs/>
          <w:color w:val="000000"/>
        </w:rPr>
        <w:t>Článok 3 ods. 1 smernice Rady 85/374/EHS z 25. júla 1985 o aproximácii zákonov, iných právnych predpisov a správnych opatrení členských štátov o zodpovednosti za chybné výrobky, zmenenej smernicou Európskeho parlamentu a </w:t>
      </w:r>
      <w:r w:rsidR="00877F43">
        <w:rPr>
          <w:bCs/>
          <w:color w:val="000000"/>
        </w:rPr>
        <w:t>Rady 1999/34/ES z 10. mája 1999,</w:t>
      </w:r>
      <w:r w:rsidRPr="00DF052F">
        <w:rPr>
          <w:bCs/>
          <w:color w:val="000000"/>
        </w:rPr>
        <w:t xml:space="preserve"> sa má vykladať v tom zmysle, že prevádzkovateľ distribučnej sústavy elektrickej energie sa má považovať za „výrobcu“ v zmysle tohto ustanovenia, keďže mení hodnotu napätia elektrickej energie na účel jej distribúcie konečnému odberateľovi.</w:t>
      </w:r>
    </w:p>
    <w:p w14:paraId="760B1E27" w14:textId="7FFD6D7D" w:rsidR="008C2935" w:rsidRDefault="008C2935" w:rsidP="008C2935">
      <w:pPr>
        <w:pStyle w:val="c02alineaalta"/>
        <w:numPr>
          <w:ilvl w:val="0"/>
          <w:numId w:val="10"/>
        </w:numPr>
        <w:spacing w:before="0" w:beforeAutospacing="0" w:after="0" w:afterAutospacing="0"/>
        <w:jc w:val="both"/>
        <w:rPr>
          <w:bCs/>
          <w:color w:val="000000"/>
        </w:rPr>
      </w:pPr>
      <w:r w:rsidRPr="002362D8">
        <w:rPr>
          <w:rFonts w:eastAsia="Calibri"/>
        </w:rPr>
        <w:t>rozsudok S</w:t>
      </w:r>
      <w:r>
        <w:rPr>
          <w:rFonts w:eastAsia="Calibri"/>
        </w:rPr>
        <w:t>údneho dvora Európskej únie z 7. júla 2022, C‑264/21</w:t>
      </w:r>
      <w:r w:rsidRPr="002362D8">
        <w:rPr>
          <w:rFonts w:eastAsia="Calibri"/>
        </w:rPr>
        <w:t xml:space="preserve"> </w:t>
      </w:r>
      <w:r w:rsidRPr="00DF052F">
        <w:rPr>
          <w:bCs/>
          <w:color w:val="000000"/>
        </w:rPr>
        <w:t xml:space="preserve">Keskinäinen Vakuutusyhtiö Fennia proti </w:t>
      </w:r>
      <w:r>
        <w:rPr>
          <w:bCs/>
          <w:color w:val="000000"/>
        </w:rPr>
        <w:t>Koninklijke Philips NV:</w:t>
      </w:r>
    </w:p>
    <w:p w14:paraId="1757AE98" w14:textId="14E620B4" w:rsidR="008C2935" w:rsidRPr="008C2935" w:rsidRDefault="008C2935" w:rsidP="008C2935">
      <w:pPr>
        <w:pStyle w:val="c02alineaalta"/>
        <w:spacing w:before="0" w:beforeAutospacing="0" w:after="240" w:afterAutospacing="0"/>
        <w:ind w:left="1080"/>
        <w:jc w:val="both"/>
        <w:rPr>
          <w:bCs/>
          <w:color w:val="000000"/>
        </w:rPr>
      </w:pPr>
      <w:r w:rsidRPr="008C2935">
        <w:rPr>
          <w:bCs/>
          <w:color w:val="000000"/>
        </w:rPr>
        <w:lastRenderedPageBreak/>
        <w:t>Článok 3 ods. 1 smernice Rady 85/374/EHS z 25. júla 1985 o aproximácii zákonov, iných právnych predpisov a správnych opatrení členských štátov o zodpovednosti za chybné výrobky, zmenenej smernicou Európskeho parlamentu a </w:t>
      </w:r>
      <w:r w:rsidR="00877F43">
        <w:rPr>
          <w:bCs/>
          <w:color w:val="000000"/>
        </w:rPr>
        <w:t>Rady 1999/34/ES z 10. mája 1999,</w:t>
      </w:r>
      <w:r w:rsidRPr="008C2935">
        <w:rPr>
          <w:bCs/>
          <w:color w:val="000000"/>
        </w:rPr>
        <w:t xml:space="preserve"> sa má vykladať v tom zmysle, že pojem „výrobca“ uvedený v tomto ustanovení nevyžaduje, aby sa osoba, ktorá na výrobok uviedla svoje meno, ochrannú známku alebo iný rozlišovací znak, alebo ktorá toto uvedenie dovolila, uvádzala tiež ako výrobca výrobku aj iným spôsobom.</w:t>
      </w:r>
    </w:p>
    <w:p w14:paraId="5E4B4967" w14:textId="0ABF2EB4" w:rsidR="005718DE" w:rsidRDefault="008C2935" w:rsidP="005718DE">
      <w:pPr>
        <w:pStyle w:val="c02alineaalta"/>
        <w:numPr>
          <w:ilvl w:val="0"/>
          <w:numId w:val="10"/>
        </w:numPr>
        <w:spacing w:before="0" w:beforeAutospacing="0" w:after="0" w:afterAutospacing="0"/>
        <w:jc w:val="both"/>
        <w:rPr>
          <w:bCs/>
          <w:color w:val="000000"/>
        </w:rPr>
      </w:pPr>
      <w:r w:rsidRPr="005718DE">
        <w:rPr>
          <w:rFonts w:eastAsia="Calibri"/>
        </w:rPr>
        <w:t>rozsudok S</w:t>
      </w:r>
      <w:r w:rsidR="005718DE" w:rsidRPr="005718DE">
        <w:rPr>
          <w:rFonts w:eastAsia="Calibri"/>
        </w:rPr>
        <w:t>údneho dvora Európskej únie z 10. júna 2021, C‑65/</w:t>
      </w:r>
      <w:r w:rsidR="00877F43">
        <w:rPr>
          <w:rFonts w:eastAsia="Calibri"/>
        </w:rPr>
        <w:t>20</w:t>
      </w:r>
      <w:r w:rsidR="005718DE" w:rsidRPr="005718DE">
        <w:rPr>
          <w:bCs/>
          <w:color w:val="000000"/>
        </w:rPr>
        <w:t xml:space="preserve"> </w:t>
      </w:r>
      <w:r w:rsidR="005718DE" w:rsidRPr="00673381">
        <w:rPr>
          <w:bCs/>
          <w:color w:val="000000"/>
        </w:rPr>
        <w:t xml:space="preserve">VI proti KRONE – </w:t>
      </w:r>
      <w:r w:rsidR="005718DE">
        <w:rPr>
          <w:bCs/>
          <w:color w:val="000000"/>
        </w:rPr>
        <w:t xml:space="preserve">Verlag Gesellschaft mbH &amp; Co KG: </w:t>
      </w:r>
    </w:p>
    <w:p w14:paraId="7B63086E" w14:textId="34C9ABA9" w:rsidR="008C2935" w:rsidRDefault="005718DE" w:rsidP="00877F43">
      <w:pPr>
        <w:pStyle w:val="c02alineaalta"/>
        <w:spacing w:before="0" w:beforeAutospacing="0" w:after="0" w:afterAutospacing="0"/>
        <w:ind w:left="1080"/>
        <w:jc w:val="both"/>
        <w:rPr>
          <w:bCs/>
          <w:color w:val="000000"/>
        </w:rPr>
      </w:pPr>
      <w:r w:rsidRPr="00673381">
        <w:rPr>
          <w:bCs/>
          <w:color w:val="000000"/>
        </w:rPr>
        <w:t>Článok 2 smernice Rady 85/374/EHS z 25. júla 1985 o aproximácii zákonov, iných právnych predpisov a správnych opatrení členských štátov o zodpovednosti za chybné výrobky, zmenenej smernicou Európskeho parlamentu a Rady 1999/34/ES z 10. mája 1999, v spojení s článkami 1 a 6 tejto smernice v znení smernice 1999/34 sa má vykladať v tom zmysle, že za „chybný výrobok“ v zmysle týchto ustanovení sa nepovažuje výtlačok denníka, v ktorom sa v súvislosti s paramedicínskou témou uvádza nesprávna zdravotná rada týkajúca sa použitia rastliny, ktorej dodržanie spôsobilo čitateľovi tohto denníka ujmu na zdraví.</w:t>
      </w:r>
    </w:p>
    <w:p w14:paraId="7AA1565C" w14:textId="77777777" w:rsidR="00877F43" w:rsidRDefault="00877F43" w:rsidP="00877F43">
      <w:pPr>
        <w:pStyle w:val="c02alineaalta"/>
        <w:numPr>
          <w:ilvl w:val="0"/>
          <w:numId w:val="10"/>
        </w:numPr>
        <w:spacing w:before="0" w:beforeAutospacing="0" w:after="0" w:afterAutospacing="0"/>
        <w:jc w:val="both"/>
        <w:rPr>
          <w:bCs/>
          <w:color w:val="000000"/>
        </w:rPr>
      </w:pPr>
      <w:r w:rsidRPr="00877F43">
        <w:rPr>
          <w:rFonts w:eastAsia="Calibri"/>
        </w:rPr>
        <w:t>rozsudok Súdneho dvora Európskej únie z 21. júna 2017, C‑621/</w:t>
      </w:r>
      <w:r w:rsidRPr="00877F43">
        <w:rPr>
          <w:bCs/>
          <w:color w:val="000000"/>
        </w:rPr>
        <w:t xml:space="preserve">15 </w:t>
      </w:r>
      <w:r w:rsidRPr="007E254F">
        <w:rPr>
          <w:bCs/>
          <w:color w:val="000000"/>
        </w:rPr>
        <w:t>N. W, L. W, C. W proti Sanofi Pasteur MSD SNC, Caisse primaire d’assurance maladie des Hauts</w:t>
      </w:r>
      <w:r w:rsidRPr="007E254F">
        <w:rPr>
          <w:bCs/>
          <w:color w:val="000000"/>
        </w:rPr>
        <w:noBreakHyphen/>
        <w:t>de</w:t>
      </w:r>
      <w:r w:rsidRPr="007E254F">
        <w:rPr>
          <w:bCs/>
          <w:color w:val="000000"/>
        </w:rPr>
        <w:noBreakHyphen/>
        <w:t xml:space="preserve">Seine, </w:t>
      </w:r>
      <w:r>
        <w:rPr>
          <w:bCs/>
          <w:color w:val="000000"/>
        </w:rPr>
        <w:t xml:space="preserve">Carpimko: </w:t>
      </w:r>
    </w:p>
    <w:p w14:paraId="27C8F9B4" w14:textId="2B62714D" w:rsidR="00877F43" w:rsidRPr="002F7ABB" w:rsidRDefault="00877F43" w:rsidP="00877F43">
      <w:pPr>
        <w:pStyle w:val="c02alineaalta"/>
        <w:spacing w:before="0" w:beforeAutospacing="0" w:after="0" w:afterAutospacing="0"/>
        <w:ind w:left="1080"/>
        <w:jc w:val="both"/>
        <w:rPr>
          <w:bCs/>
          <w:color w:val="000000"/>
        </w:rPr>
      </w:pPr>
      <w:r w:rsidRPr="002F7ABB">
        <w:rPr>
          <w:bCs/>
          <w:color w:val="000000"/>
        </w:rPr>
        <w:t>Článok 4 smernice Rady 85/374/EHS z 25. júla 1985 o aproximácii zákonov, iných právnych predpisov a správnych opatrení členských štátov o zodpovednosti za chybné výrobky sa má vykladať v tom zmysle, že nebráni vnútroštátnemu režimu dokazovania, ako je ten dotknutý vo veci samej, podľa ktorého ak súd rozhodujúci vo veci samej prejednáva žalobu, ktorej predmetom je uplatnenie zodpovednosti výrobcu vakcíny z dôvodu jeho údajnej chyby, môže v rámci výkonu voľnej úvahy, ktorú má v tejto súvislosti, konštatovať, že bez ohľadu na skutočnosť, že lekársky výskum nepotvrdil ani nevyvrátil existenciu súvislosti medzi podaním dotknutej vakcíny a objavením sa ochorenia, ktoré postihlo poškodenú osobu, sú určité skutkové okolnosti uvedené navrhovateľom závažnými, presnými a navzájom sa potvrdzujúcimi nepriamymi dôkazmi umožňujúcimi rozhodnúť o existencii chyby vakcíny a príčinnej súvislosti medzi touto chybou a uvedeným ochorením. Vnútroštátne súdy však musia dbať na to, aby konkrétne uplatnenie uvedeného režimu dokazovania neviedlo k nedodržaniu pravidiel týkajúcich sa dôkazného bremena zavedeného uvedeným článkom 4, ani neobmedzovalo účinnosť systému zodpovednosti zavedeného touto smernicou.</w:t>
      </w:r>
    </w:p>
    <w:p w14:paraId="610B4DBB" w14:textId="71FC8CE2" w:rsidR="00967781" w:rsidRDefault="00877F43" w:rsidP="00967781">
      <w:pPr>
        <w:pStyle w:val="c02alineaalta"/>
        <w:spacing w:before="0" w:beforeAutospacing="0" w:after="0" w:afterAutospacing="0"/>
        <w:ind w:left="1080"/>
        <w:jc w:val="both"/>
        <w:rPr>
          <w:bCs/>
          <w:color w:val="000000"/>
        </w:rPr>
      </w:pPr>
      <w:r w:rsidRPr="002F7ABB">
        <w:rPr>
          <w:bCs/>
          <w:color w:val="000000"/>
        </w:rPr>
        <w:t>Článok 4 smernice 85/374 sa má vykladať v tom zmysle, že bráni vnútroštátnemu režimu dokazovania založenému na domnienkach, podľa ktorého v prípade, že lekársky výskum nepotvrdí ani nevyvráti existenciu súvislosti medzi podaním vakcíny a objavením sa ochorenia, ktoré postihlo poškodenú osobu, sa existencia príčinnej súvislosti medzi chybou pripísanou vakcíne a škodou, ktorú utrpela poškodená osoba, bude vždy považovať za preukázanú, ak sa predložia konkrétne vopred určené nepriame skutkové dôkazy v prospech príčinnej súvisl</w:t>
      </w:r>
      <w:r>
        <w:rPr>
          <w:bCs/>
          <w:color w:val="000000"/>
        </w:rPr>
        <w:t>osti.</w:t>
      </w:r>
    </w:p>
    <w:p w14:paraId="5BB8A64E" w14:textId="6493B68F" w:rsidR="00967781" w:rsidRDefault="00967781" w:rsidP="00967781">
      <w:pPr>
        <w:pStyle w:val="c02alineaalta"/>
        <w:numPr>
          <w:ilvl w:val="0"/>
          <w:numId w:val="10"/>
        </w:numPr>
        <w:spacing w:before="0" w:beforeAutospacing="0" w:after="0" w:afterAutospacing="0"/>
        <w:jc w:val="both"/>
        <w:rPr>
          <w:bCs/>
          <w:color w:val="000000"/>
        </w:rPr>
      </w:pPr>
      <w:r w:rsidRPr="00877F43">
        <w:rPr>
          <w:rFonts w:eastAsia="Calibri"/>
        </w:rPr>
        <w:t>rozsudok Súdneho dvora Eur</w:t>
      </w:r>
      <w:r>
        <w:rPr>
          <w:rFonts w:eastAsia="Calibri"/>
        </w:rPr>
        <w:t>ópskej únie z 5</w:t>
      </w:r>
      <w:r w:rsidRPr="00877F43">
        <w:rPr>
          <w:rFonts w:eastAsia="Calibri"/>
        </w:rPr>
        <w:t xml:space="preserve">. </w:t>
      </w:r>
      <w:r>
        <w:rPr>
          <w:rFonts w:eastAsia="Calibri"/>
        </w:rPr>
        <w:t>marca 2015,</w:t>
      </w:r>
      <w:r w:rsidRPr="00967781">
        <w:rPr>
          <w:bCs/>
          <w:color w:val="000000"/>
        </w:rPr>
        <w:t xml:space="preserve"> </w:t>
      </w:r>
      <w:r>
        <w:rPr>
          <w:bCs/>
          <w:color w:val="000000"/>
        </w:rPr>
        <w:t>v</w:t>
      </w:r>
      <w:r w:rsidRPr="00FF351A">
        <w:rPr>
          <w:bCs/>
          <w:color w:val="000000"/>
        </w:rPr>
        <w:t> spojených veciach C</w:t>
      </w:r>
      <w:r w:rsidRPr="00FF351A">
        <w:rPr>
          <w:bCs/>
          <w:color w:val="000000"/>
        </w:rPr>
        <w:noBreakHyphen/>
        <w:t>503/13 a C</w:t>
      </w:r>
      <w:r w:rsidRPr="00FF351A">
        <w:rPr>
          <w:bCs/>
          <w:color w:val="000000"/>
        </w:rPr>
        <w:noBreakHyphen/>
        <w:t>504/13</w:t>
      </w:r>
      <w:r w:rsidRPr="00877F43">
        <w:rPr>
          <w:bCs/>
          <w:color w:val="000000"/>
        </w:rPr>
        <w:t xml:space="preserve"> </w:t>
      </w:r>
      <w:r w:rsidRPr="00FF351A">
        <w:rPr>
          <w:bCs/>
          <w:color w:val="000000"/>
        </w:rPr>
        <w:t>Boston Scientific Medizintechnik GmbH proti AOK Sachsen</w:t>
      </w:r>
      <w:r w:rsidRPr="00FF351A">
        <w:rPr>
          <w:bCs/>
          <w:color w:val="000000"/>
        </w:rPr>
        <w:noBreakHyphen/>
        <w:t>Anhalt – Die Gesundheitskasse (C</w:t>
      </w:r>
      <w:r w:rsidRPr="00FF351A">
        <w:rPr>
          <w:bCs/>
          <w:color w:val="000000"/>
        </w:rPr>
        <w:noBreakHyphen/>
        <w:t>503/13),Betriebskrankenkasse RWE (C</w:t>
      </w:r>
      <w:r w:rsidRPr="00FF351A">
        <w:rPr>
          <w:bCs/>
          <w:color w:val="000000"/>
        </w:rPr>
        <w:noBreakHyphen/>
        <w:t>504/13)</w:t>
      </w:r>
      <w:r>
        <w:rPr>
          <w:bCs/>
          <w:color w:val="000000"/>
        </w:rPr>
        <w:t xml:space="preserve">: </w:t>
      </w:r>
    </w:p>
    <w:p w14:paraId="57B63CBD" w14:textId="420883E4" w:rsidR="00967781" w:rsidRPr="00FF351A" w:rsidRDefault="00967781" w:rsidP="00967781">
      <w:pPr>
        <w:pStyle w:val="c02alineaalta"/>
        <w:spacing w:before="0" w:beforeAutospacing="0" w:after="0" w:afterAutospacing="0"/>
        <w:ind w:left="1080"/>
        <w:jc w:val="both"/>
        <w:rPr>
          <w:bCs/>
          <w:color w:val="000000"/>
        </w:rPr>
      </w:pPr>
      <w:r w:rsidRPr="00FF351A">
        <w:rPr>
          <w:bCs/>
          <w:color w:val="000000"/>
        </w:rPr>
        <w:t xml:space="preserve">Článok 6 ods. 1 smernice Rady 85/374/EHS z 25. júla 1985 o aproximácii zákonov, iných právnych predpisov a správnych opatrení členských štátov o zodpovednosti </w:t>
      </w:r>
      <w:r w:rsidRPr="00FF351A">
        <w:rPr>
          <w:bCs/>
          <w:color w:val="000000"/>
        </w:rPr>
        <w:lastRenderedPageBreak/>
        <w:t>za chybné výrobky sa má vykladať v tom zmysle, že zistenie potenciálnej chyby výrobkov patriacich do tej istej skupiny alebo tej istej výrobnej série, akými sú kardiostimulátory a implantovateľné automatické defibrilátory, umožňuje kvalifikovať taký výrobok ako chybný bez toho, aby bolo potrebné konštatovať uvedenú chybu v tomto výrobku.</w:t>
      </w:r>
    </w:p>
    <w:p w14:paraId="63015EF7" w14:textId="1E54CDFC" w:rsidR="00967781" w:rsidRDefault="00967781" w:rsidP="00967781">
      <w:pPr>
        <w:pStyle w:val="c02alineaalta"/>
        <w:spacing w:before="0" w:beforeAutospacing="0" w:after="0" w:afterAutospacing="0"/>
        <w:ind w:left="1080"/>
        <w:jc w:val="both"/>
        <w:rPr>
          <w:bCs/>
          <w:color w:val="000000"/>
        </w:rPr>
      </w:pPr>
      <w:r w:rsidRPr="00FF351A">
        <w:rPr>
          <w:bCs/>
          <w:color w:val="000000"/>
        </w:rPr>
        <w:t>Článok 1 a článok 9 prvý odsek písm. a) smernice 85/374/EHS z 25. júla 1985 o aproximácii zákonov, iných právnych predpisov a správnych opatrení členských štátov o zodpovednosti za chybné sa majú vykladať v tom zmysle, že škoda spôsobená chirurgickým zákrokom spočívajúcim vo výmene takého chybného výrobku, akým je kardiostimulátor alebo implantovateľný automatický defibrilátor, predstavuje „škodu s následkom smrti alebo zranenia osôb“, za ktorú je zodpovedný výrobca, pokiaľ je tento zákrok nevyhnutný na odstránenie chyby daného výrobku. Vnútroštátnemu súdu prináleží overiť, či je táto podmienka splnená v konaniach vo veci samej</w:t>
      </w:r>
      <w:r>
        <w:rPr>
          <w:bCs/>
          <w:color w:val="000000"/>
        </w:rPr>
        <w:t>.</w:t>
      </w:r>
    </w:p>
    <w:p w14:paraId="41AD4F84" w14:textId="77777777" w:rsidR="00967781" w:rsidRDefault="00967781" w:rsidP="00967781">
      <w:pPr>
        <w:pStyle w:val="c02alineaalta"/>
        <w:numPr>
          <w:ilvl w:val="0"/>
          <w:numId w:val="10"/>
        </w:numPr>
        <w:spacing w:before="0" w:beforeAutospacing="0" w:after="0" w:afterAutospacing="0"/>
        <w:jc w:val="both"/>
        <w:rPr>
          <w:bCs/>
          <w:color w:val="000000"/>
        </w:rPr>
      </w:pPr>
      <w:r w:rsidRPr="002362D8">
        <w:rPr>
          <w:rFonts w:eastAsia="Calibri"/>
        </w:rPr>
        <w:t>rozsudok S</w:t>
      </w:r>
      <w:r>
        <w:rPr>
          <w:rFonts w:eastAsia="Calibri"/>
        </w:rPr>
        <w:t>údneho dvora Európskej únie z 20. novembra 2014, C‑310/13</w:t>
      </w:r>
      <w:r w:rsidRPr="002362D8">
        <w:rPr>
          <w:rFonts w:eastAsia="Calibri"/>
        </w:rPr>
        <w:t xml:space="preserve"> </w:t>
      </w:r>
      <w:r w:rsidRPr="008A2E92">
        <w:rPr>
          <w:bCs/>
          <w:color w:val="000000"/>
        </w:rPr>
        <w:t>Novo Nordisk Pharma GmbH proti S.:</w:t>
      </w:r>
    </w:p>
    <w:p w14:paraId="49DC9E2E" w14:textId="41BE6ECC" w:rsidR="00967781" w:rsidRPr="00967781" w:rsidRDefault="00967781" w:rsidP="00967781">
      <w:pPr>
        <w:pStyle w:val="c02alineaalta"/>
        <w:spacing w:before="0" w:beforeAutospacing="0" w:after="0" w:afterAutospacing="0"/>
        <w:ind w:left="1080"/>
        <w:jc w:val="both"/>
        <w:rPr>
          <w:bCs/>
          <w:color w:val="000000"/>
        </w:rPr>
      </w:pPr>
      <w:r w:rsidRPr="00967781">
        <w:rPr>
          <w:bCs/>
          <w:color w:val="000000"/>
        </w:rPr>
        <w:t>Smernica Rady 85/374/EHS z 25. júla 1985 o aproximácii zákonov, iných právnych predpisov a správnych opatrení členských štátov o zodpovednosti za chybné výrobky, zmenená a doplnená smernicou Európskeho parlamentu a Rady 1999/34/ES z 10. mája 1999, sa má vykladať v tom zmysle, že nebráni takej vnútroštátnej právnej úprave, o akú ide vo veci samej, ktorá vytvára osobitný systém zodpovednosti v zmysle článku 13 tejto smernice, ktorý po novelizácii tejto právnej úpravy, ku ktorej došlo po oznámení uvedenej smernice dotknutému členskému štátu, stanovuje, že spotrebiteľ môže požadovať od výrobcu farmaceutického výrobku informácie o nežiaducich účinkoch tohto výrobku.</w:t>
      </w:r>
    </w:p>
    <w:p w14:paraId="3F1C0967" w14:textId="77777777" w:rsidR="00D317F0" w:rsidRDefault="00967781" w:rsidP="00D317F0">
      <w:pPr>
        <w:pStyle w:val="c02alineaalta"/>
        <w:numPr>
          <w:ilvl w:val="0"/>
          <w:numId w:val="10"/>
        </w:numPr>
        <w:spacing w:before="0" w:beforeAutospacing="0" w:after="0" w:afterAutospacing="0"/>
        <w:jc w:val="both"/>
        <w:rPr>
          <w:bCs/>
          <w:color w:val="000000"/>
        </w:rPr>
      </w:pPr>
      <w:r w:rsidRPr="002362D8">
        <w:rPr>
          <w:rFonts w:eastAsia="Calibri"/>
        </w:rPr>
        <w:t>rozsudok S</w:t>
      </w:r>
      <w:r>
        <w:rPr>
          <w:rFonts w:eastAsia="Calibri"/>
        </w:rPr>
        <w:t>údneho dvora Euró</w:t>
      </w:r>
      <w:r w:rsidR="00D317F0">
        <w:rPr>
          <w:rFonts w:eastAsia="Calibri"/>
        </w:rPr>
        <w:t>pskej únie z 2. decembra 2009, C‑358/08</w:t>
      </w:r>
      <w:r w:rsidRPr="002362D8">
        <w:rPr>
          <w:rFonts w:eastAsia="Calibri"/>
        </w:rPr>
        <w:t xml:space="preserve"> </w:t>
      </w:r>
      <w:r w:rsidR="00D317F0" w:rsidRPr="00B336A4">
        <w:rPr>
          <w:bCs/>
          <w:color w:val="000000"/>
        </w:rPr>
        <w:t>Aventis Pasteur SA proti OB:</w:t>
      </w:r>
    </w:p>
    <w:p w14:paraId="735AB151" w14:textId="69EDA419" w:rsidR="00D317F0" w:rsidRDefault="00D317F0" w:rsidP="00D317F0">
      <w:pPr>
        <w:pStyle w:val="c02alineaalta"/>
        <w:spacing w:before="0" w:beforeAutospacing="0" w:after="0" w:afterAutospacing="0"/>
        <w:ind w:left="1080"/>
        <w:jc w:val="both"/>
        <w:rPr>
          <w:bCs/>
          <w:color w:val="000000"/>
        </w:rPr>
      </w:pPr>
      <w:r w:rsidRPr="00D317F0">
        <w:rPr>
          <w:bCs/>
          <w:color w:val="000000"/>
        </w:rPr>
        <w:t>Článok 11 smernice Rady 85/374/EHS z 25. júla 1985 o aproximácii zákonov, iných právnych predpisov a správnych opatrení členských štátov o zodpovednosti za chybné výrobky sa má vykladať v tom zmysle, že mu odporuje vnútroštátna právna úprava povoľujúca zámenu žalovaného za inú osobu v priebehu súdneho konania, ktorá sa uplatňuje tak, že umožňuje po uplynutí lehoty, ktorú článok 11 stanovuje, žalovať „výrobcu“ v zmysle článku 3 tejto smernice ako žalovaného v konaní začatom v tejto lehote proti inej osobe, než je výrobca. Na jednej strane sa má však uvedený článok 11 vykladať v tom zmysle, že mu neodporuje, keď vnútroštátny súd dospeje k záveru, že v konaní začatom v lehote, ktorú tento článok stanovuje, proti 100 % dcérskej spoločnosti „výrobcu“ v zmysle článku 3 ods. 1 smernice 85/374 môže byť táto dcérska spoločnosť zamenená za uvedeného výrobcu, ak tento súd zistí, že o uvedení dotknutého výrobku do obehu v skutočnosti rozhodol tento výrobca. Na druhej strane sa má článok 3 ods. 3 smernice 85/374 vykladať v tom zmysle, že pokiaľ osoba poškodená údajne chybným výrobkom nemohla za bežných okolností zistiť totožnosť výrobcu uvedeného výrobku pred uplatnením svojich práv proti dodávateľovi výrobku, uvedený dodávateľ musí byť považovaný za „výrobcu“ najmä na účely uplatnenia článku 11 uvedenej smernice, ak neoznámil poškodenej osobe z vlastného podnetu a riadnym spôsobom totožnosť výrobcu alebo osoby, ktorá mu výrobok dodala, pričom vnútroštátnemu súdu prislúcha, aby overil túto skutočnosť so zreteľom na okolnosti prejednávanej veci.</w:t>
      </w:r>
    </w:p>
    <w:p w14:paraId="0C847F88" w14:textId="548C584B" w:rsidR="00D317F0" w:rsidRDefault="00D317F0" w:rsidP="00D317F0">
      <w:pPr>
        <w:pStyle w:val="c02alineaalta"/>
        <w:numPr>
          <w:ilvl w:val="0"/>
          <w:numId w:val="10"/>
        </w:numPr>
        <w:spacing w:before="0" w:beforeAutospacing="0" w:after="0" w:afterAutospacing="0"/>
        <w:jc w:val="both"/>
        <w:rPr>
          <w:bCs/>
          <w:color w:val="000000"/>
        </w:rPr>
      </w:pPr>
      <w:r w:rsidRPr="002362D8">
        <w:rPr>
          <w:rFonts w:eastAsia="Calibri"/>
        </w:rPr>
        <w:t>rozsudok S</w:t>
      </w:r>
      <w:r>
        <w:rPr>
          <w:rFonts w:eastAsia="Calibri"/>
        </w:rPr>
        <w:t>údneho dvora Európskej únie z 4. júna 2009, C‑285/08</w:t>
      </w:r>
      <w:r w:rsidRPr="002362D8">
        <w:rPr>
          <w:rFonts w:eastAsia="Calibri"/>
        </w:rPr>
        <w:t xml:space="preserve"> </w:t>
      </w:r>
      <w:r w:rsidRPr="00B336A4">
        <w:rPr>
          <w:bCs/>
          <w:color w:val="000000"/>
        </w:rPr>
        <w:t xml:space="preserve">Moteurs Leroy Somer proti </w:t>
      </w:r>
      <w:r>
        <w:rPr>
          <w:bCs/>
          <w:color w:val="000000"/>
        </w:rPr>
        <w:t>Dalkia France:</w:t>
      </w:r>
    </w:p>
    <w:p w14:paraId="270F775D" w14:textId="0FB0CBBB" w:rsidR="00D317F0" w:rsidRPr="00D317F0" w:rsidRDefault="00D317F0" w:rsidP="00D317F0">
      <w:pPr>
        <w:pStyle w:val="c02alineaalta"/>
        <w:spacing w:before="0" w:beforeAutospacing="0" w:after="0" w:afterAutospacing="0"/>
        <w:ind w:left="1080"/>
        <w:jc w:val="both"/>
        <w:rPr>
          <w:bCs/>
          <w:color w:val="000000"/>
        </w:rPr>
      </w:pPr>
      <w:r w:rsidRPr="00D317F0">
        <w:rPr>
          <w:bCs/>
          <w:color w:val="000000"/>
        </w:rPr>
        <w:lastRenderedPageBreak/>
        <w:t>Smernica 85/374/EHS Rady z 25. júla 1985 o aproximácii zákonov, iných právnych predpisov a správnych opatrení členských štátov o zodpovednosti za chybné výrobky sa má vykladať v tom zmysle, že nebráni výkladu vnútroštátneho práva alebo uplatneniu ustálenej vnútroštátnej judikatúry, podľa ktorých poškodený môže požadovať náhradu škody spôsobenej na veci určenej na profesionálne využitie a použitej na tento účel, ak tento poškodený predloží iba dôkaz o škode, chybe výrobku a príčinnej súvislosti medzi touto chybou a škodou.</w:t>
      </w:r>
    </w:p>
    <w:p w14:paraId="39C662CC" w14:textId="5A96388B" w:rsidR="005F5D2B" w:rsidRPr="004E7D21" w:rsidRDefault="005F5D2B" w:rsidP="005F5D2B">
      <w:pPr>
        <w:pStyle w:val="c02alineaalta"/>
        <w:numPr>
          <w:ilvl w:val="0"/>
          <w:numId w:val="10"/>
        </w:numPr>
        <w:spacing w:before="0" w:beforeAutospacing="0" w:after="0" w:afterAutospacing="0"/>
        <w:jc w:val="both"/>
        <w:rPr>
          <w:bCs/>
          <w:color w:val="000000"/>
        </w:rPr>
      </w:pPr>
      <w:r w:rsidRPr="005F5D2B">
        <w:rPr>
          <w:rFonts w:eastAsia="Calibri"/>
        </w:rPr>
        <w:t>rozsudok Súdneho dvora Euró</w:t>
      </w:r>
      <w:r>
        <w:rPr>
          <w:rFonts w:eastAsia="Calibri"/>
        </w:rPr>
        <w:t>pskej únie z 9</w:t>
      </w:r>
      <w:r w:rsidRPr="005F5D2B">
        <w:rPr>
          <w:rFonts w:eastAsia="Calibri"/>
        </w:rPr>
        <w:t xml:space="preserve">. </w:t>
      </w:r>
      <w:r>
        <w:rPr>
          <w:rFonts w:eastAsia="Calibri"/>
        </w:rPr>
        <w:t>februára 2006, C‑127/04</w:t>
      </w:r>
      <w:r w:rsidRPr="005F5D2B">
        <w:rPr>
          <w:rFonts w:eastAsia="Calibri"/>
        </w:rPr>
        <w:t xml:space="preserve"> </w:t>
      </w:r>
      <w:r w:rsidRPr="004E7D21">
        <w:rPr>
          <w:bCs/>
          <w:color w:val="000000"/>
        </w:rPr>
        <w:t>Declan O’Byrne proti Sanofi Pasteur MSD Ltd (pôvodne Aventis Pasteur MSD Ltd), Sanofi Pasteur SA (pôvodne Aventis Pasteur SA):</w:t>
      </w:r>
    </w:p>
    <w:p w14:paraId="51A1A4CD" w14:textId="5B3FCDC8" w:rsidR="005F5D2B" w:rsidRPr="005F5D2B" w:rsidRDefault="005F5D2B" w:rsidP="009D7258">
      <w:pPr>
        <w:pStyle w:val="c08dispositif"/>
        <w:numPr>
          <w:ilvl w:val="0"/>
          <w:numId w:val="10"/>
        </w:numPr>
        <w:spacing w:before="0" w:beforeAutospacing="0" w:after="0" w:afterAutospacing="0"/>
        <w:jc w:val="both"/>
        <w:rPr>
          <w:bCs/>
          <w:color w:val="000000"/>
        </w:rPr>
      </w:pPr>
      <w:r w:rsidRPr="005F5D2B">
        <w:rPr>
          <w:bCs/>
          <w:color w:val="000000"/>
        </w:rPr>
        <w:t>Článok 11 smernice Rady 85/374/EHS z 25. júla 1985 o aproximácii zákonov, iných právnych predpisov a správnych opatrení členských štátov o zodpovednosti za chybné výrobky sa musí vykladať v tom zmysle, že výrobok je uvedený do obehu, keď opustil výrobný proces uskutočňovaný výrobcom a vstúpil do procesu uvedenia na trh, v ktorom sa ponúka verejnosti na účely použitia alebo spotreby.</w:t>
      </w:r>
    </w:p>
    <w:p w14:paraId="4ED01322" w14:textId="755B7B99" w:rsidR="005F5D2B" w:rsidRPr="004E7D21" w:rsidRDefault="005F5D2B" w:rsidP="005F5D2B">
      <w:pPr>
        <w:pStyle w:val="c08dispositif"/>
        <w:spacing w:before="0" w:beforeAutospacing="0" w:after="0" w:afterAutospacing="0"/>
        <w:ind w:left="1080"/>
        <w:jc w:val="both"/>
        <w:rPr>
          <w:bCs/>
          <w:color w:val="000000"/>
        </w:rPr>
      </w:pPr>
      <w:r w:rsidRPr="004E7D21">
        <w:rPr>
          <w:bCs/>
          <w:color w:val="000000"/>
        </w:rPr>
        <w:t>Pokiaľ je žaloba podaná proti spoločnosti omylom považovanej za výrobcu výrobku, zatiaľ čo výrobok bol v skutočnosti vyrobený inou spoločnosťou, je v zásade úlohou vnútroštátneho práva, aby určilo podmienky, za ktorých môže dôjsť v rámci takého konania k zámene jedného účastníka konania za iného. Vnútroštátny súd posudzujúci podmienky, ktorým podlieha táto zámena, však musí dbať na dodržanie rozsahu osobnej pôsobnosti smernice 85/374, ako ju určujú jej články 1 a 3.</w:t>
      </w:r>
    </w:p>
    <w:p w14:paraId="1AF1EDFB" w14:textId="5FF723D0" w:rsidR="00DF221D" w:rsidRDefault="005F5D2B" w:rsidP="00DF221D">
      <w:pPr>
        <w:pStyle w:val="c02alineaalta"/>
        <w:numPr>
          <w:ilvl w:val="0"/>
          <w:numId w:val="10"/>
        </w:numPr>
        <w:spacing w:before="0" w:beforeAutospacing="0" w:after="0" w:afterAutospacing="0"/>
        <w:jc w:val="both"/>
        <w:rPr>
          <w:bCs/>
          <w:color w:val="000000"/>
        </w:rPr>
      </w:pPr>
      <w:r w:rsidRPr="002362D8">
        <w:rPr>
          <w:rFonts w:eastAsia="Calibri"/>
        </w:rPr>
        <w:t>rozsudok S</w:t>
      </w:r>
      <w:r>
        <w:rPr>
          <w:rFonts w:eastAsia="Calibri"/>
        </w:rPr>
        <w:t>údneho dvora Euró</w:t>
      </w:r>
      <w:r w:rsidR="00DF221D">
        <w:rPr>
          <w:rFonts w:eastAsia="Calibri"/>
        </w:rPr>
        <w:t>pskej únie z 1</w:t>
      </w:r>
      <w:r>
        <w:rPr>
          <w:rFonts w:eastAsia="Calibri"/>
        </w:rPr>
        <w:t xml:space="preserve">0. </w:t>
      </w:r>
      <w:r w:rsidR="00DF221D">
        <w:rPr>
          <w:rFonts w:eastAsia="Calibri"/>
        </w:rPr>
        <w:t>januára 2006, C‑402/0</w:t>
      </w:r>
      <w:r>
        <w:rPr>
          <w:rFonts w:eastAsia="Calibri"/>
        </w:rPr>
        <w:t>3</w:t>
      </w:r>
      <w:r w:rsidRPr="002362D8">
        <w:rPr>
          <w:rFonts w:eastAsia="Calibri"/>
        </w:rPr>
        <w:t xml:space="preserve"> </w:t>
      </w:r>
      <w:r w:rsidR="00DF221D" w:rsidRPr="005619D2">
        <w:rPr>
          <w:bCs/>
          <w:color w:val="000000"/>
        </w:rPr>
        <w:t xml:space="preserve">Skov Æg proti Bilka Lavprisvarehus A/S a Bilka Lavprisvarehus A/S proti Jette Mikkelsen, </w:t>
      </w:r>
      <w:r w:rsidR="00DF221D">
        <w:rPr>
          <w:bCs/>
          <w:color w:val="000000"/>
        </w:rPr>
        <w:t xml:space="preserve">Michael Due Nielsen: </w:t>
      </w:r>
    </w:p>
    <w:p w14:paraId="4F4310E4" w14:textId="68D1F1D1" w:rsidR="00DF221D" w:rsidRDefault="00DF221D" w:rsidP="007C6610">
      <w:pPr>
        <w:pStyle w:val="c02alineaalta"/>
        <w:spacing w:before="0" w:beforeAutospacing="0" w:after="0" w:afterAutospacing="0"/>
        <w:ind w:left="1080"/>
        <w:jc w:val="both"/>
        <w:rPr>
          <w:bCs/>
          <w:color w:val="000000"/>
        </w:rPr>
      </w:pPr>
      <w:r w:rsidRPr="00DF221D">
        <w:rPr>
          <w:bCs/>
          <w:color w:val="000000"/>
        </w:rPr>
        <w:t>Smernica Rady 85/374/EHS z 25. júla 1985 o aproximácii zákonov, iných právnych predpisov a správnych opatrení členských štátov o zodpovednosti za chybné výrobky sa má vykladať v tom zmysle, že bráni vnútroštátnemu pravidlu, podľa ktorého dodávateľ preberá nad rámec prípadov taxatívne uvedených v článku 3 ods. 3 smernice objektívnu zodpovednosť, ktorú smernica zavádza a pripisuje výrobcovi, a</w:t>
      </w:r>
      <w:r>
        <w:rPr>
          <w:bCs/>
          <w:color w:val="000000"/>
        </w:rPr>
        <w:t> </w:t>
      </w:r>
      <w:r w:rsidRPr="00DF221D">
        <w:rPr>
          <w:bCs/>
          <w:color w:val="000000"/>
        </w:rPr>
        <w:t>zároveň</w:t>
      </w:r>
      <w:r>
        <w:rPr>
          <w:bCs/>
          <w:color w:val="000000"/>
        </w:rPr>
        <w:t xml:space="preserve"> </w:t>
      </w:r>
      <w:r w:rsidRPr="00DF221D">
        <w:rPr>
          <w:bCs/>
          <w:color w:val="000000"/>
        </w:rPr>
        <w:t>nebráni vnútroštátnemu pravidlu, podľa ktorého je dodávateľ povinný prebrať v neobmedzenom rozsahu zodpovednosť za zavinenie výrobcu.</w:t>
      </w:r>
    </w:p>
    <w:p w14:paraId="2F06A197" w14:textId="77777777" w:rsidR="007C6610" w:rsidRDefault="007C6610" w:rsidP="007C6610">
      <w:pPr>
        <w:pStyle w:val="Normlnywebov"/>
        <w:numPr>
          <w:ilvl w:val="0"/>
          <w:numId w:val="10"/>
        </w:numPr>
        <w:spacing w:before="0" w:beforeAutospacing="0" w:after="0" w:afterAutospacing="0"/>
        <w:jc w:val="both"/>
      </w:pPr>
      <w:r w:rsidRPr="002362D8">
        <w:rPr>
          <w:rFonts w:eastAsia="Calibri"/>
        </w:rPr>
        <w:t>rozsudok S</w:t>
      </w:r>
      <w:r>
        <w:rPr>
          <w:rFonts w:eastAsia="Calibri"/>
        </w:rPr>
        <w:t>údneho dvora Európskej únie z 25. apríl 2002, C‑183/00</w:t>
      </w:r>
      <w:r w:rsidRPr="002362D8">
        <w:rPr>
          <w:rFonts w:eastAsia="Calibri"/>
        </w:rPr>
        <w:t xml:space="preserve"> </w:t>
      </w:r>
      <w:r w:rsidRPr="007C6610">
        <w:rPr>
          <w:bCs/>
        </w:rPr>
        <w:t>María Victoria González Sánchez</w:t>
      </w:r>
      <w:r w:rsidRPr="007C6610">
        <w:t xml:space="preserve"> proti </w:t>
      </w:r>
      <w:r w:rsidRPr="007C6610">
        <w:rPr>
          <w:bCs/>
        </w:rPr>
        <w:t>Medicina Asturiana SA</w:t>
      </w:r>
      <w:r>
        <w:t>:</w:t>
      </w:r>
    </w:p>
    <w:p w14:paraId="563D8A17" w14:textId="543F87EE" w:rsidR="00967781" w:rsidRPr="007C6610" w:rsidRDefault="007C6610" w:rsidP="007C6610">
      <w:pPr>
        <w:pStyle w:val="Normlnywebov"/>
        <w:spacing w:before="0" w:beforeAutospacing="0" w:after="0" w:afterAutospacing="0"/>
        <w:ind w:left="1080"/>
        <w:jc w:val="both"/>
      </w:pPr>
      <w:r w:rsidRPr="007C6610">
        <w:t>Článok 13 smernice Rady 85/374/EHS z 25. júla 1985 o aproximácii zákonov, iných právnych predpisov a správnych opatrení členských štátov o zodpovednosti za chybné výrobky sa má vykladať v tom zmysle, že práva priznané právnymi predpismi členského štátu poškodeným osobám, ktorým vznikla škoda v dôsledku chybného výrobku, v rámci všeobecného systému zodpovednosti založeného na rovnakom základe, aký zavádza táto smernica, môžu byť obmedzené alebo vylúčené v dôsledku transpozície tejto smernice do vnútroštátneho práva daného štátu.</w:t>
      </w:r>
    </w:p>
    <w:p w14:paraId="615981E6" w14:textId="0FD3913C" w:rsidR="00C6696E" w:rsidRDefault="00C6696E" w:rsidP="00C6696E">
      <w:pPr>
        <w:pStyle w:val="Normlnywebov"/>
        <w:numPr>
          <w:ilvl w:val="0"/>
          <w:numId w:val="10"/>
        </w:numPr>
        <w:spacing w:before="0" w:beforeAutospacing="0" w:after="0" w:afterAutospacing="0"/>
        <w:jc w:val="both"/>
      </w:pPr>
      <w:r w:rsidRPr="002362D8">
        <w:rPr>
          <w:rFonts w:eastAsia="Calibri"/>
        </w:rPr>
        <w:t>rozsudok S</w:t>
      </w:r>
      <w:r>
        <w:rPr>
          <w:rFonts w:eastAsia="Calibri"/>
        </w:rPr>
        <w:t>údneho dvora Európskej únie z 10. mája 2001, C‑203</w:t>
      </w:r>
      <w:r w:rsidR="00744D0D">
        <w:rPr>
          <w:rFonts w:eastAsia="Calibri"/>
        </w:rPr>
        <w:t>/99</w:t>
      </w:r>
      <w:r w:rsidRPr="002362D8">
        <w:rPr>
          <w:rFonts w:eastAsia="Calibri"/>
        </w:rPr>
        <w:t xml:space="preserve"> </w:t>
      </w:r>
      <w:r w:rsidR="00744D0D">
        <w:t>Henning Veedfald</w:t>
      </w:r>
      <w:r w:rsidRPr="007C6610">
        <w:t xml:space="preserve"> proti </w:t>
      </w:r>
      <w:r w:rsidR="00744D0D">
        <w:t>Århus Amtskommune</w:t>
      </w:r>
      <w:r>
        <w:t>:</w:t>
      </w:r>
    </w:p>
    <w:p w14:paraId="4FA820F2" w14:textId="77777777" w:rsidR="00C6696E" w:rsidRDefault="00C6696E" w:rsidP="00C6696E">
      <w:pPr>
        <w:pStyle w:val="Normlnywebov"/>
        <w:spacing w:before="0" w:beforeAutospacing="0" w:after="0" w:afterAutospacing="0"/>
        <w:ind w:left="1080"/>
        <w:jc w:val="both"/>
      </w:pPr>
      <w:r w:rsidRPr="00C6696E">
        <w:rPr>
          <w:bCs/>
        </w:rPr>
        <w:t>Článok 7 písm. a)</w:t>
      </w:r>
      <w:r w:rsidRPr="00C6696E">
        <w:t xml:space="preserve"> smernice Rady 85/374/EHS z 25. júla 1985 o aproximácii zákonov, iných právnych predpisov a správnych opatrení členských štátov o zodpovednosti za chybné výrobky sa má vykladať v tom zmysle, že chybný výrobok sa uvedie do obehu vtedy, keď sa použije pri poskytovaní konkrétnej </w:t>
      </w:r>
      <w:r w:rsidRPr="00C6696E">
        <w:lastRenderedPageBreak/>
        <w:t>zdravotníckej služby, spočívajúcej v príprave ľudského orgánu na transplantáciu, a škoda vzniknutá na tomto orgáne je dôsledkom uvedenej prípravnej činnosti.</w:t>
      </w:r>
    </w:p>
    <w:p w14:paraId="7F3926E5" w14:textId="77777777" w:rsidR="00C6696E" w:rsidRDefault="00C6696E" w:rsidP="00C6696E">
      <w:pPr>
        <w:pStyle w:val="Normlnywebov"/>
        <w:spacing w:before="0" w:beforeAutospacing="0" w:after="0" w:afterAutospacing="0"/>
        <w:ind w:left="1080"/>
        <w:jc w:val="both"/>
      </w:pPr>
      <w:r w:rsidRPr="00C6696E">
        <w:rPr>
          <w:bCs/>
        </w:rPr>
        <w:t>Článok 7 písm. c)</w:t>
      </w:r>
      <w:r w:rsidRPr="00C6696E">
        <w:t xml:space="preserve"> smernice 85/374 sa má vykladať v tom zmysle, že vylúčenie  zodpovednosti z dôvodu, že činnosť nemá hospodársky ani obchodný účel, sa nevzťahuje na prípad chybného výrobku, ktorý bol vyrobený a použitý v rámci konkrétnej zdravotníckej služby, ktorá je plne hradená z verejných zdrojov a za ktorú pacient nie je povinný zaplatiť žiadnu protihodnotu.</w:t>
      </w:r>
    </w:p>
    <w:p w14:paraId="6001AC58" w14:textId="77777777" w:rsidR="00C6696E" w:rsidRDefault="00C6696E" w:rsidP="00C6696E">
      <w:pPr>
        <w:pStyle w:val="Normlnywebov"/>
        <w:spacing w:before="0" w:beforeAutospacing="0" w:after="0" w:afterAutospacing="0"/>
        <w:ind w:left="1080"/>
        <w:jc w:val="both"/>
      </w:pPr>
      <w:r w:rsidRPr="00C6696E">
        <w:rPr>
          <w:bCs/>
        </w:rPr>
        <w:t>Článok 9</w:t>
      </w:r>
      <w:r w:rsidRPr="00C6696E">
        <w:t xml:space="preserve"> smernice 85/374 sa má vykladať v tom zmysle, že </w:t>
      </w:r>
      <w:r w:rsidRPr="00C6696E">
        <w:rPr>
          <w:bCs/>
        </w:rPr>
        <w:t>s výnimkou nemajetkovej ujmy</w:t>
      </w:r>
      <w:r w:rsidRPr="00C6696E">
        <w:t xml:space="preserve">, ktorej náhrada sa spravuje výlučne vnútroštátnym právom, a výnimiek uvedených v tomto článku, pokiaľ ide o škodu na veci, </w:t>
      </w:r>
      <w:r w:rsidRPr="00C6696E">
        <w:rPr>
          <w:bCs/>
        </w:rPr>
        <w:t>členský štát nesmie obmedziť druhy majetkovej škody</w:t>
      </w:r>
      <w:r w:rsidRPr="00C6696E">
        <w:t>, vzniknutej smrťou alebo poškodením zdravia, alebo poškodením či zničením veci, ktoré majú byť nahradené.</w:t>
      </w:r>
    </w:p>
    <w:p w14:paraId="23F1FD68" w14:textId="6ECC96FA" w:rsidR="00C13F5E" w:rsidRPr="00744D0D" w:rsidRDefault="00C6696E" w:rsidP="00744D0D">
      <w:pPr>
        <w:pStyle w:val="Normlnywebov"/>
        <w:spacing w:before="0" w:beforeAutospacing="0" w:after="0" w:afterAutospacing="0"/>
        <w:ind w:left="1080"/>
        <w:jc w:val="both"/>
      </w:pPr>
      <w:r w:rsidRPr="00C6696E">
        <w:t xml:space="preserve">Vnútroštátny súd je na základe smernice 85/374 povinný </w:t>
      </w:r>
      <w:r w:rsidRPr="00C6696E">
        <w:rPr>
          <w:bCs/>
        </w:rPr>
        <w:t>preskúmať, pod ktorý druh náhrady škody patria okolnosti konkrétneho prípadu</w:t>
      </w:r>
      <w:r w:rsidRPr="00C6696E">
        <w:t xml:space="preserve">, teda či ide o škodu podľa písm. a) alebo písm. b) prvého odseku článku 9, alebo o </w:t>
      </w:r>
      <w:r w:rsidRPr="00C6696E">
        <w:rPr>
          <w:bCs/>
        </w:rPr>
        <w:t>nemajetkovú ujmu</w:t>
      </w:r>
      <w:r w:rsidRPr="00C6696E">
        <w:t xml:space="preserve">, ktorú môže upravovať vnútroštátne právo. Vnútroštátny súd však </w:t>
      </w:r>
      <w:r w:rsidRPr="00C6696E">
        <w:rPr>
          <w:bCs/>
        </w:rPr>
        <w:t>nesmie odmietnuť priznať akúkoľvek náhradu škody</w:t>
      </w:r>
      <w:r w:rsidRPr="00C6696E">
        <w:t xml:space="preserve"> podľa smernice len z dôvodu, že pri splnení ostatných podmienok zodpovednosti vzniknutá škoda </w:t>
      </w:r>
      <w:r w:rsidRPr="00C6696E">
        <w:rPr>
          <w:bCs/>
        </w:rPr>
        <w:t>nespadá pod žiadnu z uvedených kategórií</w:t>
      </w:r>
      <w:r w:rsidRPr="00C6696E">
        <w:t>.</w:t>
      </w:r>
    </w:p>
    <w:p w14:paraId="15933362" w14:textId="77777777" w:rsidR="00C13F5E" w:rsidRPr="002362D8" w:rsidRDefault="00C13F5E" w:rsidP="00C13F5E">
      <w:pPr>
        <w:spacing w:after="0" w:line="240" w:lineRule="auto"/>
        <w:rPr>
          <w:rFonts w:ascii="Times New Roman" w:eastAsia="Times New Roman" w:hAnsi="Times New Roman" w:cs="Times New Roman"/>
          <w:b/>
          <w:bCs/>
          <w:color w:val="000000"/>
          <w:sz w:val="24"/>
          <w:szCs w:val="24"/>
          <w:lang w:eastAsia="sk-SK"/>
        </w:rPr>
      </w:pPr>
    </w:p>
    <w:p w14:paraId="4B26FDB5" w14:textId="77777777" w:rsidR="00C13F5E" w:rsidRPr="002362D8" w:rsidRDefault="00C13F5E" w:rsidP="00C13F5E">
      <w:pPr>
        <w:numPr>
          <w:ilvl w:val="0"/>
          <w:numId w:val="1"/>
        </w:numPr>
        <w:spacing w:after="0" w:line="240" w:lineRule="auto"/>
        <w:ind w:left="426" w:hanging="426"/>
        <w:contextualSpacing/>
        <w:rPr>
          <w:rFonts w:ascii="Times New Roman" w:eastAsia="Times New Roman" w:hAnsi="Times New Roman" w:cs="Times New Roman"/>
          <w:color w:val="000000"/>
          <w:sz w:val="24"/>
          <w:szCs w:val="24"/>
          <w:lang w:eastAsia="sk-SK"/>
        </w:rPr>
      </w:pPr>
      <w:r w:rsidRPr="002362D8">
        <w:rPr>
          <w:rFonts w:ascii="Times New Roman" w:eastAsia="Times New Roman" w:hAnsi="Times New Roman" w:cs="Times New Roman"/>
          <w:b/>
          <w:bCs/>
          <w:color w:val="000000"/>
          <w:sz w:val="24"/>
          <w:szCs w:val="24"/>
          <w:lang w:eastAsia="sk-SK"/>
        </w:rPr>
        <w:t xml:space="preserve">Záväzky Slovenskej republiky vo vzťahu k Európskej únii: </w:t>
      </w:r>
    </w:p>
    <w:tbl>
      <w:tblPr>
        <w:tblW w:w="5000" w:type="pct"/>
        <w:jc w:val="center"/>
        <w:tblCellMar>
          <w:left w:w="0" w:type="dxa"/>
          <w:right w:w="0" w:type="dxa"/>
        </w:tblCellMar>
        <w:tblLook w:val="04A0" w:firstRow="1" w:lastRow="0" w:firstColumn="1" w:lastColumn="0" w:noHBand="0" w:noVBand="1"/>
      </w:tblPr>
      <w:tblGrid>
        <w:gridCol w:w="6"/>
        <w:gridCol w:w="613"/>
        <w:gridCol w:w="8407"/>
      </w:tblGrid>
      <w:tr w:rsidR="00C13F5E" w:rsidRPr="002362D8" w14:paraId="01008053" w14:textId="77777777" w:rsidTr="00251B8F">
        <w:trPr>
          <w:jc w:val="center"/>
        </w:trPr>
        <w:tc>
          <w:tcPr>
            <w:tcW w:w="0" w:type="auto"/>
            <w:tcBorders>
              <w:top w:val="nil"/>
              <w:left w:val="nil"/>
              <w:bottom w:val="nil"/>
              <w:right w:val="nil"/>
            </w:tcBorders>
            <w:hideMark/>
          </w:tcPr>
          <w:p w14:paraId="31DFF10E" w14:textId="77777777" w:rsidR="00C13F5E" w:rsidRPr="002362D8" w:rsidRDefault="00C13F5E" w:rsidP="00251B8F">
            <w:pPr>
              <w:spacing w:after="0"/>
              <w:ind w:left="426"/>
              <w:contextualSpacing/>
              <w:rPr>
                <w:rFonts w:ascii="Times New Roman" w:eastAsia="Calibri" w:hAnsi="Times New Roman" w:cs="Times New Roman"/>
                <w:sz w:val="24"/>
                <w:szCs w:val="24"/>
              </w:rPr>
            </w:pPr>
          </w:p>
        </w:tc>
        <w:tc>
          <w:tcPr>
            <w:tcW w:w="150" w:type="pct"/>
            <w:tcBorders>
              <w:top w:val="nil"/>
              <w:left w:val="nil"/>
              <w:bottom w:val="nil"/>
              <w:right w:val="nil"/>
            </w:tcBorders>
            <w:hideMark/>
          </w:tcPr>
          <w:p w14:paraId="772F79ED" w14:textId="77777777" w:rsidR="00C13F5E" w:rsidRPr="002362D8" w:rsidRDefault="00C13F5E" w:rsidP="00251B8F">
            <w:pPr>
              <w:ind w:left="426"/>
              <w:contextualSpacing/>
              <w:rPr>
                <w:rFonts w:ascii="Times New Roman" w:eastAsia="Calibri" w:hAnsi="Times New Roman" w:cs="Times New Roman"/>
                <w:sz w:val="24"/>
                <w:szCs w:val="24"/>
              </w:rPr>
            </w:pPr>
            <w:r w:rsidRPr="002362D8">
              <w:rPr>
                <w:rFonts w:ascii="Times New Roman" w:eastAsia="Calibri" w:hAnsi="Times New Roman" w:cs="Times New Roman"/>
                <w:sz w:val="24"/>
                <w:szCs w:val="24"/>
              </w:rPr>
              <w:t>a)</w:t>
            </w:r>
          </w:p>
        </w:tc>
        <w:tc>
          <w:tcPr>
            <w:tcW w:w="0" w:type="auto"/>
            <w:tcBorders>
              <w:top w:val="nil"/>
              <w:left w:val="nil"/>
              <w:bottom w:val="nil"/>
              <w:right w:val="nil"/>
            </w:tcBorders>
            <w:vAlign w:val="center"/>
            <w:hideMark/>
          </w:tcPr>
          <w:p w14:paraId="134F4241" w14:textId="77777777" w:rsidR="004F77A5" w:rsidRDefault="00C13F5E" w:rsidP="004F77A5">
            <w:pPr>
              <w:spacing w:after="0"/>
              <w:ind w:left="521"/>
              <w:contextualSpacing/>
              <w:rPr>
                <w:rFonts w:ascii="Times New Roman" w:eastAsia="Calibri" w:hAnsi="Times New Roman" w:cs="Times New Roman"/>
                <w:sz w:val="24"/>
                <w:szCs w:val="24"/>
              </w:rPr>
            </w:pPr>
            <w:r w:rsidRPr="002362D8">
              <w:rPr>
                <w:rFonts w:ascii="Times New Roman" w:eastAsia="Calibri" w:hAnsi="Times New Roman" w:cs="Times New Roman"/>
                <w:sz w:val="24"/>
                <w:szCs w:val="24"/>
              </w:rPr>
              <w:t xml:space="preserve">lehota na prebratie </w:t>
            </w:r>
            <w:r w:rsidR="00744D0D" w:rsidRPr="00744D0D">
              <w:rPr>
                <w:rFonts w:ascii="Times New Roman" w:eastAsia="Calibri" w:hAnsi="Times New Roman" w:cs="Times New Roman"/>
                <w:sz w:val="24"/>
                <w:szCs w:val="24"/>
              </w:rPr>
              <w:t xml:space="preserve">príslušného právneho aktu Európskej únie, </w:t>
            </w:r>
          </w:p>
          <w:p w14:paraId="4A8F92D3" w14:textId="02CE3043" w:rsidR="00C13F5E" w:rsidRPr="004F77A5" w:rsidRDefault="00744D0D" w:rsidP="008A4634">
            <w:pPr>
              <w:pStyle w:val="Odsekzoznamu"/>
              <w:numPr>
                <w:ilvl w:val="0"/>
                <w:numId w:val="10"/>
              </w:numPr>
              <w:spacing w:after="0"/>
              <w:jc w:val="both"/>
              <w:rPr>
                <w:rFonts w:ascii="Times New Roman" w:eastAsia="Calibri" w:hAnsi="Times New Roman" w:cs="Times New Roman"/>
                <w:sz w:val="24"/>
                <w:szCs w:val="24"/>
              </w:rPr>
            </w:pPr>
            <w:r w:rsidRPr="004F77A5">
              <w:rPr>
                <w:rFonts w:ascii="Times New Roman" w:eastAsia="Calibri" w:hAnsi="Times New Roman" w:cs="Times New Roman"/>
                <w:sz w:val="24"/>
                <w:szCs w:val="24"/>
              </w:rPr>
              <w:t xml:space="preserve">smernica Európskeho parlamentu a Rady (EÚ) 2024/2853 z 23. októbra 2024 o zodpovednosti za chybné výrobky a o zrušení smernice Rady </w:t>
            </w:r>
            <w:r w:rsidR="00660B20" w:rsidRPr="004F77A5">
              <w:rPr>
                <w:rFonts w:ascii="Times New Roman" w:eastAsia="Calibri" w:hAnsi="Times New Roman" w:cs="Times New Roman"/>
                <w:sz w:val="24"/>
                <w:szCs w:val="24"/>
              </w:rPr>
              <w:t>85/374/EHS – do 9. decembra 2026</w:t>
            </w:r>
            <w:r w:rsidR="004F77A5">
              <w:rPr>
                <w:rFonts w:ascii="Times New Roman" w:eastAsia="Calibri" w:hAnsi="Times New Roman" w:cs="Times New Roman"/>
                <w:sz w:val="24"/>
                <w:szCs w:val="24"/>
              </w:rPr>
              <w:t>,</w:t>
            </w:r>
          </w:p>
        </w:tc>
      </w:tr>
    </w:tbl>
    <w:p w14:paraId="0B479133" w14:textId="77777777" w:rsidR="00C13F5E" w:rsidRPr="002362D8" w:rsidRDefault="00C13F5E" w:rsidP="00C13F5E">
      <w:pPr>
        <w:tabs>
          <w:tab w:val="left" w:pos="360"/>
          <w:tab w:val="left" w:pos="540"/>
        </w:tabs>
        <w:spacing w:before="120" w:after="0" w:line="240" w:lineRule="auto"/>
        <w:ind w:left="567"/>
        <w:contextualSpacing/>
        <w:jc w:val="both"/>
        <w:rPr>
          <w:rFonts w:ascii="Times New Roman" w:eastAsia="Calibri" w:hAnsi="Times New Roman" w:cs="Times New Roman"/>
          <w:sz w:val="24"/>
          <w:szCs w:val="24"/>
        </w:rPr>
      </w:pPr>
    </w:p>
    <w:tbl>
      <w:tblPr>
        <w:tblW w:w="5000" w:type="pct"/>
        <w:jc w:val="center"/>
        <w:tblCellMar>
          <w:left w:w="0" w:type="dxa"/>
          <w:right w:w="0" w:type="dxa"/>
        </w:tblCellMar>
        <w:tblLook w:val="04A0" w:firstRow="1" w:lastRow="0" w:firstColumn="1" w:lastColumn="0" w:noHBand="0" w:noVBand="1"/>
      </w:tblPr>
      <w:tblGrid>
        <w:gridCol w:w="6"/>
        <w:gridCol w:w="767"/>
        <w:gridCol w:w="8253"/>
      </w:tblGrid>
      <w:tr w:rsidR="00C13F5E" w:rsidRPr="002362D8" w14:paraId="45F1A585" w14:textId="77777777" w:rsidTr="00251B8F">
        <w:trPr>
          <w:trHeight w:val="2409"/>
          <w:jc w:val="center"/>
        </w:trPr>
        <w:tc>
          <w:tcPr>
            <w:tcW w:w="0" w:type="auto"/>
            <w:tcBorders>
              <w:top w:val="nil"/>
              <w:left w:val="nil"/>
              <w:bottom w:val="nil"/>
              <w:right w:val="nil"/>
            </w:tcBorders>
            <w:hideMark/>
          </w:tcPr>
          <w:p w14:paraId="539A08F9" w14:textId="77777777" w:rsidR="00C13F5E" w:rsidRPr="002362D8" w:rsidRDefault="00C13F5E" w:rsidP="00251B8F">
            <w:pPr>
              <w:tabs>
                <w:tab w:val="left" w:pos="360"/>
                <w:tab w:val="left" w:pos="540"/>
              </w:tabs>
              <w:spacing w:after="0"/>
              <w:ind w:left="567"/>
              <w:contextualSpacing/>
              <w:jc w:val="both"/>
              <w:rPr>
                <w:rFonts w:ascii="Times New Roman" w:eastAsia="Calibri" w:hAnsi="Times New Roman" w:cs="Times New Roman"/>
                <w:sz w:val="24"/>
                <w:szCs w:val="24"/>
              </w:rPr>
            </w:pPr>
          </w:p>
        </w:tc>
        <w:tc>
          <w:tcPr>
            <w:tcW w:w="0" w:type="auto"/>
            <w:tcBorders>
              <w:top w:val="nil"/>
              <w:left w:val="nil"/>
              <w:bottom w:val="nil"/>
              <w:right w:val="nil"/>
            </w:tcBorders>
            <w:hideMark/>
          </w:tcPr>
          <w:p w14:paraId="57572DAE" w14:textId="77777777" w:rsidR="00C13F5E" w:rsidRPr="002362D8" w:rsidRDefault="00C13F5E" w:rsidP="00251B8F">
            <w:pPr>
              <w:tabs>
                <w:tab w:val="left" w:pos="360"/>
                <w:tab w:val="left" w:pos="540"/>
              </w:tabs>
              <w:ind w:left="567"/>
              <w:contextualSpacing/>
              <w:jc w:val="both"/>
              <w:rPr>
                <w:rFonts w:ascii="Times New Roman" w:eastAsia="Calibri" w:hAnsi="Times New Roman" w:cs="Times New Roman"/>
                <w:sz w:val="24"/>
                <w:szCs w:val="24"/>
              </w:rPr>
            </w:pPr>
            <w:r w:rsidRPr="002362D8">
              <w:rPr>
                <w:rFonts w:ascii="Times New Roman" w:eastAsia="Calibri" w:hAnsi="Times New Roman" w:cs="Times New Roman"/>
                <w:sz w:val="24"/>
                <w:szCs w:val="24"/>
              </w:rPr>
              <w:t>b)</w:t>
            </w:r>
          </w:p>
        </w:tc>
        <w:tc>
          <w:tcPr>
            <w:tcW w:w="0" w:type="auto"/>
            <w:tcBorders>
              <w:top w:val="nil"/>
              <w:left w:val="nil"/>
              <w:bottom w:val="nil"/>
              <w:right w:val="nil"/>
            </w:tcBorders>
            <w:vAlign w:val="center"/>
            <w:hideMark/>
          </w:tcPr>
          <w:p w14:paraId="6A83536B" w14:textId="51A00434" w:rsidR="00C13F5E" w:rsidRDefault="00C13F5E" w:rsidP="00251B8F">
            <w:pPr>
              <w:spacing w:after="0"/>
              <w:ind w:left="364"/>
              <w:contextualSpacing/>
              <w:jc w:val="both"/>
              <w:rPr>
                <w:rFonts w:ascii="Times New Roman" w:eastAsia="Calibri" w:hAnsi="Times New Roman" w:cs="Times New Roman"/>
                <w:sz w:val="24"/>
                <w:szCs w:val="24"/>
              </w:rPr>
            </w:pPr>
            <w:r w:rsidRPr="002362D8">
              <w:rPr>
                <w:rFonts w:ascii="Times New Roman" w:eastAsia="Calibri" w:hAnsi="Times New Roman" w:cs="Times New Roman"/>
                <w:sz w:val="24"/>
                <w:szCs w:val="24"/>
              </w:rPr>
              <w:t>informácia o začatí konania v rámci „EÚ Pilot“ alebo o začatí postupu Európskej komisie, alebo o konaní Súdneho dvora Európskej únie proti Slovenskej republike podľa čl. 258 a 260 Zmluvy o fungovaní Európskej únie v jej platnom znení, spolu s uvedením konkrétnych vytýkaných nedostatkov a požiadaviek na zabezpečenie nápravy so zreteľom na nariadenie Európskeho parlamentu a Rady (ES) č. 1049/2001 z 30. mája 2001 o prístupe verejnosti k dokumentom Európs</w:t>
            </w:r>
            <w:r w:rsidR="004F77A5">
              <w:rPr>
                <w:rFonts w:ascii="Times New Roman" w:eastAsia="Calibri" w:hAnsi="Times New Roman" w:cs="Times New Roman"/>
                <w:sz w:val="24"/>
                <w:szCs w:val="24"/>
              </w:rPr>
              <w:t>keho parlamentu, Rady a Komisie,</w:t>
            </w:r>
          </w:p>
          <w:p w14:paraId="2480D491" w14:textId="3B1E26FF" w:rsidR="00744D0D" w:rsidRDefault="00744D0D" w:rsidP="00744D0D">
            <w:pPr>
              <w:pStyle w:val="Odsekzoznamu"/>
              <w:numPr>
                <w:ilvl w:val="0"/>
                <w:numId w:val="10"/>
              </w:numPr>
              <w:spacing w:after="0"/>
              <w:jc w:val="both"/>
              <w:rPr>
                <w:rFonts w:ascii="Times New Roman" w:eastAsia="Calibri" w:hAnsi="Times New Roman" w:cs="Times New Roman"/>
                <w:sz w:val="24"/>
                <w:szCs w:val="24"/>
              </w:rPr>
            </w:pPr>
            <w:r w:rsidRPr="002362D8">
              <w:rPr>
                <w:rFonts w:ascii="Times New Roman" w:eastAsia="Calibri" w:hAnsi="Times New Roman" w:cs="Times New Roman"/>
                <w:sz w:val="24"/>
                <w:szCs w:val="24"/>
              </w:rPr>
              <w:t>nebolo začaté konanie voči Slovenskej republike</w:t>
            </w:r>
            <w:r w:rsidR="004F77A5">
              <w:rPr>
                <w:rFonts w:ascii="Times New Roman" w:eastAsia="Calibri" w:hAnsi="Times New Roman" w:cs="Times New Roman"/>
                <w:sz w:val="24"/>
                <w:szCs w:val="24"/>
              </w:rPr>
              <w:t>,</w:t>
            </w:r>
          </w:p>
          <w:p w14:paraId="4680600D" w14:textId="7CFA2C42" w:rsidR="00794610" w:rsidRPr="00744D0D" w:rsidRDefault="00794610" w:rsidP="00794610">
            <w:pPr>
              <w:pStyle w:val="Odsekzoznamu"/>
              <w:spacing w:after="0"/>
              <w:ind w:left="1080"/>
              <w:jc w:val="both"/>
              <w:rPr>
                <w:rFonts w:ascii="Times New Roman" w:eastAsia="Calibri" w:hAnsi="Times New Roman" w:cs="Times New Roman"/>
                <w:sz w:val="24"/>
                <w:szCs w:val="24"/>
              </w:rPr>
            </w:pPr>
          </w:p>
        </w:tc>
      </w:tr>
      <w:tr w:rsidR="00C13F5E" w:rsidRPr="002362D8" w14:paraId="62010B93" w14:textId="77777777" w:rsidTr="00251B8F">
        <w:trPr>
          <w:jc w:val="center"/>
        </w:trPr>
        <w:tc>
          <w:tcPr>
            <w:tcW w:w="0" w:type="auto"/>
            <w:tcBorders>
              <w:top w:val="nil"/>
              <w:left w:val="nil"/>
              <w:bottom w:val="nil"/>
              <w:right w:val="nil"/>
            </w:tcBorders>
            <w:hideMark/>
          </w:tcPr>
          <w:p w14:paraId="6267AE24" w14:textId="77777777" w:rsidR="00C13F5E" w:rsidRPr="002362D8" w:rsidRDefault="00C13F5E" w:rsidP="00251B8F">
            <w:pPr>
              <w:tabs>
                <w:tab w:val="left" w:pos="360"/>
                <w:tab w:val="left" w:pos="540"/>
              </w:tabs>
              <w:spacing w:after="0"/>
              <w:ind w:left="567"/>
              <w:contextualSpacing/>
              <w:jc w:val="both"/>
              <w:rPr>
                <w:rFonts w:ascii="Times New Roman" w:eastAsia="Calibri" w:hAnsi="Times New Roman" w:cs="Times New Roman"/>
                <w:sz w:val="24"/>
                <w:szCs w:val="24"/>
              </w:rPr>
            </w:pPr>
          </w:p>
        </w:tc>
        <w:tc>
          <w:tcPr>
            <w:tcW w:w="0" w:type="auto"/>
            <w:tcBorders>
              <w:top w:val="nil"/>
              <w:left w:val="nil"/>
              <w:bottom w:val="nil"/>
              <w:right w:val="nil"/>
            </w:tcBorders>
            <w:hideMark/>
          </w:tcPr>
          <w:p w14:paraId="3E907837" w14:textId="77777777" w:rsidR="00C13F5E" w:rsidRPr="002362D8" w:rsidRDefault="00C13F5E" w:rsidP="00251B8F">
            <w:pPr>
              <w:tabs>
                <w:tab w:val="left" w:pos="360"/>
                <w:tab w:val="left" w:pos="540"/>
              </w:tabs>
              <w:ind w:left="567"/>
              <w:contextualSpacing/>
              <w:jc w:val="both"/>
              <w:rPr>
                <w:rFonts w:ascii="Times New Roman" w:eastAsia="Calibri" w:hAnsi="Times New Roman" w:cs="Times New Roman"/>
                <w:sz w:val="24"/>
                <w:szCs w:val="24"/>
              </w:rPr>
            </w:pPr>
          </w:p>
        </w:tc>
        <w:tc>
          <w:tcPr>
            <w:tcW w:w="0" w:type="auto"/>
            <w:tcBorders>
              <w:top w:val="nil"/>
              <w:left w:val="nil"/>
              <w:bottom w:val="nil"/>
              <w:right w:val="nil"/>
            </w:tcBorders>
            <w:vAlign w:val="center"/>
            <w:hideMark/>
          </w:tcPr>
          <w:p w14:paraId="4760A75A" w14:textId="7082158F" w:rsidR="00C13F5E" w:rsidRPr="002362D8" w:rsidRDefault="00C13F5E" w:rsidP="00744D0D">
            <w:pPr>
              <w:tabs>
                <w:tab w:val="left" w:pos="360"/>
              </w:tabs>
              <w:spacing w:after="0"/>
              <w:contextualSpacing/>
              <w:rPr>
                <w:rFonts w:ascii="Times New Roman" w:eastAsia="Calibri" w:hAnsi="Times New Roman" w:cs="Times New Roman"/>
                <w:sz w:val="24"/>
                <w:szCs w:val="24"/>
              </w:rPr>
            </w:pPr>
          </w:p>
        </w:tc>
      </w:tr>
      <w:tr w:rsidR="00C13F5E" w:rsidRPr="00660B20" w14:paraId="2E09E05F" w14:textId="77777777" w:rsidTr="00251B8F">
        <w:trPr>
          <w:jc w:val="center"/>
        </w:trPr>
        <w:tc>
          <w:tcPr>
            <w:tcW w:w="0" w:type="auto"/>
            <w:tcBorders>
              <w:top w:val="nil"/>
              <w:left w:val="nil"/>
              <w:bottom w:val="nil"/>
              <w:right w:val="nil"/>
            </w:tcBorders>
            <w:hideMark/>
          </w:tcPr>
          <w:p w14:paraId="5D25E51C" w14:textId="77777777" w:rsidR="00C13F5E" w:rsidRPr="002362D8" w:rsidRDefault="00C13F5E" w:rsidP="00251B8F">
            <w:pPr>
              <w:tabs>
                <w:tab w:val="left" w:pos="360"/>
                <w:tab w:val="left" w:pos="540"/>
              </w:tabs>
              <w:spacing w:after="0"/>
              <w:ind w:left="567"/>
              <w:contextualSpacing/>
              <w:jc w:val="both"/>
              <w:rPr>
                <w:rFonts w:ascii="Times New Roman" w:eastAsia="Calibri" w:hAnsi="Times New Roman" w:cs="Times New Roman"/>
                <w:sz w:val="24"/>
                <w:szCs w:val="24"/>
              </w:rPr>
            </w:pPr>
          </w:p>
        </w:tc>
        <w:tc>
          <w:tcPr>
            <w:tcW w:w="0" w:type="auto"/>
            <w:tcBorders>
              <w:top w:val="nil"/>
              <w:left w:val="nil"/>
              <w:bottom w:val="nil"/>
              <w:right w:val="nil"/>
            </w:tcBorders>
            <w:hideMark/>
          </w:tcPr>
          <w:p w14:paraId="11D353CB" w14:textId="77777777" w:rsidR="00C13F5E" w:rsidRPr="002362D8" w:rsidRDefault="00C13F5E" w:rsidP="00251B8F">
            <w:pPr>
              <w:tabs>
                <w:tab w:val="left" w:pos="360"/>
                <w:tab w:val="left" w:pos="540"/>
              </w:tabs>
              <w:ind w:left="567"/>
              <w:contextualSpacing/>
              <w:jc w:val="both"/>
              <w:rPr>
                <w:rFonts w:ascii="Times New Roman" w:eastAsia="Calibri" w:hAnsi="Times New Roman" w:cs="Times New Roman"/>
                <w:sz w:val="24"/>
                <w:szCs w:val="24"/>
              </w:rPr>
            </w:pPr>
            <w:r w:rsidRPr="002362D8">
              <w:rPr>
                <w:rFonts w:ascii="Times New Roman" w:eastAsia="Calibri" w:hAnsi="Times New Roman" w:cs="Times New Roman"/>
                <w:sz w:val="24"/>
                <w:szCs w:val="24"/>
              </w:rPr>
              <w:t>c)</w:t>
            </w:r>
          </w:p>
        </w:tc>
        <w:tc>
          <w:tcPr>
            <w:tcW w:w="0" w:type="auto"/>
            <w:tcBorders>
              <w:top w:val="nil"/>
              <w:left w:val="nil"/>
              <w:bottom w:val="nil"/>
              <w:right w:val="nil"/>
            </w:tcBorders>
            <w:vAlign w:val="center"/>
            <w:hideMark/>
          </w:tcPr>
          <w:p w14:paraId="4721F0C8" w14:textId="78245E86" w:rsidR="00660B20" w:rsidRPr="00660B20" w:rsidRDefault="00660B20" w:rsidP="00660B20">
            <w:pPr>
              <w:spacing w:after="0"/>
              <w:ind w:left="364"/>
              <w:contextualSpacing/>
              <w:jc w:val="both"/>
              <w:rPr>
                <w:rFonts w:ascii="Times New Roman" w:eastAsia="Calibri" w:hAnsi="Times New Roman" w:cs="Times New Roman"/>
                <w:sz w:val="24"/>
                <w:szCs w:val="24"/>
              </w:rPr>
            </w:pPr>
            <w:r w:rsidRPr="00660B20">
              <w:rPr>
                <w:rFonts w:ascii="Times New Roman" w:eastAsia="Calibri" w:hAnsi="Times New Roman" w:cs="Times New Roman"/>
                <w:sz w:val="24"/>
                <w:szCs w:val="24"/>
              </w:rPr>
              <w:t>informácia o právnych predpisoch, v ktorých sú uvádzané právne akty Európskej únie už prebrané, spolu s uvedením rozsahu ich prebrania, príp. potreby prijatia ďalších úpra</w:t>
            </w:r>
            <w:r w:rsidR="004F77A5">
              <w:rPr>
                <w:rFonts w:ascii="Times New Roman" w:eastAsia="Calibri" w:hAnsi="Times New Roman" w:cs="Times New Roman"/>
                <w:sz w:val="24"/>
                <w:szCs w:val="24"/>
              </w:rPr>
              <w:t>v,</w:t>
            </w:r>
          </w:p>
          <w:p w14:paraId="2E0FC51E" w14:textId="16D6FE91" w:rsidR="00C13F5E" w:rsidRPr="00660B20" w:rsidRDefault="00794610" w:rsidP="00660B20">
            <w:pPr>
              <w:pStyle w:val="Odsekzoznamu"/>
              <w:numPr>
                <w:ilvl w:val="0"/>
                <w:numId w:val="10"/>
              </w:numPr>
              <w:spacing w:after="0"/>
              <w:jc w:val="both"/>
              <w:rPr>
                <w:rFonts w:ascii="Times New Roman" w:eastAsia="Calibri" w:hAnsi="Times New Roman" w:cs="Times New Roman"/>
                <w:sz w:val="24"/>
                <w:szCs w:val="24"/>
              </w:rPr>
            </w:pPr>
            <w:r w:rsidRPr="00660B20">
              <w:rPr>
                <w:rFonts w:ascii="Times New Roman" w:eastAsia="Calibri" w:hAnsi="Times New Roman" w:cs="Times New Roman"/>
                <w:sz w:val="24"/>
                <w:szCs w:val="24"/>
              </w:rPr>
              <w:t xml:space="preserve">Zákon č. 757/2004 Z. z. o súdoch a o zmene </w:t>
            </w:r>
            <w:r w:rsidR="00660B20">
              <w:rPr>
                <w:rFonts w:ascii="Times New Roman" w:eastAsia="Calibri" w:hAnsi="Times New Roman" w:cs="Times New Roman"/>
                <w:sz w:val="24"/>
                <w:szCs w:val="24"/>
              </w:rPr>
              <w:t xml:space="preserve">a doplnení niektorých zákonov </w:t>
            </w:r>
            <w:r w:rsidRPr="00496FFF">
              <w:rPr>
                <w:rFonts w:ascii="Times New Roman" w:eastAsia="Calibri" w:hAnsi="Times New Roman" w:cs="Times New Roman"/>
                <w:sz w:val="24"/>
                <w:szCs w:val="24"/>
              </w:rPr>
              <w:t xml:space="preserve">transponuje článok 19 ods. 1 smernice Európskeho parlamentu a Rady (EÚ) 2024/2853 z 23. októbra 2024 o zodpovednosti za chybné výrobky a o zrušení smernice Rady 85/374/EHS </w:t>
            </w:r>
            <w:r w:rsidR="00660B20" w:rsidRPr="00496FFF">
              <w:rPr>
                <w:rFonts w:ascii="Times New Roman" w:eastAsia="Calibri" w:hAnsi="Times New Roman" w:cs="Times New Roman"/>
                <w:sz w:val="24"/>
                <w:szCs w:val="24"/>
              </w:rPr>
              <w:t>v úplnom rozsahu ustanovením § </w:t>
            </w:r>
            <w:r w:rsidRPr="00496FFF">
              <w:rPr>
                <w:rFonts w:ascii="Times New Roman" w:eastAsia="Calibri" w:hAnsi="Times New Roman" w:cs="Times New Roman"/>
                <w:sz w:val="24"/>
                <w:szCs w:val="24"/>
              </w:rPr>
              <w:t>82a.</w:t>
            </w:r>
          </w:p>
        </w:tc>
      </w:tr>
    </w:tbl>
    <w:p w14:paraId="4BF1797F" w14:textId="77777777" w:rsidR="00C13F5E" w:rsidRPr="002362D8" w:rsidRDefault="00C13F5E" w:rsidP="00C13F5E">
      <w:pPr>
        <w:spacing w:after="0" w:line="240" w:lineRule="auto"/>
        <w:ind w:left="426"/>
        <w:contextualSpacing/>
        <w:rPr>
          <w:rFonts w:ascii="Times New Roman" w:eastAsia="Times New Roman" w:hAnsi="Times New Roman" w:cs="Times New Roman"/>
          <w:color w:val="000000"/>
          <w:sz w:val="24"/>
          <w:szCs w:val="24"/>
          <w:lang w:eastAsia="sk-SK"/>
        </w:rPr>
      </w:pPr>
    </w:p>
    <w:p w14:paraId="09CEE6F0" w14:textId="77777777" w:rsidR="00C13F5E" w:rsidRPr="002362D8" w:rsidRDefault="00C13F5E" w:rsidP="00C13F5E">
      <w:pPr>
        <w:numPr>
          <w:ilvl w:val="0"/>
          <w:numId w:val="1"/>
        </w:numPr>
        <w:spacing w:after="0" w:line="240" w:lineRule="auto"/>
        <w:ind w:left="426" w:hanging="426"/>
        <w:contextualSpacing/>
        <w:rPr>
          <w:rFonts w:ascii="Times New Roman" w:eastAsia="Times New Roman" w:hAnsi="Times New Roman" w:cs="Times New Roman"/>
          <w:color w:val="000000"/>
          <w:sz w:val="24"/>
          <w:szCs w:val="24"/>
          <w:lang w:eastAsia="sk-SK"/>
        </w:rPr>
      </w:pPr>
      <w:r w:rsidRPr="002362D8">
        <w:rPr>
          <w:rFonts w:ascii="Times New Roman" w:eastAsia="Times New Roman" w:hAnsi="Times New Roman" w:cs="Times New Roman"/>
          <w:b/>
          <w:bCs/>
          <w:color w:val="000000"/>
          <w:sz w:val="24"/>
          <w:szCs w:val="24"/>
          <w:lang w:eastAsia="sk-SK"/>
        </w:rPr>
        <w:t>Návrh zákona je zlučiteľný s právom Európskej únie:</w:t>
      </w:r>
    </w:p>
    <w:p w14:paraId="617E4AF2" w14:textId="77777777" w:rsidR="00C13F5E" w:rsidRDefault="00C13F5E" w:rsidP="00C13F5E">
      <w:pPr>
        <w:numPr>
          <w:ilvl w:val="0"/>
          <w:numId w:val="13"/>
        </w:numPr>
        <w:spacing w:after="0" w:line="240" w:lineRule="auto"/>
        <w:contextualSpacing/>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úplne</w:t>
      </w:r>
    </w:p>
    <w:p w14:paraId="22E009D0" w14:textId="3566DD43" w:rsidR="009D7D5A" w:rsidRPr="00C13F5E" w:rsidRDefault="009D7D5A" w:rsidP="00C13F5E"/>
    <w:sectPr w:rsidR="009D7D5A" w:rsidRPr="00C13F5E">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99CBB" w14:textId="77777777" w:rsidR="00473B3E" w:rsidRDefault="00473B3E" w:rsidP="007F2CAC">
      <w:pPr>
        <w:spacing w:after="0" w:line="240" w:lineRule="auto"/>
      </w:pPr>
      <w:r>
        <w:separator/>
      </w:r>
    </w:p>
  </w:endnote>
  <w:endnote w:type="continuationSeparator" w:id="0">
    <w:p w14:paraId="54F8D024" w14:textId="77777777" w:rsidR="00473B3E" w:rsidRDefault="00473B3E" w:rsidP="007F2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082321"/>
      <w:docPartObj>
        <w:docPartGallery w:val="Page Numbers (Bottom of Page)"/>
        <w:docPartUnique/>
      </w:docPartObj>
    </w:sdtPr>
    <w:sdtContent>
      <w:p w14:paraId="691BEFF5" w14:textId="68E0A3B1" w:rsidR="007F2CAC" w:rsidRDefault="007F2CAC">
        <w:pPr>
          <w:pStyle w:val="Pta"/>
          <w:jc w:val="right"/>
        </w:pPr>
        <w:r>
          <w:fldChar w:fldCharType="begin"/>
        </w:r>
        <w:r>
          <w:instrText>PAGE   \* MERGEFORMAT</w:instrText>
        </w:r>
        <w:r>
          <w:fldChar w:fldCharType="separate"/>
        </w:r>
        <w:r>
          <w:t>2</w:t>
        </w:r>
        <w:r>
          <w:fldChar w:fldCharType="end"/>
        </w:r>
      </w:p>
    </w:sdtContent>
  </w:sdt>
  <w:p w14:paraId="4E148599" w14:textId="77777777" w:rsidR="007F2CAC" w:rsidRDefault="007F2CA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3FB55" w14:textId="77777777" w:rsidR="00473B3E" w:rsidRDefault="00473B3E" w:rsidP="007F2CAC">
      <w:pPr>
        <w:spacing w:after="0" w:line="240" w:lineRule="auto"/>
      </w:pPr>
      <w:r>
        <w:separator/>
      </w:r>
    </w:p>
  </w:footnote>
  <w:footnote w:type="continuationSeparator" w:id="0">
    <w:p w14:paraId="6338438B" w14:textId="77777777" w:rsidR="00473B3E" w:rsidRDefault="00473B3E" w:rsidP="007F2C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D45"/>
    <w:multiLevelType w:val="hybridMultilevel"/>
    <w:tmpl w:val="560A2A9C"/>
    <w:lvl w:ilvl="0" w:tplc="854E6A9C">
      <w:start w:val="1"/>
      <w:numFmt w:val="bullet"/>
      <w:lvlText w:val="-"/>
      <w:lvlJc w:val="left"/>
      <w:pPr>
        <w:ind w:left="1068" w:hanging="360"/>
      </w:pPr>
      <w:rPr>
        <w:rFonts w:ascii="Times New Roman" w:eastAsia="Times New Roman" w:hAnsi="Times New Roman" w:cs="Times New Roman" w:hint="default"/>
        <w:sz w:val="24"/>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 w15:restartNumberingAfterBreak="0">
    <w:nsid w:val="0193146C"/>
    <w:multiLevelType w:val="hybridMultilevel"/>
    <w:tmpl w:val="44528930"/>
    <w:lvl w:ilvl="0" w:tplc="041B0017">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2" w15:restartNumberingAfterBreak="0">
    <w:nsid w:val="043A492E"/>
    <w:multiLevelType w:val="hybridMultilevel"/>
    <w:tmpl w:val="A956E986"/>
    <w:lvl w:ilvl="0" w:tplc="1194DC14">
      <w:numFmt w:val="bullet"/>
      <w:lvlText w:val="-"/>
      <w:lvlJc w:val="left"/>
      <w:pPr>
        <w:ind w:left="720" w:hanging="360"/>
      </w:pPr>
      <w:rPr>
        <w:rFonts w:ascii="Times New Roman" w:eastAsia="Times New Roman" w:hAnsi="Times New Roman" w:cs="Times New Roman" w:hint="default"/>
        <w:b w:val="0"/>
        <w:i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CC636CC"/>
    <w:multiLevelType w:val="hybridMultilevel"/>
    <w:tmpl w:val="6BAE52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9F4BFA"/>
    <w:multiLevelType w:val="hybridMultilevel"/>
    <w:tmpl w:val="129EBEBC"/>
    <w:lvl w:ilvl="0" w:tplc="854E6A9C">
      <w:start w:val="1"/>
      <w:numFmt w:val="bullet"/>
      <w:lvlText w:val="-"/>
      <w:lvlJc w:val="left"/>
      <w:pPr>
        <w:ind w:left="1080" w:hanging="360"/>
      </w:pPr>
      <w:rPr>
        <w:rFonts w:ascii="Times New Roman" w:eastAsia="Times New Roman" w:hAnsi="Times New Roman" w:hint="default"/>
        <w:sz w:val="24"/>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1A1604CF"/>
    <w:multiLevelType w:val="hybridMultilevel"/>
    <w:tmpl w:val="6BAE52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7047495"/>
    <w:multiLevelType w:val="hybridMultilevel"/>
    <w:tmpl w:val="8C923D42"/>
    <w:lvl w:ilvl="0" w:tplc="F39C2EE0">
      <w:start w:val="1"/>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F464723"/>
    <w:multiLevelType w:val="hybridMultilevel"/>
    <w:tmpl w:val="6E6E070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12A5829"/>
    <w:multiLevelType w:val="hybridMultilevel"/>
    <w:tmpl w:val="30966082"/>
    <w:lvl w:ilvl="0" w:tplc="CAF254C4">
      <w:numFmt w:val="bullet"/>
      <w:lvlText w:val="-"/>
      <w:lvlJc w:val="left"/>
      <w:pPr>
        <w:ind w:left="1080" w:hanging="360"/>
      </w:pPr>
      <w:rPr>
        <w:rFonts w:ascii="Times New Roman" w:eastAsia="Times New Roman" w:hAnsi="Times New Roman" w:cs="Times New Roman" w:hint="default"/>
        <w:b w:val="0"/>
        <w:i w:val="0"/>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33A45818"/>
    <w:multiLevelType w:val="hybridMultilevel"/>
    <w:tmpl w:val="BC38645A"/>
    <w:lvl w:ilvl="0" w:tplc="6732801A">
      <w:numFmt w:val="bullet"/>
      <w:lvlText w:val="-"/>
      <w:lvlJc w:val="left"/>
      <w:pPr>
        <w:ind w:left="1571" w:hanging="360"/>
      </w:pPr>
      <w:rPr>
        <w:rFonts w:ascii="Times New Roman" w:eastAsiaTheme="minorHAnsi" w:hAnsi="Times New Roman" w:cs="Times New Roman"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0" w15:restartNumberingAfterBreak="0">
    <w:nsid w:val="3B515B8A"/>
    <w:multiLevelType w:val="hybridMultilevel"/>
    <w:tmpl w:val="6BAE52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A015794"/>
    <w:multiLevelType w:val="hybridMultilevel"/>
    <w:tmpl w:val="C98447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92D6572"/>
    <w:multiLevelType w:val="hybridMultilevel"/>
    <w:tmpl w:val="16588B38"/>
    <w:lvl w:ilvl="0" w:tplc="854E6A9C">
      <w:start w:val="1"/>
      <w:numFmt w:val="bullet"/>
      <w:lvlText w:val="-"/>
      <w:lvlJc w:val="left"/>
      <w:pPr>
        <w:ind w:left="1068" w:hanging="360"/>
      </w:pPr>
      <w:rPr>
        <w:rFonts w:ascii="Times New Roman" w:eastAsia="Times New Roman" w:hAnsi="Times New Roman" w:cs="Times New Roman" w:hint="default"/>
        <w:sz w:val="24"/>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3" w15:restartNumberingAfterBreak="0">
    <w:nsid w:val="5A037215"/>
    <w:multiLevelType w:val="hybridMultilevel"/>
    <w:tmpl w:val="241464FA"/>
    <w:lvl w:ilvl="0" w:tplc="6732801A">
      <w:numFmt w:val="bullet"/>
      <w:lvlText w:val="-"/>
      <w:lvlJc w:val="left"/>
      <w:pPr>
        <w:ind w:left="1571" w:hanging="360"/>
      </w:pPr>
      <w:rPr>
        <w:rFonts w:ascii="Times New Roman" w:eastAsiaTheme="minorHAnsi" w:hAnsi="Times New Roman" w:cs="Times New Roman"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4" w15:restartNumberingAfterBreak="0">
    <w:nsid w:val="5F714CD7"/>
    <w:multiLevelType w:val="hybridMultilevel"/>
    <w:tmpl w:val="4D88CD84"/>
    <w:lvl w:ilvl="0" w:tplc="6732801A">
      <w:numFmt w:val="bullet"/>
      <w:lvlText w:val="-"/>
      <w:lvlJc w:val="left"/>
      <w:pPr>
        <w:ind w:left="1571" w:hanging="360"/>
      </w:pPr>
      <w:rPr>
        <w:rFonts w:ascii="Times New Roman" w:eastAsiaTheme="minorHAnsi" w:hAnsi="Times New Roman" w:cs="Times New Roman"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5" w15:restartNumberingAfterBreak="0">
    <w:nsid w:val="7F721CE8"/>
    <w:multiLevelType w:val="hybridMultilevel"/>
    <w:tmpl w:val="DE90BD52"/>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hint="default"/>
      </w:rPr>
    </w:lvl>
    <w:lvl w:ilvl="8" w:tplc="041B0005" w:tentative="1">
      <w:start w:val="1"/>
      <w:numFmt w:val="bullet"/>
      <w:lvlText w:val=""/>
      <w:lvlJc w:val="left"/>
      <w:pPr>
        <w:ind w:left="7189" w:hanging="360"/>
      </w:pPr>
      <w:rPr>
        <w:rFonts w:ascii="Wingdings" w:hAnsi="Wingdings" w:hint="default"/>
      </w:rPr>
    </w:lvl>
  </w:abstractNum>
  <w:num w:numId="1" w16cid:durableId="885989241">
    <w:abstractNumId w:val="6"/>
  </w:num>
  <w:num w:numId="2" w16cid:durableId="329139537">
    <w:abstractNumId w:val="5"/>
  </w:num>
  <w:num w:numId="3" w16cid:durableId="666715087">
    <w:abstractNumId w:val="0"/>
  </w:num>
  <w:num w:numId="4" w16cid:durableId="329602560">
    <w:abstractNumId w:val="7"/>
  </w:num>
  <w:num w:numId="5" w16cid:durableId="406609708">
    <w:abstractNumId w:val="10"/>
  </w:num>
  <w:num w:numId="6" w16cid:durableId="1579750807">
    <w:abstractNumId w:val="3"/>
  </w:num>
  <w:num w:numId="7" w16cid:durableId="874002917">
    <w:abstractNumId w:val="11"/>
  </w:num>
  <w:num w:numId="8" w16cid:durableId="1060133650">
    <w:abstractNumId w:val="4"/>
  </w:num>
  <w:num w:numId="9" w16cid:durableId="359745722">
    <w:abstractNumId w:val="2"/>
  </w:num>
  <w:num w:numId="10" w16cid:durableId="1056660080">
    <w:abstractNumId w:val="8"/>
  </w:num>
  <w:num w:numId="11" w16cid:durableId="1565992689">
    <w:abstractNumId w:val="15"/>
  </w:num>
  <w:num w:numId="12" w16cid:durableId="1797409328">
    <w:abstractNumId w:val="1"/>
  </w:num>
  <w:num w:numId="13" w16cid:durableId="1777600345">
    <w:abstractNumId w:val="12"/>
  </w:num>
  <w:num w:numId="14" w16cid:durableId="202443999">
    <w:abstractNumId w:val="13"/>
  </w:num>
  <w:num w:numId="15" w16cid:durableId="462889064">
    <w:abstractNumId w:val="14"/>
  </w:num>
  <w:num w:numId="16" w16cid:durableId="18509500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5EA"/>
    <w:rsid w:val="00000871"/>
    <w:rsid w:val="00011385"/>
    <w:rsid w:val="00012424"/>
    <w:rsid w:val="0001595C"/>
    <w:rsid w:val="00021528"/>
    <w:rsid w:val="00025BA6"/>
    <w:rsid w:val="000260D0"/>
    <w:rsid w:val="000369FD"/>
    <w:rsid w:val="000450A5"/>
    <w:rsid w:val="00060915"/>
    <w:rsid w:val="00065E47"/>
    <w:rsid w:val="00070450"/>
    <w:rsid w:val="00081420"/>
    <w:rsid w:val="00086478"/>
    <w:rsid w:val="000B4B02"/>
    <w:rsid w:val="000C19C1"/>
    <w:rsid w:val="000C23D0"/>
    <w:rsid w:val="000C6AE3"/>
    <w:rsid w:val="000F0197"/>
    <w:rsid w:val="001004FA"/>
    <w:rsid w:val="00104046"/>
    <w:rsid w:val="001214FE"/>
    <w:rsid w:val="00125C38"/>
    <w:rsid w:val="00140B76"/>
    <w:rsid w:val="00145A33"/>
    <w:rsid w:val="00147CCB"/>
    <w:rsid w:val="00161F0D"/>
    <w:rsid w:val="00165C2F"/>
    <w:rsid w:val="001670B0"/>
    <w:rsid w:val="00175FA1"/>
    <w:rsid w:val="00176A09"/>
    <w:rsid w:val="001806A5"/>
    <w:rsid w:val="001912D6"/>
    <w:rsid w:val="001919A0"/>
    <w:rsid w:val="001A45EA"/>
    <w:rsid w:val="001E58A5"/>
    <w:rsid w:val="001E6174"/>
    <w:rsid w:val="001E6FD1"/>
    <w:rsid w:val="001F2E96"/>
    <w:rsid w:val="001F3204"/>
    <w:rsid w:val="002109D3"/>
    <w:rsid w:val="002153BD"/>
    <w:rsid w:val="002417A3"/>
    <w:rsid w:val="0024508E"/>
    <w:rsid w:val="00252EAF"/>
    <w:rsid w:val="002756D7"/>
    <w:rsid w:val="0028065B"/>
    <w:rsid w:val="00290C32"/>
    <w:rsid w:val="0029717A"/>
    <w:rsid w:val="002C2C11"/>
    <w:rsid w:val="002C3106"/>
    <w:rsid w:val="002C76C3"/>
    <w:rsid w:val="002D775F"/>
    <w:rsid w:val="002E6CF2"/>
    <w:rsid w:val="00324745"/>
    <w:rsid w:val="003A6219"/>
    <w:rsid w:val="003A68BE"/>
    <w:rsid w:val="003C4894"/>
    <w:rsid w:val="003C6FDA"/>
    <w:rsid w:val="003E3BB0"/>
    <w:rsid w:val="003F0AF9"/>
    <w:rsid w:val="003F1FA0"/>
    <w:rsid w:val="003F5184"/>
    <w:rsid w:val="003F74DB"/>
    <w:rsid w:val="00410753"/>
    <w:rsid w:val="00420F4D"/>
    <w:rsid w:val="00447FEC"/>
    <w:rsid w:val="004530D5"/>
    <w:rsid w:val="0046235E"/>
    <w:rsid w:val="0046778B"/>
    <w:rsid w:val="00473B3E"/>
    <w:rsid w:val="00477C8D"/>
    <w:rsid w:val="00492483"/>
    <w:rsid w:val="00496FFF"/>
    <w:rsid w:val="004B10D9"/>
    <w:rsid w:val="004C3D33"/>
    <w:rsid w:val="004D4AE9"/>
    <w:rsid w:val="004E473F"/>
    <w:rsid w:val="004F3FEA"/>
    <w:rsid w:val="004F77A5"/>
    <w:rsid w:val="00505022"/>
    <w:rsid w:val="005357CA"/>
    <w:rsid w:val="00551FD0"/>
    <w:rsid w:val="00566B6D"/>
    <w:rsid w:val="005676B6"/>
    <w:rsid w:val="005718DE"/>
    <w:rsid w:val="00577C45"/>
    <w:rsid w:val="005820F7"/>
    <w:rsid w:val="00585E01"/>
    <w:rsid w:val="00597168"/>
    <w:rsid w:val="005975A1"/>
    <w:rsid w:val="005B2E83"/>
    <w:rsid w:val="005B342C"/>
    <w:rsid w:val="005C0257"/>
    <w:rsid w:val="005D379F"/>
    <w:rsid w:val="005F4910"/>
    <w:rsid w:val="005F5D2B"/>
    <w:rsid w:val="00610F58"/>
    <w:rsid w:val="00615A58"/>
    <w:rsid w:val="00627DC3"/>
    <w:rsid w:val="00634EFF"/>
    <w:rsid w:val="006600CB"/>
    <w:rsid w:val="00660802"/>
    <w:rsid w:val="00660B20"/>
    <w:rsid w:val="0066120D"/>
    <w:rsid w:val="00677E30"/>
    <w:rsid w:val="00685ED7"/>
    <w:rsid w:val="006927F9"/>
    <w:rsid w:val="006B7E21"/>
    <w:rsid w:val="006C57C5"/>
    <w:rsid w:val="00703A5A"/>
    <w:rsid w:val="00716138"/>
    <w:rsid w:val="0072554F"/>
    <w:rsid w:val="00725E46"/>
    <w:rsid w:val="00727471"/>
    <w:rsid w:val="00731B09"/>
    <w:rsid w:val="00735A06"/>
    <w:rsid w:val="007376AA"/>
    <w:rsid w:val="00744D0D"/>
    <w:rsid w:val="00752C7A"/>
    <w:rsid w:val="00773DED"/>
    <w:rsid w:val="00793994"/>
    <w:rsid w:val="00794610"/>
    <w:rsid w:val="007B5A2A"/>
    <w:rsid w:val="007B7522"/>
    <w:rsid w:val="007C6610"/>
    <w:rsid w:val="007D20A5"/>
    <w:rsid w:val="007F2CAC"/>
    <w:rsid w:val="008043C3"/>
    <w:rsid w:val="008333B1"/>
    <w:rsid w:val="00833B0C"/>
    <w:rsid w:val="00841AA5"/>
    <w:rsid w:val="00851397"/>
    <w:rsid w:val="008545C6"/>
    <w:rsid w:val="008560BF"/>
    <w:rsid w:val="00870788"/>
    <w:rsid w:val="008737A3"/>
    <w:rsid w:val="00877F43"/>
    <w:rsid w:val="008837AC"/>
    <w:rsid w:val="0088529C"/>
    <w:rsid w:val="008872D4"/>
    <w:rsid w:val="008953E8"/>
    <w:rsid w:val="008A0654"/>
    <w:rsid w:val="008A4634"/>
    <w:rsid w:val="008B220B"/>
    <w:rsid w:val="008B776F"/>
    <w:rsid w:val="008C2935"/>
    <w:rsid w:val="008E7A0C"/>
    <w:rsid w:val="00902F8D"/>
    <w:rsid w:val="0093126C"/>
    <w:rsid w:val="0093390E"/>
    <w:rsid w:val="00936D83"/>
    <w:rsid w:val="00967781"/>
    <w:rsid w:val="00967B3F"/>
    <w:rsid w:val="00986D80"/>
    <w:rsid w:val="009A11A9"/>
    <w:rsid w:val="009A7AFB"/>
    <w:rsid w:val="009B3B13"/>
    <w:rsid w:val="009B61D2"/>
    <w:rsid w:val="009C04AA"/>
    <w:rsid w:val="009C0DC3"/>
    <w:rsid w:val="009D397E"/>
    <w:rsid w:val="009D6F4B"/>
    <w:rsid w:val="009D7D5A"/>
    <w:rsid w:val="009E0156"/>
    <w:rsid w:val="009E1343"/>
    <w:rsid w:val="009E7C19"/>
    <w:rsid w:val="009F0D54"/>
    <w:rsid w:val="00A142A1"/>
    <w:rsid w:val="00A200C4"/>
    <w:rsid w:val="00A21A8F"/>
    <w:rsid w:val="00A32193"/>
    <w:rsid w:val="00A338B7"/>
    <w:rsid w:val="00A461D9"/>
    <w:rsid w:val="00A53B73"/>
    <w:rsid w:val="00A620C1"/>
    <w:rsid w:val="00A62D6A"/>
    <w:rsid w:val="00A70665"/>
    <w:rsid w:val="00A71694"/>
    <w:rsid w:val="00A82C6C"/>
    <w:rsid w:val="00A86EB4"/>
    <w:rsid w:val="00A9767F"/>
    <w:rsid w:val="00AB23AB"/>
    <w:rsid w:val="00AE7752"/>
    <w:rsid w:val="00AF1170"/>
    <w:rsid w:val="00B11A42"/>
    <w:rsid w:val="00B12415"/>
    <w:rsid w:val="00B201E1"/>
    <w:rsid w:val="00B222C4"/>
    <w:rsid w:val="00B62FC7"/>
    <w:rsid w:val="00B6474F"/>
    <w:rsid w:val="00B652B1"/>
    <w:rsid w:val="00B7140D"/>
    <w:rsid w:val="00B77702"/>
    <w:rsid w:val="00B84C35"/>
    <w:rsid w:val="00B9033B"/>
    <w:rsid w:val="00B95454"/>
    <w:rsid w:val="00BC3AF5"/>
    <w:rsid w:val="00BC588D"/>
    <w:rsid w:val="00BD5669"/>
    <w:rsid w:val="00BF3227"/>
    <w:rsid w:val="00BF3FD9"/>
    <w:rsid w:val="00C01CE6"/>
    <w:rsid w:val="00C13F5E"/>
    <w:rsid w:val="00C301E6"/>
    <w:rsid w:val="00C347D4"/>
    <w:rsid w:val="00C41790"/>
    <w:rsid w:val="00C6696E"/>
    <w:rsid w:val="00C70145"/>
    <w:rsid w:val="00C7615C"/>
    <w:rsid w:val="00C94EFB"/>
    <w:rsid w:val="00CC3357"/>
    <w:rsid w:val="00CC7351"/>
    <w:rsid w:val="00CF09D2"/>
    <w:rsid w:val="00CF0D89"/>
    <w:rsid w:val="00D317F0"/>
    <w:rsid w:val="00D31A90"/>
    <w:rsid w:val="00D321F7"/>
    <w:rsid w:val="00D449AF"/>
    <w:rsid w:val="00D51C40"/>
    <w:rsid w:val="00D94EB0"/>
    <w:rsid w:val="00DA019F"/>
    <w:rsid w:val="00DA1C59"/>
    <w:rsid w:val="00DA400B"/>
    <w:rsid w:val="00DA5F66"/>
    <w:rsid w:val="00DC383C"/>
    <w:rsid w:val="00DE0776"/>
    <w:rsid w:val="00DF221D"/>
    <w:rsid w:val="00E0707F"/>
    <w:rsid w:val="00E36C99"/>
    <w:rsid w:val="00E5089D"/>
    <w:rsid w:val="00E66D1E"/>
    <w:rsid w:val="00E80697"/>
    <w:rsid w:val="00E8175F"/>
    <w:rsid w:val="00E97598"/>
    <w:rsid w:val="00EA11E7"/>
    <w:rsid w:val="00EA46B3"/>
    <w:rsid w:val="00EC5C67"/>
    <w:rsid w:val="00EE3B2A"/>
    <w:rsid w:val="00F06312"/>
    <w:rsid w:val="00F21615"/>
    <w:rsid w:val="00F33808"/>
    <w:rsid w:val="00F350A5"/>
    <w:rsid w:val="00F572C9"/>
    <w:rsid w:val="00F657AB"/>
    <w:rsid w:val="00F67174"/>
    <w:rsid w:val="00F729B5"/>
    <w:rsid w:val="00F90963"/>
    <w:rsid w:val="00F96788"/>
    <w:rsid w:val="00FB7EF9"/>
    <w:rsid w:val="00FC287C"/>
    <w:rsid w:val="00FE77D3"/>
    <w:rsid w:val="00FE7C64"/>
    <w:rsid w:val="00FF0F26"/>
    <w:rsid w:val="00FF1AE9"/>
    <w:rsid w:val="064BBE11"/>
    <w:rsid w:val="5C66C0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AA91C"/>
  <w15:docId w15:val="{2594D4EF-741D-4752-9803-D61F390B5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C7351"/>
  </w:style>
  <w:style w:type="paragraph" w:styleId="Nadpis2">
    <w:name w:val="heading 2"/>
    <w:basedOn w:val="Normlny"/>
    <w:next w:val="Normlny"/>
    <w:link w:val="Nadpis2Char"/>
    <w:uiPriority w:val="9"/>
    <w:semiHidden/>
    <w:unhideWhenUsed/>
    <w:qFormat/>
    <w:rsid w:val="008333B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awspan">
    <w:name w:val="awspan"/>
    <w:basedOn w:val="Predvolenpsmoodseku"/>
    <w:rsid w:val="001A45EA"/>
  </w:style>
  <w:style w:type="character" w:styleId="Hypertextovprepojenie">
    <w:name w:val="Hyperlink"/>
    <w:basedOn w:val="Predvolenpsmoodseku"/>
    <w:uiPriority w:val="99"/>
    <w:semiHidden/>
    <w:unhideWhenUsed/>
    <w:rsid w:val="001A45EA"/>
    <w:rPr>
      <w:color w:val="0000FF"/>
      <w:u w:val="single"/>
    </w:rPr>
  </w:style>
  <w:style w:type="paragraph" w:styleId="Odsekzoznamu">
    <w:name w:val="List Paragraph"/>
    <w:aliases w:val="Odstavec cíl se seznamem,Odstavec se seznamem1,body,Odsek zoznamu2"/>
    <w:basedOn w:val="Normlny"/>
    <w:link w:val="OdsekzoznamuChar"/>
    <w:uiPriority w:val="34"/>
    <w:qFormat/>
    <w:rsid w:val="001A45EA"/>
    <w:pPr>
      <w:ind w:left="720"/>
      <w:contextualSpacing/>
    </w:pPr>
  </w:style>
  <w:style w:type="paragraph" w:customStyle="1" w:styleId="c08dispositif">
    <w:name w:val="c08dispositif"/>
    <w:basedOn w:val="Normlny"/>
    <w:rsid w:val="00577C45"/>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841AA5"/>
    <w:rPr>
      <w:sz w:val="16"/>
      <w:szCs w:val="16"/>
    </w:rPr>
  </w:style>
  <w:style w:type="paragraph" w:styleId="Textkomentra">
    <w:name w:val="annotation text"/>
    <w:basedOn w:val="Normlny"/>
    <w:link w:val="TextkomentraChar"/>
    <w:uiPriority w:val="99"/>
    <w:semiHidden/>
    <w:unhideWhenUsed/>
    <w:rsid w:val="00841AA5"/>
    <w:pPr>
      <w:spacing w:line="240" w:lineRule="auto"/>
    </w:pPr>
    <w:rPr>
      <w:sz w:val="20"/>
      <w:szCs w:val="20"/>
    </w:rPr>
  </w:style>
  <w:style w:type="character" w:customStyle="1" w:styleId="TextkomentraChar">
    <w:name w:val="Text komentára Char"/>
    <w:basedOn w:val="Predvolenpsmoodseku"/>
    <w:link w:val="Textkomentra"/>
    <w:uiPriority w:val="99"/>
    <w:semiHidden/>
    <w:rsid w:val="00841AA5"/>
    <w:rPr>
      <w:sz w:val="20"/>
      <w:szCs w:val="20"/>
    </w:rPr>
  </w:style>
  <w:style w:type="paragraph" w:styleId="Predmetkomentra">
    <w:name w:val="annotation subject"/>
    <w:basedOn w:val="Textkomentra"/>
    <w:next w:val="Textkomentra"/>
    <w:link w:val="PredmetkomentraChar"/>
    <w:uiPriority w:val="99"/>
    <w:semiHidden/>
    <w:unhideWhenUsed/>
    <w:rsid w:val="00841AA5"/>
    <w:rPr>
      <w:b/>
      <w:bCs/>
    </w:rPr>
  </w:style>
  <w:style w:type="character" w:customStyle="1" w:styleId="PredmetkomentraChar">
    <w:name w:val="Predmet komentára Char"/>
    <w:basedOn w:val="TextkomentraChar"/>
    <w:link w:val="Predmetkomentra"/>
    <w:uiPriority w:val="99"/>
    <w:semiHidden/>
    <w:rsid w:val="00841AA5"/>
    <w:rPr>
      <w:b/>
      <w:bCs/>
      <w:sz w:val="20"/>
      <w:szCs w:val="20"/>
    </w:rPr>
  </w:style>
  <w:style w:type="paragraph" w:styleId="Textbubliny">
    <w:name w:val="Balloon Text"/>
    <w:basedOn w:val="Normlny"/>
    <w:link w:val="TextbublinyChar"/>
    <w:uiPriority w:val="99"/>
    <w:semiHidden/>
    <w:unhideWhenUsed/>
    <w:rsid w:val="00841AA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1AA5"/>
    <w:rPr>
      <w:rFonts w:ascii="Segoe UI" w:hAnsi="Segoe UI" w:cs="Segoe UI"/>
      <w:sz w:val="18"/>
      <w:szCs w:val="18"/>
    </w:rPr>
  </w:style>
  <w:style w:type="character" w:customStyle="1" w:styleId="OdsekzoznamuChar">
    <w:name w:val="Odsek zoznamu Char"/>
    <w:aliases w:val="Odstavec cíl se seznamem Char,Odstavec se seznamem1 Char,body Char,Odsek zoznamu2 Char"/>
    <w:basedOn w:val="Predvolenpsmoodseku"/>
    <w:link w:val="Odsekzoznamu"/>
    <w:uiPriority w:val="34"/>
    <w:locked/>
    <w:rsid w:val="00B201E1"/>
  </w:style>
  <w:style w:type="paragraph" w:styleId="Podtitul">
    <w:name w:val="Subtitle"/>
    <w:basedOn w:val="Normlny"/>
    <w:next w:val="Normlny"/>
    <w:link w:val="PodtitulChar"/>
    <w:uiPriority w:val="11"/>
    <w:qFormat/>
    <w:rsid w:val="001E6174"/>
    <w:pPr>
      <w:numPr>
        <w:ilvl w:val="1"/>
      </w:numPr>
      <w:spacing w:after="160"/>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1E6174"/>
    <w:rPr>
      <w:rFonts w:eastAsiaTheme="minorEastAsia"/>
      <w:color w:val="5A5A5A" w:themeColor="text1" w:themeTint="A5"/>
      <w:spacing w:val="15"/>
    </w:rPr>
  </w:style>
  <w:style w:type="character" w:styleId="Jemnzvraznenie">
    <w:name w:val="Subtle Emphasis"/>
    <w:basedOn w:val="Predvolenpsmoodseku"/>
    <w:uiPriority w:val="19"/>
    <w:qFormat/>
    <w:rsid w:val="001E6174"/>
    <w:rPr>
      <w:i/>
      <w:iCs/>
      <w:color w:val="404040" w:themeColor="text1" w:themeTint="BF"/>
    </w:rPr>
  </w:style>
  <w:style w:type="paragraph" w:customStyle="1" w:styleId="c02alineaalta">
    <w:name w:val="c02alineaalta"/>
    <w:basedOn w:val="Normlny"/>
    <w:rsid w:val="004E473F"/>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c30dispositifalinea">
    <w:name w:val="c30dispositifalinea"/>
    <w:basedOn w:val="Normlny"/>
    <w:rsid w:val="004E473F"/>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msonormal0">
    <w:name w:val="msonormal"/>
    <w:basedOn w:val="Normlny"/>
    <w:rsid w:val="009D7D5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660802"/>
    <w:pPr>
      <w:spacing w:after="0" w:line="240" w:lineRule="auto"/>
    </w:pPr>
  </w:style>
  <w:style w:type="character" w:styleId="Zvraznenie">
    <w:name w:val="Emphasis"/>
    <w:basedOn w:val="Predvolenpsmoodseku"/>
    <w:uiPriority w:val="20"/>
    <w:qFormat/>
    <w:rsid w:val="003A6219"/>
    <w:rPr>
      <w:i/>
      <w:iCs/>
    </w:rPr>
  </w:style>
  <w:style w:type="paragraph" w:styleId="Zarkazkladnhotextu">
    <w:name w:val="Body Text Indent"/>
    <w:basedOn w:val="Normlny"/>
    <w:link w:val="ZarkazkladnhotextuChar"/>
    <w:uiPriority w:val="99"/>
    <w:rsid w:val="003A6219"/>
    <w:pPr>
      <w:spacing w:after="0" w:line="240" w:lineRule="auto"/>
      <w:ind w:firstLine="340"/>
      <w:jc w:val="both"/>
    </w:pPr>
    <w:rPr>
      <w:rFonts w:ascii="Times New Roman" w:eastAsia="Times New Roman" w:hAnsi="Times New Roman" w:cs="Times New Roman"/>
      <w:sz w:val="24"/>
      <w:szCs w:val="20"/>
      <w:lang w:eastAsia="sk-SK"/>
    </w:rPr>
  </w:style>
  <w:style w:type="character" w:customStyle="1" w:styleId="ZarkazkladnhotextuChar">
    <w:name w:val="Zarážka základného textu Char"/>
    <w:basedOn w:val="Predvolenpsmoodseku"/>
    <w:link w:val="Zarkazkladnhotextu"/>
    <w:uiPriority w:val="99"/>
    <w:rsid w:val="003A6219"/>
    <w:rPr>
      <w:rFonts w:ascii="Times New Roman" w:eastAsia="Times New Roman" w:hAnsi="Times New Roman" w:cs="Times New Roman"/>
      <w:sz w:val="24"/>
      <w:szCs w:val="20"/>
      <w:lang w:eastAsia="sk-SK"/>
    </w:rPr>
  </w:style>
  <w:style w:type="paragraph" w:customStyle="1" w:styleId="c77signatures">
    <w:name w:val="c77signatures"/>
    <w:basedOn w:val="Normlny"/>
    <w:rsid w:val="004530D5"/>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Zkladntext">
    <w:name w:val="Body Text"/>
    <w:basedOn w:val="Normlny"/>
    <w:link w:val="ZkladntextChar"/>
    <w:uiPriority w:val="99"/>
    <w:rsid w:val="00F90963"/>
    <w:pPr>
      <w:spacing w:after="120" w:line="240" w:lineRule="auto"/>
    </w:pPr>
    <w:rPr>
      <w:rFonts w:ascii="Times New Roman" w:eastAsia="Times New Roman" w:hAnsi="Times New Roman" w:cs="Times New Roman"/>
      <w:sz w:val="24"/>
      <w:szCs w:val="24"/>
      <w:lang w:eastAsia="cs-CZ"/>
    </w:rPr>
  </w:style>
  <w:style w:type="character" w:customStyle="1" w:styleId="ZkladntextChar">
    <w:name w:val="Základný text Char"/>
    <w:basedOn w:val="Predvolenpsmoodseku"/>
    <w:link w:val="Zkladntext"/>
    <w:uiPriority w:val="99"/>
    <w:rsid w:val="00F90963"/>
    <w:rPr>
      <w:rFonts w:ascii="Times New Roman" w:eastAsia="Times New Roman" w:hAnsi="Times New Roman" w:cs="Times New Roman"/>
      <w:sz w:val="24"/>
      <w:szCs w:val="24"/>
      <w:lang w:eastAsia="cs-CZ"/>
    </w:rPr>
  </w:style>
  <w:style w:type="paragraph" w:customStyle="1" w:styleId="doc-ti">
    <w:name w:val="doc-ti"/>
    <w:basedOn w:val="Normlny"/>
    <w:rsid w:val="00C70145"/>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c31dispositiftiretlong">
    <w:name w:val="c31dispositiftiretlong"/>
    <w:basedOn w:val="Normlny"/>
    <w:rsid w:val="00DF221D"/>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Normlnywebov">
    <w:name w:val="Normal (Web)"/>
    <w:basedOn w:val="Normlny"/>
    <w:uiPriority w:val="99"/>
    <w:unhideWhenUsed/>
    <w:rsid w:val="007C6610"/>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whitespace-nowrap">
    <w:name w:val="whitespace-nowrap!"/>
    <w:basedOn w:val="Predvolenpsmoodseku"/>
    <w:rsid w:val="007C6610"/>
  </w:style>
  <w:style w:type="character" w:styleId="Vrazn">
    <w:name w:val="Strong"/>
    <w:basedOn w:val="Predvolenpsmoodseku"/>
    <w:uiPriority w:val="22"/>
    <w:qFormat/>
    <w:rsid w:val="007C6610"/>
    <w:rPr>
      <w:b/>
      <w:bCs/>
    </w:rPr>
  </w:style>
  <w:style w:type="character" w:customStyle="1" w:styleId="Nadpis2Char">
    <w:name w:val="Nadpis 2 Char"/>
    <w:basedOn w:val="Predvolenpsmoodseku"/>
    <w:link w:val="Nadpis2"/>
    <w:uiPriority w:val="9"/>
    <w:semiHidden/>
    <w:rsid w:val="008333B1"/>
    <w:rPr>
      <w:rFonts w:asciiTheme="majorHAnsi" w:eastAsiaTheme="majorEastAsia" w:hAnsiTheme="majorHAnsi" w:cstheme="majorBidi"/>
      <w:color w:val="365F91" w:themeColor="accent1" w:themeShade="BF"/>
      <w:sz w:val="26"/>
      <w:szCs w:val="26"/>
    </w:rPr>
  </w:style>
  <w:style w:type="paragraph" w:styleId="Hlavika">
    <w:name w:val="header"/>
    <w:basedOn w:val="Normlny"/>
    <w:link w:val="HlavikaChar"/>
    <w:uiPriority w:val="99"/>
    <w:unhideWhenUsed/>
    <w:rsid w:val="007F2CA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F2CAC"/>
  </w:style>
  <w:style w:type="paragraph" w:styleId="Pta">
    <w:name w:val="footer"/>
    <w:basedOn w:val="Normlny"/>
    <w:link w:val="PtaChar"/>
    <w:uiPriority w:val="99"/>
    <w:unhideWhenUsed/>
    <w:rsid w:val="007F2CAC"/>
    <w:pPr>
      <w:tabs>
        <w:tab w:val="center" w:pos="4536"/>
        <w:tab w:val="right" w:pos="9072"/>
      </w:tabs>
      <w:spacing w:after="0" w:line="240" w:lineRule="auto"/>
    </w:pPr>
  </w:style>
  <w:style w:type="character" w:customStyle="1" w:styleId="PtaChar">
    <w:name w:val="Päta Char"/>
    <w:basedOn w:val="Predvolenpsmoodseku"/>
    <w:link w:val="Pta"/>
    <w:uiPriority w:val="99"/>
    <w:rsid w:val="007F2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1785">
      <w:bodyDiv w:val="1"/>
      <w:marLeft w:val="0"/>
      <w:marRight w:val="0"/>
      <w:marTop w:val="0"/>
      <w:marBottom w:val="0"/>
      <w:divBdr>
        <w:top w:val="none" w:sz="0" w:space="0" w:color="auto"/>
        <w:left w:val="none" w:sz="0" w:space="0" w:color="auto"/>
        <w:bottom w:val="none" w:sz="0" w:space="0" w:color="auto"/>
        <w:right w:val="none" w:sz="0" w:space="0" w:color="auto"/>
      </w:divBdr>
    </w:div>
    <w:div w:id="178199796">
      <w:bodyDiv w:val="1"/>
      <w:marLeft w:val="0"/>
      <w:marRight w:val="0"/>
      <w:marTop w:val="0"/>
      <w:marBottom w:val="0"/>
      <w:divBdr>
        <w:top w:val="none" w:sz="0" w:space="0" w:color="auto"/>
        <w:left w:val="none" w:sz="0" w:space="0" w:color="auto"/>
        <w:bottom w:val="none" w:sz="0" w:space="0" w:color="auto"/>
        <w:right w:val="none" w:sz="0" w:space="0" w:color="auto"/>
      </w:divBdr>
    </w:div>
    <w:div w:id="291980993">
      <w:bodyDiv w:val="1"/>
      <w:marLeft w:val="0"/>
      <w:marRight w:val="0"/>
      <w:marTop w:val="0"/>
      <w:marBottom w:val="0"/>
      <w:divBdr>
        <w:top w:val="none" w:sz="0" w:space="0" w:color="auto"/>
        <w:left w:val="none" w:sz="0" w:space="0" w:color="auto"/>
        <w:bottom w:val="none" w:sz="0" w:space="0" w:color="auto"/>
        <w:right w:val="none" w:sz="0" w:space="0" w:color="auto"/>
      </w:divBdr>
    </w:div>
    <w:div w:id="343552243">
      <w:bodyDiv w:val="1"/>
      <w:marLeft w:val="0"/>
      <w:marRight w:val="0"/>
      <w:marTop w:val="0"/>
      <w:marBottom w:val="0"/>
      <w:divBdr>
        <w:top w:val="none" w:sz="0" w:space="0" w:color="auto"/>
        <w:left w:val="none" w:sz="0" w:space="0" w:color="auto"/>
        <w:bottom w:val="none" w:sz="0" w:space="0" w:color="auto"/>
        <w:right w:val="none" w:sz="0" w:space="0" w:color="auto"/>
      </w:divBdr>
    </w:div>
    <w:div w:id="379481150">
      <w:bodyDiv w:val="1"/>
      <w:marLeft w:val="0"/>
      <w:marRight w:val="0"/>
      <w:marTop w:val="0"/>
      <w:marBottom w:val="0"/>
      <w:divBdr>
        <w:top w:val="none" w:sz="0" w:space="0" w:color="auto"/>
        <w:left w:val="none" w:sz="0" w:space="0" w:color="auto"/>
        <w:bottom w:val="none" w:sz="0" w:space="0" w:color="auto"/>
        <w:right w:val="none" w:sz="0" w:space="0" w:color="auto"/>
      </w:divBdr>
    </w:div>
    <w:div w:id="390882963">
      <w:bodyDiv w:val="1"/>
      <w:marLeft w:val="0"/>
      <w:marRight w:val="0"/>
      <w:marTop w:val="0"/>
      <w:marBottom w:val="0"/>
      <w:divBdr>
        <w:top w:val="none" w:sz="0" w:space="0" w:color="auto"/>
        <w:left w:val="none" w:sz="0" w:space="0" w:color="auto"/>
        <w:bottom w:val="none" w:sz="0" w:space="0" w:color="auto"/>
        <w:right w:val="none" w:sz="0" w:space="0" w:color="auto"/>
      </w:divBdr>
    </w:div>
    <w:div w:id="455755583">
      <w:bodyDiv w:val="1"/>
      <w:marLeft w:val="0"/>
      <w:marRight w:val="0"/>
      <w:marTop w:val="0"/>
      <w:marBottom w:val="0"/>
      <w:divBdr>
        <w:top w:val="none" w:sz="0" w:space="0" w:color="auto"/>
        <w:left w:val="none" w:sz="0" w:space="0" w:color="auto"/>
        <w:bottom w:val="none" w:sz="0" w:space="0" w:color="auto"/>
        <w:right w:val="none" w:sz="0" w:space="0" w:color="auto"/>
      </w:divBdr>
      <w:divsChild>
        <w:div w:id="1590499684">
          <w:marLeft w:val="0"/>
          <w:marRight w:val="0"/>
          <w:marTop w:val="0"/>
          <w:marBottom w:val="0"/>
          <w:divBdr>
            <w:top w:val="none" w:sz="0" w:space="0" w:color="auto"/>
            <w:left w:val="none" w:sz="0" w:space="0" w:color="auto"/>
            <w:bottom w:val="none" w:sz="0" w:space="0" w:color="auto"/>
            <w:right w:val="none" w:sz="0" w:space="0" w:color="auto"/>
          </w:divBdr>
          <w:divsChild>
            <w:div w:id="906764506">
              <w:marLeft w:val="0"/>
              <w:marRight w:val="0"/>
              <w:marTop w:val="0"/>
              <w:marBottom w:val="0"/>
              <w:divBdr>
                <w:top w:val="none" w:sz="0" w:space="0" w:color="auto"/>
                <w:left w:val="none" w:sz="0" w:space="0" w:color="auto"/>
                <w:bottom w:val="none" w:sz="0" w:space="0" w:color="auto"/>
                <w:right w:val="none" w:sz="0" w:space="0" w:color="auto"/>
              </w:divBdr>
              <w:divsChild>
                <w:div w:id="19430636">
                  <w:marLeft w:val="0"/>
                  <w:marRight w:val="0"/>
                  <w:marTop w:val="0"/>
                  <w:marBottom w:val="0"/>
                  <w:divBdr>
                    <w:top w:val="none" w:sz="0" w:space="0" w:color="auto"/>
                    <w:left w:val="none" w:sz="0" w:space="0" w:color="auto"/>
                    <w:bottom w:val="none" w:sz="0" w:space="0" w:color="auto"/>
                    <w:right w:val="none" w:sz="0" w:space="0" w:color="auto"/>
                  </w:divBdr>
                  <w:divsChild>
                    <w:div w:id="1131703987">
                      <w:marLeft w:val="0"/>
                      <w:marRight w:val="0"/>
                      <w:marTop w:val="0"/>
                      <w:marBottom w:val="0"/>
                      <w:divBdr>
                        <w:top w:val="none" w:sz="0" w:space="0" w:color="auto"/>
                        <w:left w:val="none" w:sz="0" w:space="0" w:color="auto"/>
                        <w:bottom w:val="none" w:sz="0" w:space="0" w:color="auto"/>
                        <w:right w:val="none" w:sz="0" w:space="0" w:color="auto"/>
                      </w:divBdr>
                      <w:divsChild>
                        <w:div w:id="2035417697">
                          <w:marLeft w:val="0"/>
                          <w:marRight w:val="0"/>
                          <w:marTop w:val="0"/>
                          <w:marBottom w:val="0"/>
                          <w:divBdr>
                            <w:top w:val="none" w:sz="0" w:space="0" w:color="auto"/>
                            <w:left w:val="none" w:sz="0" w:space="0" w:color="auto"/>
                            <w:bottom w:val="none" w:sz="0" w:space="0" w:color="auto"/>
                            <w:right w:val="none" w:sz="0" w:space="0" w:color="auto"/>
                          </w:divBdr>
                          <w:divsChild>
                            <w:div w:id="126499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537308">
                  <w:marLeft w:val="0"/>
                  <w:marRight w:val="0"/>
                  <w:marTop w:val="0"/>
                  <w:marBottom w:val="0"/>
                  <w:divBdr>
                    <w:top w:val="none" w:sz="0" w:space="0" w:color="auto"/>
                    <w:left w:val="none" w:sz="0" w:space="0" w:color="auto"/>
                    <w:bottom w:val="none" w:sz="0" w:space="0" w:color="auto"/>
                    <w:right w:val="none" w:sz="0" w:space="0" w:color="auto"/>
                  </w:divBdr>
                  <w:divsChild>
                    <w:div w:id="17296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434399">
      <w:bodyDiv w:val="1"/>
      <w:marLeft w:val="0"/>
      <w:marRight w:val="0"/>
      <w:marTop w:val="0"/>
      <w:marBottom w:val="0"/>
      <w:divBdr>
        <w:top w:val="none" w:sz="0" w:space="0" w:color="auto"/>
        <w:left w:val="none" w:sz="0" w:space="0" w:color="auto"/>
        <w:bottom w:val="none" w:sz="0" w:space="0" w:color="auto"/>
        <w:right w:val="none" w:sz="0" w:space="0" w:color="auto"/>
      </w:divBdr>
      <w:divsChild>
        <w:div w:id="280109282">
          <w:marLeft w:val="0"/>
          <w:marRight w:val="0"/>
          <w:marTop w:val="200"/>
          <w:marBottom w:val="200"/>
          <w:divBdr>
            <w:top w:val="single" w:sz="8" w:space="0" w:color="000000"/>
            <w:left w:val="single" w:sz="8" w:space="0" w:color="000000"/>
            <w:bottom w:val="single" w:sz="8" w:space="0" w:color="000000"/>
            <w:right w:val="single" w:sz="8" w:space="0" w:color="000000"/>
          </w:divBdr>
          <w:divsChild>
            <w:div w:id="1236474375">
              <w:marLeft w:val="0"/>
              <w:marRight w:val="0"/>
              <w:marTop w:val="0"/>
              <w:marBottom w:val="0"/>
              <w:divBdr>
                <w:top w:val="none" w:sz="0" w:space="0" w:color="auto"/>
                <w:left w:val="none" w:sz="0" w:space="0" w:color="auto"/>
                <w:bottom w:val="none" w:sz="0" w:space="0" w:color="auto"/>
                <w:right w:val="none" w:sz="0" w:space="0" w:color="auto"/>
              </w:divBdr>
              <w:divsChild>
                <w:div w:id="1850481948">
                  <w:marLeft w:val="0"/>
                  <w:marRight w:val="0"/>
                  <w:marTop w:val="0"/>
                  <w:marBottom w:val="0"/>
                  <w:divBdr>
                    <w:top w:val="none" w:sz="0" w:space="0" w:color="auto"/>
                    <w:left w:val="none" w:sz="0" w:space="0" w:color="auto"/>
                    <w:bottom w:val="none" w:sz="0" w:space="0" w:color="auto"/>
                    <w:right w:val="none" w:sz="0" w:space="0" w:color="auto"/>
                  </w:divBdr>
                </w:div>
                <w:div w:id="1411660245">
                  <w:marLeft w:val="0"/>
                  <w:marRight w:val="0"/>
                  <w:marTop w:val="0"/>
                  <w:marBottom w:val="0"/>
                  <w:divBdr>
                    <w:top w:val="none" w:sz="0" w:space="0" w:color="auto"/>
                    <w:left w:val="none" w:sz="0" w:space="0" w:color="auto"/>
                    <w:bottom w:val="none" w:sz="0" w:space="0" w:color="auto"/>
                    <w:right w:val="none" w:sz="0" w:space="0" w:color="auto"/>
                  </w:divBdr>
                </w:div>
                <w:div w:id="773214464">
                  <w:marLeft w:val="0"/>
                  <w:marRight w:val="0"/>
                  <w:marTop w:val="0"/>
                  <w:marBottom w:val="0"/>
                  <w:divBdr>
                    <w:top w:val="none" w:sz="0" w:space="0" w:color="auto"/>
                    <w:left w:val="none" w:sz="0" w:space="0" w:color="auto"/>
                    <w:bottom w:val="none" w:sz="0" w:space="0" w:color="auto"/>
                    <w:right w:val="none" w:sz="0" w:space="0" w:color="auto"/>
                  </w:divBdr>
                </w:div>
                <w:div w:id="473067543">
                  <w:marLeft w:val="0"/>
                  <w:marRight w:val="0"/>
                  <w:marTop w:val="0"/>
                  <w:marBottom w:val="0"/>
                  <w:divBdr>
                    <w:top w:val="none" w:sz="0" w:space="0" w:color="auto"/>
                    <w:left w:val="none" w:sz="0" w:space="0" w:color="auto"/>
                    <w:bottom w:val="none" w:sz="0" w:space="0" w:color="auto"/>
                    <w:right w:val="none" w:sz="0" w:space="0" w:color="auto"/>
                  </w:divBdr>
                </w:div>
                <w:div w:id="1497382739">
                  <w:marLeft w:val="0"/>
                  <w:marRight w:val="0"/>
                  <w:marTop w:val="0"/>
                  <w:marBottom w:val="0"/>
                  <w:divBdr>
                    <w:top w:val="none" w:sz="0" w:space="0" w:color="auto"/>
                    <w:left w:val="none" w:sz="0" w:space="0" w:color="auto"/>
                    <w:bottom w:val="none" w:sz="0" w:space="0" w:color="auto"/>
                    <w:right w:val="none" w:sz="0" w:space="0" w:color="auto"/>
                  </w:divBdr>
                </w:div>
                <w:div w:id="1815372857">
                  <w:marLeft w:val="0"/>
                  <w:marRight w:val="0"/>
                  <w:marTop w:val="0"/>
                  <w:marBottom w:val="0"/>
                  <w:divBdr>
                    <w:top w:val="none" w:sz="0" w:space="0" w:color="auto"/>
                    <w:left w:val="none" w:sz="0" w:space="0" w:color="auto"/>
                    <w:bottom w:val="none" w:sz="0" w:space="0" w:color="auto"/>
                    <w:right w:val="none" w:sz="0" w:space="0" w:color="auto"/>
                  </w:divBdr>
                </w:div>
                <w:div w:id="33892884">
                  <w:marLeft w:val="0"/>
                  <w:marRight w:val="0"/>
                  <w:marTop w:val="0"/>
                  <w:marBottom w:val="0"/>
                  <w:divBdr>
                    <w:top w:val="none" w:sz="0" w:space="0" w:color="auto"/>
                    <w:left w:val="none" w:sz="0" w:space="0" w:color="auto"/>
                    <w:bottom w:val="none" w:sz="0" w:space="0" w:color="auto"/>
                    <w:right w:val="none" w:sz="0" w:space="0" w:color="auto"/>
                  </w:divBdr>
                </w:div>
                <w:div w:id="1341855462">
                  <w:marLeft w:val="0"/>
                  <w:marRight w:val="0"/>
                  <w:marTop w:val="0"/>
                  <w:marBottom w:val="0"/>
                  <w:divBdr>
                    <w:top w:val="none" w:sz="0" w:space="0" w:color="auto"/>
                    <w:left w:val="none" w:sz="0" w:space="0" w:color="auto"/>
                    <w:bottom w:val="none" w:sz="0" w:space="0" w:color="auto"/>
                    <w:right w:val="none" w:sz="0" w:space="0" w:color="auto"/>
                  </w:divBdr>
                </w:div>
                <w:div w:id="73627569">
                  <w:marLeft w:val="0"/>
                  <w:marRight w:val="0"/>
                  <w:marTop w:val="0"/>
                  <w:marBottom w:val="0"/>
                  <w:divBdr>
                    <w:top w:val="none" w:sz="0" w:space="0" w:color="auto"/>
                    <w:left w:val="none" w:sz="0" w:space="0" w:color="auto"/>
                    <w:bottom w:val="none" w:sz="0" w:space="0" w:color="auto"/>
                    <w:right w:val="none" w:sz="0" w:space="0" w:color="auto"/>
                  </w:divBdr>
                </w:div>
                <w:div w:id="2071225589">
                  <w:marLeft w:val="0"/>
                  <w:marRight w:val="0"/>
                  <w:marTop w:val="0"/>
                  <w:marBottom w:val="0"/>
                  <w:divBdr>
                    <w:top w:val="none" w:sz="0" w:space="0" w:color="auto"/>
                    <w:left w:val="none" w:sz="0" w:space="0" w:color="auto"/>
                    <w:bottom w:val="none" w:sz="0" w:space="0" w:color="auto"/>
                    <w:right w:val="none" w:sz="0" w:space="0" w:color="auto"/>
                  </w:divBdr>
                </w:div>
                <w:div w:id="998338940">
                  <w:marLeft w:val="0"/>
                  <w:marRight w:val="0"/>
                  <w:marTop w:val="0"/>
                  <w:marBottom w:val="0"/>
                  <w:divBdr>
                    <w:top w:val="none" w:sz="0" w:space="0" w:color="auto"/>
                    <w:left w:val="none" w:sz="0" w:space="0" w:color="auto"/>
                    <w:bottom w:val="none" w:sz="0" w:space="0" w:color="auto"/>
                    <w:right w:val="none" w:sz="0" w:space="0" w:color="auto"/>
                  </w:divBdr>
                </w:div>
                <w:div w:id="1563709929">
                  <w:marLeft w:val="0"/>
                  <w:marRight w:val="0"/>
                  <w:marTop w:val="0"/>
                  <w:marBottom w:val="0"/>
                  <w:divBdr>
                    <w:top w:val="none" w:sz="0" w:space="0" w:color="auto"/>
                    <w:left w:val="none" w:sz="0" w:space="0" w:color="auto"/>
                    <w:bottom w:val="none" w:sz="0" w:space="0" w:color="auto"/>
                    <w:right w:val="none" w:sz="0" w:space="0" w:color="auto"/>
                  </w:divBdr>
                </w:div>
                <w:div w:id="2139375178">
                  <w:marLeft w:val="0"/>
                  <w:marRight w:val="0"/>
                  <w:marTop w:val="0"/>
                  <w:marBottom w:val="0"/>
                  <w:divBdr>
                    <w:top w:val="none" w:sz="0" w:space="0" w:color="auto"/>
                    <w:left w:val="none" w:sz="0" w:space="0" w:color="auto"/>
                    <w:bottom w:val="none" w:sz="0" w:space="0" w:color="auto"/>
                    <w:right w:val="none" w:sz="0" w:space="0" w:color="auto"/>
                  </w:divBdr>
                </w:div>
                <w:div w:id="779643284">
                  <w:marLeft w:val="0"/>
                  <w:marRight w:val="0"/>
                  <w:marTop w:val="0"/>
                  <w:marBottom w:val="0"/>
                  <w:divBdr>
                    <w:top w:val="none" w:sz="0" w:space="0" w:color="auto"/>
                    <w:left w:val="none" w:sz="0" w:space="0" w:color="auto"/>
                    <w:bottom w:val="none" w:sz="0" w:space="0" w:color="auto"/>
                    <w:right w:val="none" w:sz="0" w:space="0" w:color="auto"/>
                  </w:divBdr>
                </w:div>
                <w:div w:id="1766800602">
                  <w:marLeft w:val="0"/>
                  <w:marRight w:val="0"/>
                  <w:marTop w:val="0"/>
                  <w:marBottom w:val="0"/>
                  <w:divBdr>
                    <w:top w:val="none" w:sz="0" w:space="0" w:color="auto"/>
                    <w:left w:val="none" w:sz="0" w:space="0" w:color="auto"/>
                    <w:bottom w:val="none" w:sz="0" w:space="0" w:color="auto"/>
                    <w:right w:val="none" w:sz="0" w:space="0" w:color="auto"/>
                  </w:divBdr>
                </w:div>
                <w:div w:id="593902595">
                  <w:marLeft w:val="0"/>
                  <w:marRight w:val="0"/>
                  <w:marTop w:val="0"/>
                  <w:marBottom w:val="0"/>
                  <w:divBdr>
                    <w:top w:val="none" w:sz="0" w:space="0" w:color="auto"/>
                    <w:left w:val="none" w:sz="0" w:space="0" w:color="auto"/>
                    <w:bottom w:val="none" w:sz="0" w:space="0" w:color="auto"/>
                    <w:right w:val="none" w:sz="0" w:space="0" w:color="auto"/>
                  </w:divBdr>
                </w:div>
                <w:div w:id="1375157877">
                  <w:marLeft w:val="0"/>
                  <w:marRight w:val="0"/>
                  <w:marTop w:val="0"/>
                  <w:marBottom w:val="0"/>
                  <w:divBdr>
                    <w:top w:val="none" w:sz="0" w:space="0" w:color="auto"/>
                    <w:left w:val="none" w:sz="0" w:space="0" w:color="auto"/>
                    <w:bottom w:val="none" w:sz="0" w:space="0" w:color="auto"/>
                    <w:right w:val="none" w:sz="0" w:space="0" w:color="auto"/>
                  </w:divBdr>
                </w:div>
                <w:div w:id="755787397">
                  <w:marLeft w:val="0"/>
                  <w:marRight w:val="0"/>
                  <w:marTop w:val="0"/>
                  <w:marBottom w:val="0"/>
                  <w:divBdr>
                    <w:top w:val="none" w:sz="0" w:space="0" w:color="auto"/>
                    <w:left w:val="none" w:sz="0" w:space="0" w:color="auto"/>
                    <w:bottom w:val="none" w:sz="0" w:space="0" w:color="auto"/>
                    <w:right w:val="none" w:sz="0" w:space="0" w:color="auto"/>
                  </w:divBdr>
                </w:div>
                <w:div w:id="30096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797463">
          <w:marLeft w:val="0"/>
          <w:marRight w:val="0"/>
          <w:marTop w:val="200"/>
          <w:marBottom w:val="200"/>
          <w:divBdr>
            <w:top w:val="single" w:sz="8" w:space="0" w:color="000000"/>
            <w:left w:val="single" w:sz="8" w:space="0" w:color="000000"/>
            <w:bottom w:val="single" w:sz="8" w:space="0" w:color="000000"/>
            <w:right w:val="single" w:sz="8" w:space="0" w:color="000000"/>
          </w:divBdr>
          <w:divsChild>
            <w:div w:id="2098137628">
              <w:marLeft w:val="0"/>
              <w:marRight w:val="0"/>
              <w:marTop w:val="0"/>
              <w:marBottom w:val="0"/>
              <w:divBdr>
                <w:top w:val="none" w:sz="0" w:space="0" w:color="auto"/>
                <w:left w:val="none" w:sz="0" w:space="0" w:color="auto"/>
                <w:bottom w:val="none" w:sz="0" w:space="0" w:color="auto"/>
                <w:right w:val="none" w:sz="0" w:space="0" w:color="auto"/>
              </w:divBdr>
            </w:div>
            <w:div w:id="2090693208">
              <w:marLeft w:val="0"/>
              <w:marRight w:val="0"/>
              <w:marTop w:val="0"/>
              <w:marBottom w:val="0"/>
              <w:divBdr>
                <w:top w:val="none" w:sz="0" w:space="0" w:color="auto"/>
                <w:left w:val="none" w:sz="0" w:space="0" w:color="auto"/>
                <w:bottom w:val="none" w:sz="0" w:space="0" w:color="auto"/>
                <w:right w:val="none" w:sz="0" w:space="0" w:color="auto"/>
              </w:divBdr>
              <w:divsChild>
                <w:div w:id="1733655692">
                  <w:marLeft w:val="0"/>
                  <w:marRight w:val="0"/>
                  <w:marTop w:val="0"/>
                  <w:marBottom w:val="0"/>
                  <w:divBdr>
                    <w:top w:val="none" w:sz="0" w:space="0" w:color="auto"/>
                    <w:left w:val="none" w:sz="0" w:space="0" w:color="auto"/>
                    <w:bottom w:val="none" w:sz="0" w:space="0" w:color="auto"/>
                    <w:right w:val="none" w:sz="0" w:space="0" w:color="auto"/>
                  </w:divBdr>
                </w:div>
                <w:div w:id="588933010">
                  <w:marLeft w:val="0"/>
                  <w:marRight w:val="0"/>
                  <w:marTop w:val="0"/>
                  <w:marBottom w:val="0"/>
                  <w:divBdr>
                    <w:top w:val="none" w:sz="0" w:space="0" w:color="auto"/>
                    <w:left w:val="none" w:sz="0" w:space="0" w:color="auto"/>
                    <w:bottom w:val="none" w:sz="0" w:space="0" w:color="auto"/>
                    <w:right w:val="none" w:sz="0" w:space="0" w:color="auto"/>
                  </w:divBdr>
                </w:div>
                <w:div w:id="1904364624">
                  <w:marLeft w:val="0"/>
                  <w:marRight w:val="0"/>
                  <w:marTop w:val="0"/>
                  <w:marBottom w:val="0"/>
                  <w:divBdr>
                    <w:top w:val="none" w:sz="0" w:space="0" w:color="auto"/>
                    <w:left w:val="none" w:sz="0" w:space="0" w:color="auto"/>
                    <w:bottom w:val="none" w:sz="0" w:space="0" w:color="auto"/>
                    <w:right w:val="none" w:sz="0" w:space="0" w:color="auto"/>
                  </w:divBdr>
                </w:div>
                <w:div w:id="817765968">
                  <w:marLeft w:val="0"/>
                  <w:marRight w:val="0"/>
                  <w:marTop w:val="0"/>
                  <w:marBottom w:val="0"/>
                  <w:divBdr>
                    <w:top w:val="none" w:sz="0" w:space="0" w:color="auto"/>
                    <w:left w:val="none" w:sz="0" w:space="0" w:color="auto"/>
                    <w:bottom w:val="none" w:sz="0" w:space="0" w:color="auto"/>
                    <w:right w:val="none" w:sz="0" w:space="0" w:color="auto"/>
                  </w:divBdr>
                </w:div>
                <w:div w:id="2094087544">
                  <w:marLeft w:val="0"/>
                  <w:marRight w:val="0"/>
                  <w:marTop w:val="0"/>
                  <w:marBottom w:val="0"/>
                  <w:divBdr>
                    <w:top w:val="none" w:sz="0" w:space="0" w:color="auto"/>
                    <w:left w:val="none" w:sz="0" w:space="0" w:color="auto"/>
                    <w:bottom w:val="none" w:sz="0" w:space="0" w:color="auto"/>
                    <w:right w:val="none" w:sz="0" w:space="0" w:color="auto"/>
                  </w:divBdr>
                </w:div>
                <w:div w:id="1268387463">
                  <w:marLeft w:val="0"/>
                  <w:marRight w:val="0"/>
                  <w:marTop w:val="0"/>
                  <w:marBottom w:val="0"/>
                  <w:divBdr>
                    <w:top w:val="none" w:sz="0" w:space="0" w:color="auto"/>
                    <w:left w:val="none" w:sz="0" w:space="0" w:color="auto"/>
                    <w:bottom w:val="none" w:sz="0" w:space="0" w:color="auto"/>
                    <w:right w:val="none" w:sz="0" w:space="0" w:color="auto"/>
                  </w:divBdr>
                </w:div>
                <w:div w:id="1412964129">
                  <w:marLeft w:val="0"/>
                  <w:marRight w:val="0"/>
                  <w:marTop w:val="0"/>
                  <w:marBottom w:val="0"/>
                  <w:divBdr>
                    <w:top w:val="none" w:sz="0" w:space="0" w:color="auto"/>
                    <w:left w:val="none" w:sz="0" w:space="0" w:color="auto"/>
                    <w:bottom w:val="none" w:sz="0" w:space="0" w:color="auto"/>
                    <w:right w:val="none" w:sz="0" w:space="0" w:color="auto"/>
                  </w:divBdr>
                </w:div>
                <w:div w:id="1277445680">
                  <w:marLeft w:val="0"/>
                  <w:marRight w:val="0"/>
                  <w:marTop w:val="0"/>
                  <w:marBottom w:val="0"/>
                  <w:divBdr>
                    <w:top w:val="none" w:sz="0" w:space="0" w:color="auto"/>
                    <w:left w:val="none" w:sz="0" w:space="0" w:color="auto"/>
                    <w:bottom w:val="none" w:sz="0" w:space="0" w:color="auto"/>
                    <w:right w:val="none" w:sz="0" w:space="0" w:color="auto"/>
                  </w:divBdr>
                </w:div>
                <w:div w:id="1151096251">
                  <w:marLeft w:val="0"/>
                  <w:marRight w:val="0"/>
                  <w:marTop w:val="0"/>
                  <w:marBottom w:val="0"/>
                  <w:divBdr>
                    <w:top w:val="none" w:sz="0" w:space="0" w:color="auto"/>
                    <w:left w:val="none" w:sz="0" w:space="0" w:color="auto"/>
                    <w:bottom w:val="none" w:sz="0" w:space="0" w:color="auto"/>
                    <w:right w:val="none" w:sz="0" w:space="0" w:color="auto"/>
                  </w:divBdr>
                </w:div>
                <w:div w:id="418722093">
                  <w:marLeft w:val="0"/>
                  <w:marRight w:val="0"/>
                  <w:marTop w:val="0"/>
                  <w:marBottom w:val="0"/>
                  <w:divBdr>
                    <w:top w:val="none" w:sz="0" w:space="0" w:color="auto"/>
                    <w:left w:val="none" w:sz="0" w:space="0" w:color="auto"/>
                    <w:bottom w:val="none" w:sz="0" w:space="0" w:color="auto"/>
                    <w:right w:val="none" w:sz="0" w:space="0" w:color="auto"/>
                  </w:divBdr>
                </w:div>
                <w:div w:id="499001338">
                  <w:marLeft w:val="0"/>
                  <w:marRight w:val="0"/>
                  <w:marTop w:val="0"/>
                  <w:marBottom w:val="0"/>
                  <w:divBdr>
                    <w:top w:val="none" w:sz="0" w:space="0" w:color="auto"/>
                    <w:left w:val="none" w:sz="0" w:space="0" w:color="auto"/>
                    <w:bottom w:val="none" w:sz="0" w:space="0" w:color="auto"/>
                    <w:right w:val="none" w:sz="0" w:space="0" w:color="auto"/>
                  </w:divBdr>
                </w:div>
                <w:div w:id="1135755855">
                  <w:marLeft w:val="0"/>
                  <w:marRight w:val="0"/>
                  <w:marTop w:val="0"/>
                  <w:marBottom w:val="0"/>
                  <w:divBdr>
                    <w:top w:val="none" w:sz="0" w:space="0" w:color="auto"/>
                    <w:left w:val="none" w:sz="0" w:space="0" w:color="auto"/>
                    <w:bottom w:val="none" w:sz="0" w:space="0" w:color="auto"/>
                    <w:right w:val="none" w:sz="0" w:space="0" w:color="auto"/>
                  </w:divBdr>
                </w:div>
                <w:div w:id="1613129223">
                  <w:marLeft w:val="0"/>
                  <w:marRight w:val="0"/>
                  <w:marTop w:val="0"/>
                  <w:marBottom w:val="0"/>
                  <w:divBdr>
                    <w:top w:val="none" w:sz="0" w:space="0" w:color="auto"/>
                    <w:left w:val="none" w:sz="0" w:space="0" w:color="auto"/>
                    <w:bottom w:val="none" w:sz="0" w:space="0" w:color="auto"/>
                    <w:right w:val="none" w:sz="0" w:space="0" w:color="auto"/>
                  </w:divBdr>
                </w:div>
                <w:div w:id="897016870">
                  <w:marLeft w:val="0"/>
                  <w:marRight w:val="0"/>
                  <w:marTop w:val="0"/>
                  <w:marBottom w:val="0"/>
                  <w:divBdr>
                    <w:top w:val="none" w:sz="0" w:space="0" w:color="auto"/>
                    <w:left w:val="none" w:sz="0" w:space="0" w:color="auto"/>
                    <w:bottom w:val="none" w:sz="0" w:space="0" w:color="auto"/>
                    <w:right w:val="none" w:sz="0" w:space="0" w:color="auto"/>
                  </w:divBdr>
                </w:div>
                <w:div w:id="1054475498">
                  <w:marLeft w:val="0"/>
                  <w:marRight w:val="0"/>
                  <w:marTop w:val="0"/>
                  <w:marBottom w:val="0"/>
                  <w:divBdr>
                    <w:top w:val="none" w:sz="0" w:space="0" w:color="auto"/>
                    <w:left w:val="none" w:sz="0" w:space="0" w:color="auto"/>
                    <w:bottom w:val="none" w:sz="0" w:space="0" w:color="auto"/>
                    <w:right w:val="none" w:sz="0" w:space="0" w:color="auto"/>
                  </w:divBdr>
                </w:div>
                <w:div w:id="148714799">
                  <w:marLeft w:val="0"/>
                  <w:marRight w:val="0"/>
                  <w:marTop w:val="0"/>
                  <w:marBottom w:val="0"/>
                  <w:divBdr>
                    <w:top w:val="none" w:sz="0" w:space="0" w:color="auto"/>
                    <w:left w:val="none" w:sz="0" w:space="0" w:color="auto"/>
                    <w:bottom w:val="none" w:sz="0" w:space="0" w:color="auto"/>
                    <w:right w:val="none" w:sz="0" w:space="0" w:color="auto"/>
                  </w:divBdr>
                </w:div>
                <w:div w:id="1524244200">
                  <w:marLeft w:val="0"/>
                  <w:marRight w:val="0"/>
                  <w:marTop w:val="0"/>
                  <w:marBottom w:val="0"/>
                  <w:divBdr>
                    <w:top w:val="none" w:sz="0" w:space="0" w:color="auto"/>
                    <w:left w:val="none" w:sz="0" w:space="0" w:color="auto"/>
                    <w:bottom w:val="none" w:sz="0" w:space="0" w:color="auto"/>
                    <w:right w:val="none" w:sz="0" w:space="0" w:color="auto"/>
                  </w:divBdr>
                </w:div>
                <w:div w:id="97059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765239">
          <w:marLeft w:val="0"/>
          <w:marRight w:val="0"/>
          <w:marTop w:val="200"/>
          <w:marBottom w:val="200"/>
          <w:divBdr>
            <w:top w:val="single" w:sz="8" w:space="0" w:color="000000"/>
            <w:left w:val="single" w:sz="8" w:space="0" w:color="000000"/>
            <w:bottom w:val="single" w:sz="8" w:space="0" w:color="000000"/>
            <w:right w:val="single" w:sz="8" w:space="0" w:color="000000"/>
          </w:divBdr>
          <w:divsChild>
            <w:div w:id="1522626878">
              <w:marLeft w:val="0"/>
              <w:marRight w:val="0"/>
              <w:marTop w:val="0"/>
              <w:marBottom w:val="0"/>
              <w:divBdr>
                <w:top w:val="none" w:sz="0" w:space="0" w:color="auto"/>
                <w:left w:val="none" w:sz="0" w:space="0" w:color="auto"/>
                <w:bottom w:val="none" w:sz="0" w:space="0" w:color="auto"/>
                <w:right w:val="none" w:sz="0" w:space="0" w:color="auto"/>
              </w:divBdr>
            </w:div>
            <w:div w:id="136918975">
              <w:marLeft w:val="0"/>
              <w:marRight w:val="0"/>
              <w:marTop w:val="0"/>
              <w:marBottom w:val="0"/>
              <w:divBdr>
                <w:top w:val="none" w:sz="0" w:space="0" w:color="auto"/>
                <w:left w:val="none" w:sz="0" w:space="0" w:color="auto"/>
                <w:bottom w:val="none" w:sz="0" w:space="0" w:color="auto"/>
                <w:right w:val="none" w:sz="0" w:space="0" w:color="auto"/>
              </w:divBdr>
              <w:divsChild>
                <w:div w:id="1992634348">
                  <w:marLeft w:val="0"/>
                  <w:marRight w:val="0"/>
                  <w:marTop w:val="0"/>
                  <w:marBottom w:val="0"/>
                  <w:divBdr>
                    <w:top w:val="none" w:sz="0" w:space="0" w:color="auto"/>
                    <w:left w:val="none" w:sz="0" w:space="0" w:color="auto"/>
                    <w:bottom w:val="none" w:sz="0" w:space="0" w:color="auto"/>
                    <w:right w:val="none" w:sz="0" w:space="0" w:color="auto"/>
                  </w:divBdr>
                </w:div>
                <w:div w:id="2055932290">
                  <w:marLeft w:val="0"/>
                  <w:marRight w:val="0"/>
                  <w:marTop w:val="0"/>
                  <w:marBottom w:val="0"/>
                  <w:divBdr>
                    <w:top w:val="none" w:sz="0" w:space="0" w:color="auto"/>
                    <w:left w:val="none" w:sz="0" w:space="0" w:color="auto"/>
                    <w:bottom w:val="none" w:sz="0" w:space="0" w:color="auto"/>
                    <w:right w:val="none" w:sz="0" w:space="0" w:color="auto"/>
                  </w:divBdr>
                </w:div>
                <w:div w:id="1157191517">
                  <w:marLeft w:val="0"/>
                  <w:marRight w:val="0"/>
                  <w:marTop w:val="0"/>
                  <w:marBottom w:val="0"/>
                  <w:divBdr>
                    <w:top w:val="none" w:sz="0" w:space="0" w:color="auto"/>
                    <w:left w:val="none" w:sz="0" w:space="0" w:color="auto"/>
                    <w:bottom w:val="none" w:sz="0" w:space="0" w:color="auto"/>
                    <w:right w:val="none" w:sz="0" w:space="0" w:color="auto"/>
                  </w:divBdr>
                </w:div>
                <w:div w:id="977807742">
                  <w:marLeft w:val="0"/>
                  <w:marRight w:val="0"/>
                  <w:marTop w:val="0"/>
                  <w:marBottom w:val="0"/>
                  <w:divBdr>
                    <w:top w:val="none" w:sz="0" w:space="0" w:color="auto"/>
                    <w:left w:val="none" w:sz="0" w:space="0" w:color="auto"/>
                    <w:bottom w:val="none" w:sz="0" w:space="0" w:color="auto"/>
                    <w:right w:val="none" w:sz="0" w:space="0" w:color="auto"/>
                  </w:divBdr>
                </w:div>
                <w:div w:id="1796220475">
                  <w:marLeft w:val="0"/>
                  <w:marRight w:val="0"/>
                  <w:marTop w:val="0"/>
                  <w:marBottom w:val="0"/>
                  <w:divBdr>
                    <w:top w:val="none" w:sz="0" w:space="0" w:color="auto"/>
                    <w:left w:val="none" w:sz="0" w:space="0" w:color="auto"/>
                    <w:bottom w:val="none" w:sz="0" w:space="0" w:color="auto"/>
                    <w:right w:val="none" w:sz="0" w:space="0" w:color="auto"/>
                  </w:divBdr>
                </w:div>
                <w:div w:id="1061322090">
                  <w:marLeft w:val="0"/>
                  <w:marRight w:val="0"/>
                  <w:marTop w:val="0"/>
                  <w:marBottom w:val="0"/>
                  <w:divBdr>
                    <w:top w:val="none" w:sz="0" w:space="0" w:color="auto"/>
                    <w:left w:val="none" w:sz="0" w:space="0" w:color="auto"/>
                    <w:bottom w:val="none" w:sz="0" w:space="0" w:color="auto"/>
                    <w:right w:val="none" w:sz="0" w:space="0" w:color="auto"/>
                  </w:divBdr>
                </w:div>
                <w:div w:id="1941452242">
                  <w:marLeft w:val="0"/>
                  <w:marRight w:val="0"/>
                  <w:marTop w:val="0"/>
                  <w:marBottom w:val="0"/>
                  <w:divBdr>
                    <w:top w:val="none" w:sz="0" w:space="0" w:color="auto"/>
                    <w:left w:val="none" w:sz="0" w:space="0" w:color="auto"/>
                    <w:bottom w:val="none" w:sz="0" w:space="0" w:color="auto"/>
                    <w:right w:val="none" w:sz="0" w:space="0" w:color="auto"/>
                  </w:divBdr>
                </w:div>
                <w:div w:id="1134326589">
                  <w:marLeft w:val="0"/>
                  <w:marRight w:val="0"/>
                  <w:marTop w:val="0"/>
                  <w:marBottom w:val="0"/>
                  <w:divBdr>
                    <w:top w:val="none" w:sz="0" w:space="0" w:color="auto"/>
                    <w:left w:val="none" w:sz="0" w:space="0" w:color="auto"/>
                    <w:bottom w:val="none" w:sz="0" w:space="0" w:color="auto"/>
                    <w:right w:val="none" w:sz="0" w:space="0" w:color="auto"/>
                  </w:divBdr>
                </w:div>
                <w:div w:id="321659511">
                  <w:marLeft w:val="0"/>
                  <w:marRight w:val="0"/>
                  <w:marTop w:val="0"/>
                  <w:marBottom w:val="0"/>
                  <w:divBdr>
                    <w:top w:val="none" w:sz="0" w:space="0" w:color="auto"/>
                    <w:left w:val="none" w:sz="0" w:space="0" w:color="auto"/>
                    <w:bottom w:val="none" w:sz="0" w:space="0" w:color="auto"/>
                    <w:right w:val="none" w:sz="0" w:space="0" w:color="auto"/>
                  </w:divBdr>
                </w:div>
                <w:div w:id="1169906927">
                  <w:marLeft w:val="0"/>
                  <w:marRight w:val="0"/>
                  <w:marTop w:val="0"/>
                  <w:marBottom w:val="0"/>
                  <w:divBdr>
                    <w:top w:val="none" w:sz="0" w:space="0" w:color="auto"/>
                    <w:left w:val="none" w:sz="0" w:space="0" w:color="auto"/>
                    <w:bottom w:val="none" w:sz="0" w:space="0" w:color="auto"/>
                    <w:right w:val="none" w:sz="0" w:space="0" w:color="auto"/>
                  </w:divBdr>
                </w:div>
                <w:div w:id="1532256938">
                  <w:marLeft w:val="0"/>
                  <w:marRight w:val="0"/>
                  <w:marTop w:val="0"/>
                  <w:marBottom w:val="0"/>
                  <w:divBdr>
                    <w:top w:val="none" w:sz="0" w:space="0" w:color="auto"/>
                    <w:left w:val="none" w:sz="0" w:space="0" w:color="auto"/>
                    <w:bottom w:val="none" w:sz="0" w:space="0" w:color="auto"/>
                    <w:right w:val="none" w:sz="0" w:space="0" w:color="auto"/>
                  </w:divBdr>
                </w:div>
                <w:div w:id="1218972761">
                  <w:marLeft w:val="0"/>
                  <w:marRight w:val="0"/>
                  <w:marTop w:val="0"/>
                  <w:marBottom w:val="0"/>
                  <w:divBdr>
                    <w:top w:val="none" w:sz="0" w:space="0" w:color="auto"/>
                    <w:left w:val="none" w:sz="0" w:space="0" w:color="auto"/>
                    <w:bottom w:val="none" w:sz="0" w:space="0" w:color="auto"/>
                    <w:right w:val="none" w:sz="0" w:space="0" w:color="auto"/>
                  </w:divBdr>
                </w:div>
                <w:div w:id="1011957104">
                  <w:marLeft w:val="0"/>
                  <w:marRight w:val="0"/>
                  <w:marTop w:val="0"/>
                  <w:marBottom w:val="0"/>
                  <w:divBdr>
                    <w:top w:val="none" w:sz="0" w:space="0" w:color="auto"/>
                    <w:left w:val="none" w:sz="0" w:space="0" w:color="auto"/>
                    <w:bottom w:val="none" w:sz="0" w:space="0" w:color="auto"/>
                    <w:right w:val="none" w:sz="0" w:space="0" w:color="auto"/>
                  </w:divBdr>
                </w:div>
                <w:div w:id="257904815">
                  <w:marLeft w:val="0"/>
                  <w:marRight w:val="0"/>
                  <w:marTop w:val="0"/>
                  <w:marBottom w:val="0"/>
                  <w:divBdr>
                    <w:top w:val="none" w:sz="0" w:space="0" w:color="auto"/>
                    <w:left w:val="none" w:sz="0" w:space="0" w:color="auto"/>
                    <w:bottom w:val="none" w:sz="0" w:space="0" w:color="auto"/>
                    <w:right w:val="none" w:sz="0" w:space="0" w:color="auto"/>
                  </w:divBdr>
                </w:div>
                <w:div w:id="1457528342">
                  <w:marLeft w:val="0"/>
                  <w:marRight w:val="0"/>
                  <w:marTop w:val="0"/>
                  <w:marBottom w:val="0"/>
                  <w:divBdr>
                    <w:top w:val="none" w:sz="0" w:space="0" w:color="auto"/>
                    <w:left w:val="none" w:sz="0" w:space="0" w:color="auto"/>
                    <w:bottom w:val="none" w:sz="0" w:space="0" w:color="auto"/>
                    <w:right w:val="none" w:sz="0" w:space="0" w:color="auto"/>
                  </w:divBdr>
                </w:div>
                <w:div w:id="1400060101">
                  <w:marLeft w:val="0"/>
                  <w:marRight w:val="0"/>
                  <w:marTop w:val="0"/>
                  <w:marBottom w:val="0"/>
                  <w:divBdr>
                    <w:top w:val="none" w:sz="0" w:space="0" w:color="auto"/>
                    <w:left w:val="none" w:sz="0" w:space="0" w:color="auto"/>
                    <w:bottom w:val="none" w:sz="0" w:space="0" w:color="auto"/>
                    <w:right w:val="none" w:sz="0" w:space="0" w:color="auto"/>
                  </w:divBdr>
                </w:div>
                <w:div w:id="1672025567">
                  <w:marLeft w:val="0"/>
                  <w:marRight w:val="0"/>
                  <w:marTop w:val="0"/>
                  <w:marBottom w:val="0"/>
                  <w:divBdr>
                    <w:top w:val="none" w:sz="0" w:space="0" w:color="auto"/>
                    <w:left w:val="none" w:sz="0" w:space="0" w:color="auto"/>
                    <w:bottom w:val="none" w:sz="0" w:space="0" w:color="auto"/>
                    <w:right w:val="none" w:sz="0" w:space="0" w:color="auto"/>
                  </w:divBdr>
                </w:div>
                <w:div w:id="18818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642187">
          <w:marLeft w:val="0"/>
          <w:marRight w:val="0"/>
          <w:marTop w:val="200"/>
          <w:marBottom w:val="200"/>
          <w:divBdr>
            <w:top w:val="single" w:sz="8" w:space="0" w:color="000000"/>
            <w:left w:val="single" w:sz="8" w:space="0" w:color="000000"/>
            <w:bottom w:val="single" w:sz="8" w:space="0" w:color="000000"/>
            <w:right w:val="single" w:sz="8" w:space="0" w:color="000000"/>
          </w:divBdr>
          <w:divsChild>
            <w:div w:id="1959677725">
              <w:marLeft w:val="0"/>
              <w:marRight w:val="0"/>
              <w:marTop w:val="0"/>
              <w:marBottom w:val="0"/>
              <w:divBdr>
                <w:top w:val="none" w:sz="0" w:space="0" w:color="auto"/>
                <w:left w:val="none" w:sz="0" w:space="0" w:color="auto"/>
                <w:bottom w:val="none" w:sz="0" w:space="0" w:color="auto"/>
                <w:right w:val="none" w:sz="0" w:space="0" w:color="auto"/>
              </w:divBdr>
            </w:div>
            <w:div w:id="257954014">
              <w:marLeft w:val="0"/>
              <w:marRight w:val="0"/>
              <w:marTop w:val="0"/>
              <w:marBottom w:val="0"/>
              <w:divBdr>
                <w:top w:val="none" w:sz="0" w:space="0" w:color="auto"/>
                <w:left w:val="none" w:sz="0" w:space="0" w:color="auto"/>
                <w:bottom w:val="none" w:sz="0" w:space="0" w:color="auto"/>
                <w:right w:val="none" w:sz="0" w:space="0" w:color="auto"/>
              </w:divBdr>
              <w:divsChild>
                <w:div w:id="798961758">
                  <w:marLeft w:val="0"/>
                  <w:marRight w:val="0"/>
                  <w:marTop w:val="0"/>
                  <w:marBottom w:val="0"/>
                  <w:divBdr>
                    <w:top w:val="none" w:sz="0" w:space="0" w:color="auto"/>
                    <w:left w:val="none" w:sz="0" w:space="0" w:color="auto"/>
                    <w:bottom w:val="none" w:sz="0" w:space="0" w:color="auto"/>
                    <w:right w:val="none" w:sz="0" w:space="0" w:color="auto"/>
                  </w:divBdr>
                </w:div>
                <w:div w:id="422607822">
                  <w:marLeft w:val="0"/>
                  <w:marRight w:val="0"/>
                  <w:marTop w:val="0"/>
                  <w:marBottom w:val="0"/>
                  <w:divBdr>
                    <w:top w:val="none" w:sz="0" w:space="0" w:color="auto"/>
                    <w:left w:val="none" w:sz="0" w:space="0" w:color="auto"/>
                    <w:bottom w:val="none" w:sz="0" w:space="0" w:color="auto"/>
                    <w:right w:val="none" w:sz="0" w:space="0" w:color="auto"/>
                  </w:divBdr>
                </w:div>
                <w:div w:id="1133331333">
                  <w:marLeft w:val="0"/>
                  <w:marRight w:val="0"/>
                  <w:marTop w:val="0"/>
                  <w:marBottom w:val="0"/>
                  <w:divBdr>
                    <w:top w:val="none" w:sz="0" w:space="0" w:color="auto"/>
                    <w:left w:val="none" w:sz="0" w:space="0" w:color="auto"/>
                    <w:bottom w:val="none" w:sz="0" w:space="0" w:color="auto"/>
                    <w:right w:val="none" w:sz="0" w:space="0" w:color="auto"/>
                  </w:divBdr>
                </w:div>
                <w:div w:id="1487018709">
                  <w:marLeft w:val="0"/>
                  <w:marRight w:val="0"/>
                  <w:marTop w:val="0"/>
                  <w:marBottom w:val="0"/>
                  <w:divBdr>
                    <w:top w:val="none" w:sz="0" w:space="0" w:color="auto"/>
                    <w:left w:val="none" w:sz="0" w:space="0" w:color="auto"/>
                    <w:bottom w:val="none" w:sz="0" w:space="0" w:color="auto"/>
                    <w:right w:val="none" w:sz="0" w:space="0" w:color="auto"/>
                  </w:divBdr>
                </w:div>
                <w:div w:id="1561793467">
                  <w:marLeft w:val="0"/>
                  <w:marRight w:val="0"/>
                  <w:marTop w:val="0"/>
                  <w:marBottom w:val="0"/>
                  <w:divBdr>
                    <w:top w:val="none" w:sz="0" w:space="0" w:color="auto"/>
                    <w:left w:val="none" w:sz="0" w:space="0" w:color="auto"/>
                    <w:bottom w:val="none" w:sz="0" w:space="0" w:color="auto"/>
                    <w:right w:val="none" w:sz="0" w:space="0" w:color="auto"/>
                  </w:divBdr>
                </w:div>
                <w:div w:id="114713836">
                  <w:marLeft w:val="0"/>
                  <w:marRight w:val="0"/>
                  <w:marTop w:val="0"/>
                  <w:marBottom w:val="0"/>
                  <w:divBdr>
                    <w:top w:val="none" w:sz="0" w:space="0" w:color="auto"/>
                    <w:left w:val="none" w:sz="0" w:space="0" w:color="auto"/>
                    <w:bottom w:val="none" w:sz="0" w:space="0" w:color="auto"/>
                    <w:right w:val="none" w:sz="0" w:space="0" w:color="auto"/>
                  </w:divBdr>
                </w:div>
                <w:div w:id="1432822740">
                  <w:marLeft w:val="0"/>
                  <w:marRight w:val="0"/>
                  <w:marTop w:val="0"/>
                  <w:marBottom w:val="0"/>
                  <w:divBdr>
                    <w:top w:val="none" w:sz="0" w:space="0" w:color="auto"/>
                    <w:left w:val="none" w:sz="0" w:space="0" w:color="auto"/>
                    <w:bottom w:val="none" w:sz="0" w:space="0" w:color="auto"/>
                    <w:right w:val="none" w:sz="0" w:space="0" w:color="auto"/>
                  </w:divBdr>
                </w:div>
                <w:div w:id="326830152">
                  <w:marLeft w:val="0"/>
                  <w:marRight w:val="0"/>
                  <w:marTop w:val="0"/>
                  <w:marBottom w:val="0"/>
                  <w:divBdr>
                    <w:top w:val="none" w:sz="0" w:space="0" w:color="auto"/>
                    <w:left w:val="none" w:sz="0" w:space="0" w:color="auto"/>
                    <w:bottom w:val="none" w:sz="0" w:space="0" w:color="auto"/>
                    <w:right w:val="none" w:sz="0" w:space="0" w:color="auto"/>
                  </w:divBdr>
                </w:div>
                <w:div w:id="743262477">
                  <w:marLeft w:val="0"/>
                  <w:marRight w:val="0"/>
                  <w:marTop w:val="0"/>
                  <w:marBottom w:val="0"/>
                  <w:divBdr>
                    <w:top w:val="none" w:sz="0" w:space="0" w:color="auto"/>
                    <w:left w:val="none" w:sz="0" w:space="0" w:color="auto"/>
                    <w:bottom w:val="none" w:sz="0" w:space="0" w:color="auto"/>
                    <w:right w:val="none" w:sz="0" w:space="0" w:color="auto"/>
                  </w:divBdr>
                </w:div>
                <w:div w:id="618412830">
                  <w:marLeft w:val="0"/>
                  <w:marRight w:val="0"/>
                  <w:marTop w:val="0"/>
                  <w:marBottom w:val="0"/>
                  <w:divBdr>
                    <w:top w:val="none" w:sz="0" w:space="0" w:color="auto"/>
                    <w:left w:val="none" w:sz="0" w:space="0" w:color="auto"/>
                    <w:bottom w:val="none" w:sz="0" w:space="0" w:color="auto"/>
                    <w:right w:val="none" w:sz="0" w:space="0" w:color="auto"/>
                  </w:divBdr>
                </w:div>
                <w:div w:id="132912408">
                  <w:marLeft w:val="0"/>
                  <w:marRight w:val="0"/>
                  <w:marTop w:val="0"/>
                  <w:marBottom w:val="0"/>
                  <w:divBdr>
                    <w:top w:val="none" w:sz="0" w:space="0" w:color="auto"/>
                    <w:left w:val="none" w:sz="0" w:space="0" w:color="auto"/>
                    <w:bottom w:val="none" w:sz="0" w:space="0" w:color="auto"/>
                    <w:right w:val="none" w:sz="0" w:space="0" w:color="auto"/>
                  </w:divBdr>
                </w:div>
                <w:div w:id="1516069445">
                  <w:marLeft w:val="0"/>
                  <w:marRight w:val="0"/>
                  <w:marTop w:val="0"/>
                  <w:marBottom w:val="0"/>
                  <w:divBdr>
                    <w:top w:val="none" w:sz="0" w:space="0" w:color="auto"/>
                    <w:left w:val="none" w:sz="0" w:space="0" w:color="auto"/>
                    <w:bottom w:val="none" w:sz="0" w:space="0" w:color="auto"/>
                    <w:right w:val="none" w:sz="0" w:space="0" w:color="auto"/>
                  </w:divBdr>
                </w:div>
                <w:div w:id="47896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406134">
          <w:marLeft w:val="0"/>
          <w:marRight w:val="0"/>
          <w:marTop w:val="200"/>
          <w:marBottom w:val="200"/>
          <w:divBdr>
            <w:top w:val="single" w:sz="8" w:space="0" w:color="000000"/>
            <w:left w:val="single" w:sz="8" w:space="0" w:color="000000"/>
            <w:bottom w:val="single" w:sz="8" w:space="0" w:color="000000"/>
            <w:right w:val="single" w:sz="8" w:space="0" w:color="000000"/>
          </w:divBdr>
          <w:divsChild>
            <w:div w:id="880751650">
              <w:marLeft w:val="0"/>
              <w:marRight w:val="0"/>
              <w:marTop w:val="0"/>
              <w:marBottom w:val="0"/>
              <w:divBdr>
                <w:top w:val="none" w:sz="0" w:space="0" w:color="auto"/>
                <w:left w:val="none" w:sz="0" w:space="0" w:color="auto"/>
                <w:bottom w:val="none" w:sz="0" w:space="0" w:color="auto"/>
                <w:right w:val="none" w:sz="0" w:space="0" w:color="auto"/>
              </w:divBdr>
            </w:div>
            <w:div w:id="1390837465">
              <w:marLeft w:val="0"/>
              <w:marRight w:val="0"/>
              <w:marTop w:val="0"/>
              <w:marBottom w:val="0"/>
              <w:divBdr>
                <w:top w:val="none" w:sz="0" w:space="0" w:color="auto"/>
                <w:left w:val="none" w:sz="0" w:space="0" w:color="auto"/>
                <w:bottom w:val="none" w:sz="0" w:space="0" w:color="auto"/>
                <w:right w:val="none" w:sz="0" w:space="0" w:color="auto"/>
              </w:divBdr>
              <w:divsChild>
                <w:div w:id="426730593">
                  <w:marLeft w:val="0"/>
                  <w:marRight w:val="0"/>
                  <w:marTop w:val="0"/>
                  <w:marBottom w:val="0"/>
                  <w:divBdr>
                    <w:top w:val="none" w:sz="0" w:space="0" w:color="auto"/>
                    <w:left w:val="none" w:sz="0" w:space="0" w:color="auto"/>
                    <w:bottom w:val="none" w:sz="0" w:space="0" w:color="auto"/>
                    <w:right w:val="none" w:sz="0" w:space="0" w:color="auto"/>
                  </w:divBdr>
                </w:div>
                <w:div w:id="2121216595">
                  <w:marLeft w:val="0"/>
                  <w:marRight w:val="0"/>
                  <w:marTop w:val="0"/>
                  <w:marBottom w:val="0"/>
                  <w:divBdr>
                    <w:top w:val="none" w:sz="0" w:space="0" w:color="auto"/>
                    <w:left w:val="none" w:sz="0" w:space="0" w:color="auto"/>
                    <w:bottom w:val="none" w:sz="0" w:space="0" w:color="auto"/>
                    <w:right w:val="none" w:sz="0" w:space="0" w:color="auto"/>
                  </w:divBdr>
                </w:div>
                <w:div w:id="979387737">
                  <w:marLeft w:val="0"/>
                  <w:marRight w:val="0"/>
                  <w:marTop w:val="0"/>
                  <w:marBottom w:val="0"/>
                  <w:divBdr>
                    <w:top w:val="none" w:sz="0" w:space="0" w:color="auto"/>
                    <w:left w:val="none" w:sz="0" w:space="0" w:color="auto"/>
                    <w:bottom w:val="none" w:sz="0" w:space="0" w:color="auto"/>
                    <w:right w:val="none" w:sz="0" w:space="0" w:color="auto"/>
                  </w:divBdr>
                </w:div>
                <w:div w:id="195430433">
                  <w:marLeft w:val="0"/>
                  <w:marRight w:val="0"/>
                  <w:marTop w:val="0"/>
                  <w:marBottom w:val="0"/>
                  <w:divBdr>
                    <w:top w:val="none" w:sz="0" w:space="0" w:color="auto"/>
                    <w:left w:val="none" w:sz="0" w:space="0" w:color="auto"/>
                    <w:bottom w:val="none" w:sz="0" w:space="0" w:color="auto"/>
                    <w:right w:val="none" w:sz="0" w:space="0" w:color="auto"/>
                  </w:divBdr>
                </w:div>
                <w:div w:id="1919944474">
                  <w:marLeft w:val="0"/>
                  <w:marRight w:val="0"/>
                  <w:marTop w:val="0"/>
                  <w:marBottom w:val="0"/>
                  <w:divBdr>
                    <w:top w:val="none" w:sz="0" w:space="0" w:color="auto"/>
                    <w:left w:val="none" w:sz="0" w:space="0" w:color="auto"/>
                    <w:bottom w:val="none" w:sz="0" w:space="0" w:color="auto"/>
                    <w:right w:val="none" w:sz="0" w:space="0" w:color="auto"/>
                  </w:divBdr>
                </w:div>
                <w:div w:id="1886596041">
                  <w:marLeft w:val="0"/>
                  <w:marRight w:val="0"/>
                  <w:marTop w:val="0"/>
                  <w:marBottom w:val="0"/>
                  <w:divBdr>
                    <w:top w:val="none" w:sz="0" w:space="0" w:color="auto"/>
                    <w:left w:val="none" w:sz="0" w:space="0" w:color="auto"/>
                    <w:bottom w:val="none" w:sz="0" w:space="0" w:color="auto"/>
                    <w:right w:val="none" w:sz="0" w:space="0" w:color="auto"/>
                  </w:divBdr>
                </w:div>
                <w:div w:id="1649825978">
                  <w:marLeft w:val="0"/>
                  <w:marRight w:val="0"/>
                  <w:marTop w:val="0"/>
                  <w:marBottom w:val="0"/>
                  <w:divBdr>
                    <w:top w:val="none" w:sz="0" w:space="0" w:color="auto"/>
                    <w:left w:val="none" w:sz="0" w:space="0" w:color="auto"/>
                    <w:bottom w:val="none" w:sz="0" w:space="0" w:color="auto"/>
                    <w:right w:val="none" w:sz="0" w:space="0" w:color="auto"/>
                  </w:divBdr>
                </w:div>
                <w:div w:id="195778959">
                  <w:marLeft w:val="0"/>
                  <w:marRight w:val="0"/>
                  <w:marTop w:val="0"/>
                  <w:marBottom w:val="0"/>
                  <w:divBdr>
                    <w:top w:val="none" w:sz="0" w:space="0" w:color="auto"/>
                    <w:left w:val="none" w:sz="0" w:space="0" w:color="auto"/>
                    <w:bottom w:val="none" w:sz="0" w:space="0" w:color="auto"/>
                    <w:right w:val="none" w:sz="0" w:space="0" w:color="auto"/>
                  </w:divBdr>
                </w:div>
                <w:div w:id="1492596501">
                  <w:marLeft w:val="0"/>
                  <w:marRight w:val="0"/>
                  <w:marTop w:val="0"/>
                  <w:marBottom w:val="0"/>
                  <w:divBdr>
                    <w:top w:val="none" w:sz="0" w:space="0" w:color="auto"/>
                    <w:left w:val="none" w:sz="0" w:space="0" w:color="auto"/>
                    <w:bottom w:val="none" w:sz="0" w:space="0" w:color="auto"/>
                    <w:right w:val="none" w:sz="0" w:space="0" w:color="auto"/>
                  </w:divBdr>
                </w:div>
                <w:div w:id="658651501">
                  <w:marLeft w:val="0"/>
                  <w:marRight w:val="0"/>
                  <w:marTop w:val="0"/>
                  <w:marBottom w:val="0"/>
                  <w:divBdr>
                    <w:top w:val="none" w:sz="0" w:space="0" w:color="auto"/>
                    <w:left w:val="none" w:sz="0" w:space="0" w:color="auto"/>
                    <w:bottom w:val="none" w:sz="0" w:space="0" w:color="auto"/>
                    <w:right w:val="none" w:sz="0" w:space="0" w:color="auto"/>
                  </w:divBdr>
                </w:div>
                <w:div w:id="42153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450204">
          <w:marLeft w:val="0"/>
          <w:marRight w:val="0"/>
          <w:marTop w:val="200"/>
          <w:marBottom w:val="200"/>
          <w:divBdr>
            <w:top w:val="single" w:sz="8" w:space="0" w:color="000000"/>
            <w:left w:val="single" w:sz="8" w:space="0" w:color="000000"/>
            <w:bottom w:val="single" w:sz="8" w:space="0" w:color="000000"/>
            <w:right w:val="single" w:sz="8" w:space="0" w:color="000000"/>
          </w:divBdr>
          <w:divsChild>
            <w:div w:id="771973426">
              <w:marLeft w:val="0"/>
              <w:marRight w:val="0"/>
              <w:marTop w:val="0"/>
              <w:marBottom w:val="0"/>
              <w:divBdr>
                <w:top w:val="none" w:sz="0" w:space="0" w:color="auto"/>
                <w:left w:val="none" w:sz="0" w:space="0" w:color="auto"/>
                <w:bottom w:val="none" w:sz="0" w:space="0" w:color="auto"/>
                <w:right w:val="none" w:sz="0" w:space="0" w:color="auto"/>
              </w:divBdr>
            </w:div>
            <w:div w:id="1748310340">
              <w:marLeft w:val="0"/>
              <w:marRight w:val="0"/>
              <w:marTop w:val="0"/>
              <w:marBottom w:val="0"/>
              <w:divBdr>
                <w:top w:val="none" w:sz="0" w:space="0" w:color="auto"/>
                <w:left w:val="none" w:sz="0" w:space="0" w:color="auto"/>
                <w:bottom w:val="none" w:sz="0" w:space="0" w:color="auto"/>
                <w:right w:val="none" w:sz="0" w:space="0" w:color="auto"/>
              </w:divBdr>
              <w:divsChild>
                <w:div w:id="1554928528">
                  <w:marLeft w:val="0"/>
                  <w:marRight w:val="0"/>
                  <w:marTop w:val="0"/>
                  <w:marBottom w:val="0"/>
                  <w:divBdr>
                    <w:top w:val="none" w:sz="0" w:space="0" w:color="auto"/>
                    <w:left w:val="none" w:sz="0" w:space="0" w:color="auto"/>
                    <w:bottom w:val="none" w:sz="0" w:space="0" w:color="auto"/>
                    <w:right w:val="none" w:sz="0" w:space="0" w:color="auto"/>
                  </w:divBdr>
                </w:div>
                <w:div w:id="1296106105">
                  <w:marLeft w:val="0"/>
                  <w:marRight w:val="0"/>
                  <w:marTop w:val="0"/>
                  <w:marBottom w:val="0"/>
                  <w:divBdr>
                    <w:top w:val="none" w:sz="0" w:space="0" w:color="auto"/>
                    <w:left w:val="none" w:sz="0" w:space="0" w:color="auto"/>
                    <w:bottom w:val="none" w:sz="0" w:space="0" w:color="auto"/>
                    <w:right w:val="none" w:sz="0" w:space="0" w:color="auto"/>
                  </w:divBdr>
                </w:div>
                <w:div w:id="1634940470">
                  <w:marLeft w:val="0"/>
                  <w:marRight w:val="0"/>
                  <w:marTop w:val="0"/>
                  <w:marBottom w:val="0"/>
                  <w:divBdr>
                    <w:top w:val="none" w:sz="0" w:space="0" w:color="auto"/>
                    <w:left w:val="none" w:sz="0" w:space="0" w:color="auto"/>
                    <w:bottom w:val="none" w:sz="0" w:space="0" w:color="auto"/>
                    <w:right w:val="none" w:sz="0" w:space="0" w:color="auto"/>
                  </w:divBdr>
                </w:div>
                <w:div w:id="1085758965">
                  <w:marLeft w:val="0"/>
                  <w:marRight w:val="0"/>
                  <w:marTop w:val="0"/>
                  <w:marBottom w:val="0"/>
                  <w:divBdr>
                    <w:top w:val="none" w:sz="0" w:space="0" w:color="auto"/>
                    <w:left w:val="none" w:sz="0" w:space="0" w:color="auto"/>
                    <w:bottom w:val="none" w:sz="0" w:space="0" w:color="auto"/>
                    <w:right w:val="none" w:sz="0" w:space="0" w:color="auto"/>
                  </w:divBdr>
                </w:div>
                <w:div w:id="900362669">
                  <w:marLeft w:val="0"/>
                  <w:marRight w:val="0"/>
                  <w:marTop w:val="0"/>
                  <w:marBottom w:val="0"/>
                  <w:divBdr>
                    <w:top w:val="none" w:sz="0" w:space="0" w:color="auto"/>
                    <w:left w:val="none" w:sz="0" w:space="0" w:color="auto"/>
                    <w:bottom w:val="none" w:sz="0" w:space="0" w:color="auto"/>
                    <w:right w:val="none" w:sz="0" w:space="0" w:color="auto"/>
                  </w:divBdr>
                </w:div>
                <w:div w:id="835805871">
                  <w:marLeft w:val="0"/>
                  <w:marRight w:val="0"/>
                  <w:marTop w:val="0"/>
                  <w:marBottom w:val="0"/>
                  <w:divBdr>
                    <w:top w:val="none" w:sz="0" w:space="0" w:color="auto"/>
                    <w:left w:val="none" w:sz="0" w:space="0" w:color="auto"/>
                    <w:bottom w:val="none" w:sz="0" w:space="0" w:color="auto"/>
                    <w:right w:val="none" w:sz="0" w:space="0" w:color="auto"/>
                  </w:divBdr>
                </w:div>
                <w:div w:id="1768193932">
                  <w:marLeft w:val="0"/>
                  <w:marRight w:val="0"/>
                  <w:marTop w:val="0"/>
                  <w:marBottom w:val="0"/>
                  <w:divBdr>
                    <w:top w:val="none" w:sz="0" w:space="0" w:color="auto"/>
                    <w:left w:val="none" w:sz="0" w:space="0" w:color="auto"/>
                    <w:bottom w:val="none" w:sz="0" w:space="0" w:color="auto"/>
                    <w:right w:val="none" w:sz="0" w:space="0" w:color="auto"/>
                  </w:divBdr>
                </w:div>
                <w:div w:id="130843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528713">
          <w:marLeft w:val="0"/>
          <w:marRight w:val="0"/>
          <w:marTop w:val="200"/>
          <w:marBottom w:val="200"/>
          <w:divBdr>
            <w:top w:val="single" w:sz="8" w:space="0" w:color="000000"/>
            <w:left w:val="single" w:sz="8" w:space="0" w:color="000000"/>
            <w:bottom w:val="single" w:sz="8" w:space="0" w:color="000000"/>
            <w:right w:val="single" w:sz="8" w:space="0" w:color="000000"/>
          </w:divBdr>
          <w:divsChild>
            <w:div w:id="1355961623">
              <w:marLeft w:val="0"/>
              <w:marRight w:val="0"/>
              <w:marTop w:val="0"/>
              <w:marBottom w:val="0"/>
              <w:divBdr>
                <w:top w:val="none" w:sz="0" w:space="0" w:color="auto"/>
                <w:left w:val="none" w:sz="0" w:space="0" w:color="auto"/>
                <w:bottom w:val="none" w:sz="0" w:space="0" w:color="auto"/>
                <w:right w:val="none" w:sz="0" w:space="0" w:color="auto"/>
              </w:divBdr>
            </w:div>
            <w:div w:id="1340892643">
              <w:marLeft w:val="0"/>
              <w:marRight w:val="0"/>
              <w:marTop w:val="0"/>
              <w:marBottom w:val="0"/>
              <w:divBdr>
                <w:top w:val="none" w:sz="0" w:space="0" w:color="auto"/>
                <w:left w:val="none" w:sz="0" w:space="0" w:color="auto"/>
                <w:bottom w:val="none" w:sz="0" w:space="0" w:color="auto"/>
                <w:right w:val="none" w:sz="0" w:space="0" w:color="auto"/>
              </w:divBdr>
              <w:divsChild>
                <w:div w:id="95638460">
                  <w:marLeft w:val="0"/>
                  <w:marRight w:val="0"/>
                  <w:marTop w:val="0"/>
                  <w:marBottom w:val="0"/>
                  <w:divBdr>
                    <w:top w:val="none" w:sz="0" w:space="0" w:color="auto"/>
                    <w:left w:val="none" w:sz="0" w:space="0" w:color="auto"/>
                    <w:bottom w:val="none" w:sz="0" w:space="0" w:color="auto"/>
                    <w:right w:val="none" w:sz="0" w:space="0" w:color="auto"/>
                  </w:divBdr>
                </w:div>
                <w:div w:id="2139838123">
                  <w:marLeft w:val="0"/>
                  <w:marRight w:val="0"/>
                  <w:marTop w:val="0"/>
                  <w:marBottom w:val="0"/>
                  <w:divBdr>
                    <w:top w:val="none" w:sz="0" w:space="0" w:color="auto"/>
                    <w:left w:val="none" w:sz="0" w:space="0" w:color="auto"/>
                    <w:bottom w:val="none" w:sz="0" w:space="0" w:color="auto"/>
                    <w:right w:val="none" w:sz="0" w:space="0" w:color="auto"/>
                  </w:divBdr>
                </w:div>
                <w:div w:id="105345603">
                  <w:marLeft w:val="0"/>
                  <w:marRight w:val="0"/>
                  <w:marTop w:val="0"/>
                  <w:marBottom w:val="0"/>
                  <w:divBdr>
                    <w:top w:val="none" w:sz="0" w:space="0" w:color="auto"/>
                    <w:left w:val="none" w:sz="0" w:space="0" w:color="auto"/>
                    <w:bottom w:val="none" w:sz="0" w:space="0" w:color="auto"/>
                    <w:right w:val="none" w:sz="0" w:space="0" w:color="auto"/>
                  </w:divBdr>
                </w:div>
                <w:div w:id="196937584">
                  <w:marLeft w:val="0"/>
                  <w:marRight w:val="0"/>
                  <w:marTop w:val="0"/>
                  <w:marBottom w:val="0"/>
                  <w:divBdr>
                    <w:top w:val="none" w:sz="0" w:space="0" w:color="auto"/>
                    <w:left w:val="none" w:sz="0" w:space="0" w:color="auto"/>
                    <w:bottom w:val="none" w:sz="0" w:space="0" w:color="auto"/>
                    <w:right w:val="none" w:sz="0" w:space="0" w:color="auto"/>
                  </w:divBdr>
                </w:div>
                <w:div w:id="1353532963">
                  <w:marLeft w:val="0"/>
                  <w:marRight w:val="0"/>
                  <w:marTop w:val="0"/>
                  <w:marBottom w:val="0"/>
                  <w:divBdr>
                    <w:top w:val="none" w:sz="0" w:space="0" w:color="auto"/>
                    <w:left w:val="none" w:sz="0" w:space="0" w:color="auto"/>
                    <w:bottom w:val="none" w:sz="0" w:space="0" w:color="auto"/>
                    <w:right w:val="none" w:sz="0" w:space="0" w:color="auto"/>
                  </w:divBdr>
                </w:div>
                <w:div w:id="1150906953">
                  <w:marLeft w:val="0"/>
                  <w:marRight w:val="0"/>
                  <w:marTop w:val="0"/>
                  <w:marBottom w:val="0"/>
                  <w:divBdr>
                    <w:top w:val="none" w:sz="0" w:space="0" w:color="auto"/>
                    <w:left w:val="none" w:sz="0" w:space="0" w:color="auto"/>
                    <w:bottom w:val="none" w:sz="0" w:space="0" w:color="auto"/>
                    <w:right w:val="none" w:sz="0" w:space="0" w:color="auto"/>
                  </w:divBdr>
                </w:div>
                <w:div w:id="376007632">
                  <w:marLeft w:val="0"/>
                  <w:marRight w:val="0"/>
                  <w:marTop w:val="0"/>
                  <w:marBottom w:val="0"/>
                  <w:divBdr>
                    <w:top w:val="none" w:sz="0" w:space="0" w:color="auto"/>
                    <w:left w:val="none" w:sz="0" w:space="0" w:color="auto"/>
                    <w:bottom w:val="none" w:sz="0" w:space="0" w:color="auto"/>
                    <w:right w:val="none" w:sz="0" w:space="0" w:color="auto"/>
                  </w:divBdr>
                </w:div>
                <w:div w:id="113182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62052">
          <w:marLeft w:val="0"/>
          <w:marRight w:val="0"/>
          <w:marTop w:val="200"/>
          <w:marBottom w:val="200"/>
          <w:divBdr>
            <w:top w:val="single" w:sz="8" w:space="0" w:color="000000"/>
            <w:left w:val="single" w:sz="8" w:space="0" w:color="000000"/>
            <w:bottom w:val="single" w:sz="8" w:space="0" w:color="000000"/>
            <w:right w:val="single" w:sz="8" w:space="0" w:color="000000"/>
          </w:divBdr>
          <w:divsChild>
            <w:div w:id="2079092066">
              <w:marLeft w:val="0"/>
              <w:marRight w:val="0"/>
              <w:marTop w:val="0"/>
              <w:marBottom w:val="0"/>
              <w:divBdr>
                <w:top w:val="none" w:sz="0" w:space="0" w:color="auto"/>
                <w:left w:val="none" w:sz="0" w:space="0" w:color="auto"/>
                <w:bottom w:val="none" w:sz="0" w:space="0" w:color="auto"/>
                <w:right w:val="none" w:sz="0" w:space="0" w:color="auto"/>
              </w:divBdr>
            </w:div>
            <w:div w:id="922451697">
              <w:marLeft w:val="0"/>
              <w:marRight w:val="0"/>
              <w:marTop w:val="0"/>
              <w:marBottom w:val="0"/>
              <w:divBdr>
                <w:top w:val="none" w:sz="0" w:space="0" w:color="auto"/>
                <w:left w:val="none" w:sz="0" w:space="0" w:color="auto"/>
                <w:bottom w:val="none" w:sz="0" w:space="0" w:color="auto"/>
                <w:right w:val="none" w:sz="0" w:space="0" w:color="auto"/>
              </w:divBdr>
              <w:divsChild>
                <w:div w:id="2123959222">
                  <w:marLeft w:val="0"/>
                  <w:marRight w:val="0"/>
                  <w:marTop w:val="0"/>
                  <w:marBottom w:val="0"/>
                  <w:divBdr>
                    <w:top w:val="none" w:sz="0" w:space="0" w:color="auto"/>
                    <w:left w:val="none" w:sz="0" w:space="0" w:color="auto"/>
                    <w:bottom w:val="none" w:sz="0" w:space="0" w:color="auto"/>
                    <w:right w:val="none" w:sz="0" w:space="0" w:color="auto"/>
                  </w:divBdr>
                </w:div>
                <w:div w:id="1420054069">
                  <w:marLeft w:val="0"/>
                  <w:marRight w:val="0"/>
                  <w:marTop w:val="0"/>
                  <w:marBottom w:val="0"/>
                  <w:divBdr>
                    <w:top w:val="none" w:sz="0" w:space="0" w:color="auto"/>
                    <w:left w:val="none" w:sz="0" w:space="0" w:color="auto"/>
                    <w:bottom w:val="none" w:sz="0" w:space="0" w:color="auto"/>
                    <w:right w:val="none" w:sz="0" w:space="0" w:color="auto"/>
                  </w:divBdr>
                </w:div>
                <w:div w:id="1993023446">
                  <w:marLeft w:val="0"/>
                  <w:marRight w:val="0"/>
                  <w:marTop w:val="0"/>
                  <w:marBottom w:val="0"/>
                  <w:divBdr>
                    <w:top w:val="none" w:sz="0" w:space="0" w:color="auto"/>
                    <w:left w:val="none" w:sz="0" w:space="0" w:color="auto"/>
                    <w:bottom w:val="none" w:sz="0" w:space="0" w:color="auto"/>
                    <w:right w:val="none" w:sz="0" w:space="0" w:color="auto"/>
                  </w:divBdr>
                </w:div>
                <w:div w:id="1625312835">
                  <w:marLeft w:val="0"/>
                  <w:marRight w:val="0"/>
                  <w:marTop w:val="0"/>
                  <w:marBottom w:val="0"/>
                  <w:divBdr>
                    <w:top w:val="none" w:sz="0" w:space="0" w:color="auto"/>
                    <w:left w:val="none" w:sz="0" w:space="0" w:color="auto"/>
                    <w:bottom w:val="none" w:sz="0" w:space="0" w:color="auto"/>
                    <w:right w:val="none" w:sz="0" w:space="0" w:color="auto"/>
                  </w:divBdr>
                </w:div>
                <w:div w:id="68700955">
                  <w:marLeft w:val="0"/>
                  <w:marRight w:val="0"/>
                  <w:marTop w:val="0"/>
                  <w:marBottom w:val="0"/>
                  <w:divBdr>
                    <w:top w:val="none" w:sz="0" w:space="0" w:color="auto"/>
                    <w:left w:val="none" w:sz="0" w:space="0" w:color="auto"/>
                    <w:bottom w:val="none" w:sz="0" w:space="0" w:color="auto"/>
                    <w:right w:val="none" w:sz="0" w:space="0" w:color="auto"/>
                  </w:divBdr>
                </w:div>
                <w:div w:id="1873299676">
                  <w:marLeft w:val="0"/>
                  <w:marRight w:val="0"/>
                  <w:marTop w:val="0"/>
                  <w:marBottom w:val="0"/>
                  <w:divBdr>
                    <w:top w:val="none" w:sz="0" w:space="0" w:color="auto"/>
                    <w:left w:val="none" w:sz="0" w:space="0" w:color="auto"/>
                    <w:bottom w:val="none" w:sz="0" w:space="0" w:color="auto"/>
                    <w:right w:val="none" w:sz="0" w:space="0" w:color="auto"/>
                  </w:divBdr>
                </w:div>
                <w:div w:id="1154762772">
                  <w:marLeft w:val="0"/>
                  <w:marRight w:val="0"/>
                  <w:marTop w:val="0"/>
                  <w:marBottom w:val="0"/>
                  <w:divBdr>
                    <w:top w:val="none" w:sz="0" w:space="0" w:color="auto"/>
                    <w:left w:val="none" w:sz="0" w:space="0" w:color="auto"/>
                    <w:bottom w:val="none" w:sz="0" w:space="0" w:color="auto"/>
                    <w:right w:val="none" w:sz="0" w:space="0" w:color="auto"/>
                  </w:divBdr>
                </w:div>
                <w:div w:id="846528597">
                  <w:marLeft w:val="0"/>
                  <w:marRight w:val="0"/>
                  <w:marTop w:val="0"/>
                  <w:marBottom w:val="0"/>
                  <w:divBdr>
                    <w:top w:val="none" w:sz="0" w:space="0" w:color="auto"/>
                    <w:left w:val="none" w:sz="0" w:space="0" w:color="auto"/>
                    <w:bottom w:val="none" w:sz="0" w:space="0" w:color="auto"/>
                    <w:right w:val="none" w:sz="0" w:space="0" w:color="auto"/>
                  </w:divBdr>
                </w:div>
                <w:div w:id="123019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138789">
          <w:marLeft w:val="0"/>
          <w:marRight w:val="0"/>
          <w:marTop w:val="200"/>
          <w:marBottom w:val="200"/>
          <w:divBdr>
            <w:top w:val="single" w:sz="8" w:space="0" w:color="000000"/>
            <w:left w:val="single" w:sz="8" w:space="0" w:color="000000"/>
            <w:bottom w:val="single" w:sz="8" w:space="0" w:color="000000"/>
            <w:right w:val="single" w:sz="8" w:space="0" w:color="000000"/>
          </w:divBdr>
          <w:divsChild>
            <w:div w:id="558058469">
              <w:marLeft w:val="0"/>
              <w:marRight w:val="0"/>
              <w:marTop w:val="0"/>
              <w:marBottom w:val="0"/>
              <w:divBdr>
                <w:top w:val="none" w:sz="0" w:space="0" w:color="auto"/>
                <w:left w:val="none" w:sz="0" w:space="0" w:color="auto"/>
                <w:bottom w:val="none" w:sz="0" w:space="0" w:color="auto"/>
                <w:right w:val="none" w:sz="0" w:space="0" w:color="auto"/>
              </w:divBdr>
            </w:div>
            <w:div w:id="27877232">
              <w:marLeft w:val="0"/>
              <w:marRight w:val="0"/>
              <w:marTop w:val="0"/>
              <w:marBottom w:val="0"/>
              <w:divBdr>
                <w:top w:val="none" w:sz="0" w:space="0" w:color="auto"/>
                <w:left w:val="none" w:sz="0" w:space="0" w:color="auto"/>
                <w:bottom w:val="none" w:sz="0" w:space="0" w:color="auto"/>
                <w:right w:val="none" w:sz="0" w:space="0" w:color="auto"/>
              </w:divBdr>
              <w:divsChild>
                <w:div w:id="532572050">
                  <w:marLeft w:val="0"/>
                  <w:marRight w:val="0"/>
                  <w:marTop w:val="0"/>
                  <w:marBottom w:val="0"/>
                  <w:divBdr>
                    <w:top w:val="none" w:sz="0" w:space="0" w:color="auto"/>
                    <w:left w:val="none" w:sz="0" w:space="0" w:color="auto"/>
                    <w:bottom w:val="none" w:sz="0" w:space="0" w:color="auto"/>
                    <w:right w:val="none" w:sz="0" w:space="0" w:color="auto"/>
                  </w:divBdr>
                </w:div>
                <w:div w:id="1617515856">
                  <w:marLeft w:val="0"/>
                  <w:marRight w:val="0"/>
                  <w:marTop w:val="0"/>
                  <w:marBottom w:val="0"/>
                  <w:divBdr>
                    <w:top w:val="none" w:sz="0" w:space="0" w:color="auto"/>
                    <w:left w:val="none" w:sz="0" w:space="0" w:color="auto"/>
                    <w:bottom w:val="none" w:sz="0" w:space="0" w:color="auto"/>
                    <w:right w:val="none" w:sz="0" w:space="0" w:color="auto"/>
                  </w:divBdr>
                </w:div>
                <w:div w:id="2086490627">
                  <w:marLeft w:val="0"/>
                  <w:marRight w:val="0"/>
                  <w:marTop w:val="0"/>
                  <w:marBottom w:val="0"/>
                  <w:divBdr>
                    <w:top w:val="none" w:sz="0" w:space="0" w:color="auto"/>
                    <w:left w:val="none" w:sz="0" w:space="0" w:color="auto"/>
                    <w:bottom w:val="none" w:sz="0" w:space="0" w:color="auto"/>
                    <w:right w:val="none" w:sz="0" w:space="0" w:color="auto"/>
                  </w:divBdr>
                </w:div>
                <w:div w:id="1509179668">
                  <w:marLeft w:val="0"/>
                  <w:marRight w:val="0"/>
                  <w:marTop w:val="0"/>
                  <w:marBottom w:val="0"/>
                  <w:divBdr>
                    <w:top w:val="none" w:sz="0" w:space="0" w:color="auto"/>
                    <w:left w:val="none" w:sz="0" w:space="0" w:color="auto"/>
                    <w:bottom w:val="none" w:sz="0" w:space="0" w:color="auto"/>
                    <w:right w:val="none" w:sz="0" w:space="0" w:color="auto"/>
                  </w:divBdr>
                </w:div>
                <w:div w:id="673342776">
                  <w:marLeft w:val="0"/>
                  <w:marRight w:val="0"/>
                  <w:marTop w:val="0"/>
                  <w:marBottom w:val="0"/>
                  <w:divBdr>
                    <w:top w:val="none" w:sz="0" w:space="0" w:color="auto"/>
                    <w:left w:val="none" w:sz="0" w:space="0" w:color="auto"/>
                    <w:bottom w:val="none" w:sz="0" w:space="0" w:color="auto"/>
                    <w:right w:val="none" w:sz="0" w:space="0" w:color="auto"/>
                  </w:divBdr>
                </w:div>
                <w:div w:id="924724760">
                  <w:marLeft w:val="0"/>
                  <w:marRight w:val="0"/>
                  <w:marTop w:val="0"/>
                  <w:marBottom w:val="0"/>
                  <w:divBdr>
                    <w:top w:val="none" w:sz="0" w:space="0" w:color="auto"/>
                    <w:left w:val="none" w:sz="0" w:space="0" w:color="auto"/>
                    <w:bottom w:val="none" w:sz="0" w:space="0" w:color="auto"/>
                    <w:right w:val="none" w:sz="0" w:space="0" w:color="auto"/>
                  </w:divBdr>
                </w:div>
                <w:div w:id="1963420595">
                  <w:marLeft w:val="0"/>
                  <w:marRight w:val="0"/>
                  <w:marTop w:val="0"/>
                  <w:marBottom w:val="0"/>
                  <w:divBdr>
                    <w:top w:val="none" w:sz="0" w:space="0" w:color="auto"/>
                    <w:left w:val="none" w:sz="0" w:space="0" w:color="auto"/>
                    <w:bottom w:val="none" w:sz="0" w:space="0" w:color="auto"/>
                    <w:right w:val="none" w:sz="0" w:space="0" w:color="auto"/>
                  </w:divBdr>
                </w:div>
                <w:div w:id="147024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4465">
          <w:marLeft w:val="0"/>
          <w:marRight w:val="0"/>
          <w:marTop w:val="200"/>
          <w:marBottom w:val="200"/>
          <w:divBdr>
            <w:top w:val="single" w:sz="8" w:space="0" w:color="000000"/>
            <w:left w:val="single" w:sz="8" w:space="0" w:color="000000"/>
            <w:bottom w:val="single" w:sz="8" w:space="0" w:color="000000"/>
            <w:right w:val="single" w:sz="8" w:space="0" w:color="000000"/>
          </w:divBdr>
          <w:divsChild>
            <w:div w:id="753478572">
              <w:marLeft w:val="0"/>
              <w:marRight w:val="0"/>
              <w:marTop w:val="0"/>
              <w:marBottom w:val="0"/>
              <w:divBdr>
                <w:top w:val="none" w:sz="0" w:space="0" w:color="auto"/>
                <w:left w:val="none" w:sz="0" w:space="0" w:color="auto"/>
                <w:bottom w:val="none" w:sz="0" w:space="0" w:color="auto"/>
                <w:right w:val="none" w:sz="0" w:space="0" w:color="auto"/>
              </w:divBdr>
            </w:div>
            <w:div w:id="198517339">
              <w:marLeft w:val="0"/>
              <w:marRight w:val="0"/>
              <w:marTop w:val="0"/>
              <w:marBottom w:val="0"/>
              <w:divBdr>
                <w:top w:val="none" w:sz="0" w:space="0" w:color="auto"/>
                <w:left w:val="none" w:sz="0" w:space="0" w:color="auto"/>
                <w:bottom w:val="none" w:sz="0" w:space="0" w:color="auto"/>
                <w:right w:val="none" w:sz="0" w:space="0" w:color="auto"/>
              </w:divBdr>
              <w:divsChild>
                <w:div w:id="64449491">
                  <w:marLeft w:val="0"/>
                  <w:marRight w:val="0"/>
                  <w:marTop w:val="0"/>
                  <w:marBottom w:val="0"/>
                  <w:divBdr>
                    <w:top w:val="none" w:sz="0" w:space="0" w:color="auto"/>
                    <w:left w:val="none" w:sz="0" w:space="0" w:color="auto"/>
                    <w:bottom w:val="none" w:sz="0" w:space="0" w:color="auto"/>
                    <w:right w:val="none" w:sz="0" w:space="0" w:color="auto"/>
                  </w:divBdr>
                </w:div>
                <w:div w:id="797837126">
                  <w:marLeft w:val="0"/>
                  <w:marRight w:val="0"/>
                  <w:marTop w:val="0"/>
                  <w:marBottom w:val="0"/>
                  <w:divBdr>
                    <w:top w:val="none" w:sz="0" w:space="0" w:color="auto"/>
                    <w:left w:val="none" w:sz="0" w:space="0" w:color="auto"/>
                    <w:bottom w:val="none" w:sz="0" w:space="0" w:color="auto"/>
                    <w:right w:val="none" w:sz="0" w:space="0" w:color="auto"/>
                  </w:divBdr>
                </w:div>
                <w:div w:id="432479347">
                  <w:marLeft w:val="0"/>
                  <w:marRight w:val="0"/>
                  <w:marTop w:val="0"/>
                  <w:marBottom w:val="0"/>
                  <w:divBdr>
                    <w:top w:val="none" w:sz="0" w:space="0" w:color="auto"/>
                    <w:left w:val="none" w:sz="0" w:space="0" w:color="auto"/>
                    <w:bottom w:val="none" w:sz="0" w:space="0" w:color="auto"/>
                    <w:right w:val="none" w:sz="0" w:space="0" w:color="auto"/>
                  </w:divBdr>
                </w:div>
                <w:div w:id="6099067">
                  <w:marLeft w:val="0"/>
                  <w:marRight w:val="0"/>
                  <w:marTop w:val="0"/>
                  <w:marBottom w:val="0"/>
                  <w:divBdr>
                    <w:top w:val="none" w:sz="0" w:space="0" w:color="auto"/>
                    <w:left w:val="none" w:sz="0" w:space="0" w:color="auto"/>
                    <w:bottom w:val="none" w:sz="0" w:space="0" w:color="auto"/>
                    <w:right w:val="none" w:sz="0" w:space="0" w:color="auto"/>
                  </w:divBdr>
                </w:div>
                <w:div w:id="1078820772">
                  <w:marLeft w:val="0"/>
                  <w:marRight w:val="0"/>
                  <w:marTop w:val="0"/>
                  <w:marBottom w:val="0"/>
                  <w:divBdr>
                    <w:top w:val="none" w:sz="0" w:space="0" w:color="auto"/>
                    <w:left w:val="none" w:sz="0" w:space="0" w:color="auto"/>
                    <w:bottom w:val="none" w:sz="0" w:space="0" w:color="auto"/>
                    <w:right w:val="none" w:sz="0" w:space="0" w:color="auto"/>
                  </w:divBdr>
                </w:div>
                <w:div w:id="1402875313">
                  <w:marLeft w:val="0"/>
                  <w:marRight w:val="0"/>
                  <w:marTop w:val="0"/>
                  <w:marBottom w:val="0"/>
                  <w:divBdr>
                    <w:top w:val="none" w:sz="0" w:space="0" w:color="auto"/>
                    <w:left w:val="none" w:sz="0" w:space="0" w:color="auto"/>
                    <w:bottom w:val="none" w:sz="0" w:space="0" w:color="auto"/>
                    <w:right w:val="none" w:sz="0" w:space="0" w:color="auto"/>
                  </w:divBdr>
                </w:div>
                <w:div w:id="1751000524">
                  <w:marLeft w:val="0"/>
                  <w:marRight w:val="0"/>
                  <w:marTop w:val="0"/>
                  <w:marBottom w:val="0"/>
                  <w:divBdr>
                    <w:top w:val="none" w:sz="0" w:space="0" w:color="auto"/>
                    <w:left w:val="none" w:sz="0" w:space="0" w:color="auto"/>
                    <w:bottom w:val="none" w:sz="0" w:space="0" w:color="auto"/>
                    <w:right w:val="none" w:sz="0" w:space="0" w:color="auto"/>
                  </w:divBdr>
                </w:div>
                <w:div w:id="160969903">
                  <w:marLeft w:val="0"/>
                  <w:marRight w:val="0"/>
                  <w:marTop w:val="0"/>
                  <w:marBottom w:val="0"/>
                  <w:divBdr>
                    <w:top w:val="none" w:sz="0" w:space="0" w:color="auto"/>
                    <w:left w:val="none" w:sz="0" w:space="0" w:color="auto"/>
                    <w:bottom w:val="none" w:sz="0" w:space="0" w:color="auto"/>
                    <w:right w:val="none" w:sz="0" w:space="0" w:color="auto"/>
                  </w:divBdr>
                </w:div>
                <w:div w:id="628049825">
                  <w:marLeft w:val="0"/>
                  <w:marRight w:val="0"/>
                  <w:marTop w:val="0"/>
                  <w:marBottom w:val="0"/>
                  <w:divBdr>
                    <w:top w:val="none" w:sz="0" w:space="0" w:color="auto"/>
                    <w:left w:val="none" w:sz="0" w:space="0" w:color="auto"/>
                    <w:bottom w:val="none" w:sz="0" w:space="0" w:color="auto"/>
                    <w:right w:val="none" w:sz="0" w:space="0" w:color="auto"/>
                  </w:divBdr>
                </w:div>
                <w:div w:id="216940257">
                  <w:marLeft w:val="0"/>
                  <w:marRight w:val="0"/>
                  <w:marTop w:val="0"/>
                  <w:marBottom w:val="0"/>
                  <w:divBdr>
                    <w:top w:val="none" w:sz="0" w:space="0" w:color="auto"/>
                    <w:left w:val="none" w:sz="0" w:space="0" w:color="auto"/>
                    <w:bottom w:val="none" w:sz="0" w:space="0" w:color="auto"/>
                    <w:right w:val="none" w:sz="0" w:space="0" w:color="auto"/>
                  </w:divBdr>
                </w:div>
                <w:div w:id="161077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416319">
          <w:marLeft w:val="0"/>
          <w:marRight w:val="0"/>
          <w:marTop w:val="200"/>
          <w:marBottom w:val="200"/>
          <w:divBdr>
            <w:top w:val="single" w:sz="8" w:space="0" w:color="000000"/>
            <w:left w:val="single" w:sz="8" w:space="0" w:color="000000"/>
            <w:bottom w:val="single" w:sz="8" w:space="0" w:color="000000"/>
            <w:right w:val="single" w:sz="8" w:space="0" w:color="000000"/>
          </w:divBdr>
          <w:divsChild>
            <w:div w:id="1454905981">
              <w:marLeft w:val="0"/>
              <w:marRight w:val="0"/>
              <w:marTop w:val="0"/>
              <w:marBottom w:val="0"/>
              <w:divBdr>
                <w:top w:val="none" w:sz="0" w:space="0" w:color="auto"/>
                <w:left w:val="none" w:sz="0" w:space="0" w:color="auto"/>
                <w:bottom w:val="none" w:sz="0" w:space="0" w:color="auto"/>
                <w:right w:val="none" w:sz="0" w:space="0" w:color="auto"/>
              </w:divBdr>
            </w:div>
            <w:div w:id="878929091">
              <w:marLeft w:val="0"/>
              <w:marRight w:val="0"/>
              <w:marTop w:val="0"/>
              <w:marBottom w:val="0"/>
              <w:divBdr>
                <w:top w:val="none" w:sz="0" w:space="0" w:color="auto"/>
                <w:left w:val="none" w:sz="0" w:space="0" w:color="auto"/>
                <w:bottom w:val="none" w:sz="0" w:space="0" w:color="auto"/>
                <w:right w:val="none" w:sz="0" w:space="0" w:color="auto"/>
              </w:divBdr>
              <w:divsChild>
                <w:div w:id="776676865">
                  <w:marLeft w:val="0"/>
                  <w:marRight w:val="0"/>
                  <w:marTop w:val="0"/>
                  <w:marBottom w:val="0"/>
                  <w:divBdr>
                    <w:top w:val="none" w:sz="0" w:space="0" w:color="auto"/>
                    <w:left w:val="none" w:sz="0" w:space="0" w:color="auto"/>
                    <w:bottom w:val="none" w:sz="0" w:space="0" w:color="auto"/>
                    <w:right w:val="none" w:sz="0" w:space="0" w:color="auto"/>
                  </w:divBdr>
                </w:div>
                <w:div w:id="331878849">
                  <w:marLeft w:val="0"/>
                  <w:marRight w:val="0"/>
                  <w:marTop w:val="0"/>
                  <w:marBottom w:val="0"/>
                  <w:divBdr>
                    <w:top w:val="none" w:sz="0" w:space="0" w:color="auto"/>
                    <w:left w:val="none" w:sz="0" w:space="0" w:color="auto"/>
                    <w:bottom w:val="none" w:sz="0" w:space="0" w:color="auto"/>
                    <w:right w:val="none" w:sz="0" w:space="0" w:color="auto"/>
                  </w:divBdr>
                </w:div>
                <w:div w:id="738864622">
                  <w:marLeft w:val="0"/>
                  <w:marRight w:val="0"/>
                  <w:marTop w:val="0"/>
                  <w:marBottom w:val="0"/>
                  <w:divBdr>
                    <w:top w:val="none" w:sz="0" w:space="0" w:color="auto"/>
                    <w:left w:val="none" w:sz="0" w:space="0" w:color="auto"/>
                    <w:bottom w:val="none" w:sz="0" w:space="0" w:color="auto"/>
                    <w:right w:val="none" w:sz="0" w:space="0" w:color="auto"/>
                  </w:divBdr>
                </w:div>
                <w:div w:id="680662973">
                  <w:marLeft w:val="0"/>
                  <w:marRight w:val="0"/>
                  <w:marTop w:val="0"/>
                  <w:marBottom w:val="0"/>
                  <w:divBdr>
                    <w:top w:val="none" w:sz="0" w:space="0" w:color="auto"/>
                    <w:left w:val="none" w:sz="0" w:space="0" w:color="auto"/>
                    <w:bottom w:val="none" w:sz="0" w:space="0" w:color="auto"/>
                    <w:right w:val="none" w:sz="0" w:space="0" w:color="auto"/>
                  </w:divBdr>
                </w:div>
                <w:div w:id="1004896008">
                  <w:marLeft w:val="0"/>
                  <w:marRight w:val="0"/>
                  <w:marTop w:val="0"/>
                  <w:marBottom w:val="0"/>
                  <w:divBdr>
                    <w:top w:val="none" w:sz="0" w:space="0" w:color="auto"/>
                    <w:left w:val="none" w:sz="0" w:space="0" w:color="auto"/>
                    <w:bottom w:val="none" w:sz="0" w:space="0" w:color="auto"/>
                    <w:right w:val="none" w:sz="0" w:space="0" w:color="auto"/>
                  </w:divBdr>
                </w:div>
                <w:div w:id="1971201952">
                  <w:marLeft w:val="0"/>
                  <w:marRight w:val="0"/>
                  <w:marTop w:val="0"/>
                  <w:marBottom w:val="0"/>
                  <w:divBdr>
                    <w:top w:val="none" w:sz="0" w:space="0" w:color="auto"/>
                    <w:left w:val="none" w:sz="0" w:space="0" w:color="auto"/>
                    <w:bottom w:val="none" w:sz="0" w:space="0" w:color="auto"/>
                    <w:right w:val="none" w:sz="0" w:space="0" w:color="auto"/>
                  </w:divBdr>
                </w:div>
                <w:div w:id="900754014">
                  <w:marLeft w:val="0"/>
                  <w:marRight w:val="0"/>
                  <w:marTop w:val="0"/>
                  <w:marBottom w:val="0"/>
                  <w:divBdr>
                    <w:top w:val="none" w:sz="0" w:space="0" w:color="auto"/>
                    <w:left w:val="none" w:sz="0" w:space="0" w:color="auto"/>
                    <w:bottom w:val="none" w:sz="0" w:space="0" w:color="auto"/>
                    <w:right w:val="none" w:sz="0" w:space="0" w:color="auto"/>
                  </w:divBdr>
                </w:div>
                <w:div w:id="1067193817">
                  <w:marLeft w:val="0"/>
                  <w:marRight w:val="0"/>
                  <w:marTop w:val="0"/>
                  <w:marBottom w:val="0"/>
                  <w:divBdr>
                    <w:top w:val="none" w:sz="0" w:space="0" w:color="auto"/>
                    <w:left w:val="none" w:sz="0" w:space="0" w:color="auto"/>
                    <w:bottom w:val="none" w:sz="0" w:space="0" w:color="auto"/>
                    <w:right w:val="none" w:sz="0" w:space="0" w:color="auto"/>
                  </w:divBdr>
                </w:div>
                <w:div w:id="1021325051">
                  <w:marLeft w:val="0"/>
                  <w:marRight w:val="0"/>
                  <w:marTop w:val="0"/>
                  <w:marBottom w:val="0"/>
                  <w:divBdr>
                    <w:top w:val="none" w:sz="0" w:space="0" w:color="auto"/>
                    <w:left w:val="none" w:sz="0" w:space="0" w:color="auto"/>
                    <w:bottom w:val="none" w:sz="0" w:space="0" w:color="auto"/>
                    <w:right w:val="none" w:sz="0" w:space="0" w:color="auto"/>
                  </w:divBdr>
                </w:div>
                <w:div w:id="1868441629">
                  <w:marLeft w:val="0"/>
                  <w:marRight w:val="0"/>
                  <w:marTop w:val="0"/>
                  <w:marBottom w:val="0"/>
                  <w:divBdr>
                    <w:top w:val="none" w:sz="0" w:space="0" w:color="auto"/>
                    <w:left w:val="none" w:sz="0" w:space="0" w:color="auto"/>
                    <w:bottom w:val="none" w:sz="0" w:space="0" w:color="auto"/>
                    <w:right w:val="none" w:sz="0" w:space="0" w:color="auto"/>
                  </w:divBdr>
                </w:div>
                <w:div w:id="60063629">
                  <w:marLeft w:val="0"/>
                  <w:marRight w:val="0"/>
                  <w:marTop w:val="0"/>
                  <w:marBottom w:val="0"/>
                  <w:divBdr>
                    <w:top w:val="none" w:sz="0" w:space="0" w:color="auto"/>
                    <w:left w:val="none" w:sz="0" w:space="0" w:color="auto"/>
                    <w:bottom w:val="none" w:sz="0" w:space="0" w:color="auto"/>
                    <w:right w:val="none" w:sz="0" w:space="0" w:color="auto"/>
                  </w:divBdr>
                </w:div>
                <w:div w:id="179058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12936">
          <w:marLeft w:val="0"/>
          <w:marRight w:val="0"/>
          <w:marTop w:val="200"/>
          <w:marBottom w:val="200"/>
          <w:divBdr>
            <w:top w:val="single" w:sz="8" w:space="0" w:color="000000"/>
            <w:left w:val="single" w:sz="8" w:space="0" w:color="000000"/>
            <w:bottom w:val="single" w:sz="8" w:space="0" w:color="000000"/>
            <w:right w:val="single" w:sz="8" w:space="0" w:color="000000"/>
          </w:divBdr>
          <w:divsChild>
            <w:div w:id="539126699">
              <w:marLeft w:val="0"/>
              <w:marRight w:val="0"/>
              <w:marTop w:val="0"/>
              <w:marBottom w:val="0"/>
              <w:divBdr>
                <w:top w:val="none" w:sz="0" w:space="0" w:color="auto"/>
                <w:left w:val="none" w:sz="0" w:space="0" w:color="auto"/>
                <w:bottom w:val="none" w:sz="0" w:space="0" w:color="auto"/>
                <w:right w:val="none" w:sz="0" w:space="0" w:color="auto"/>
              </w:divBdr>
            </w:div>
            <w:div w:id="208996634">
              <w:marLeft w:val="0"/>
              <w:marRight w:val="0"/>
              <w:marTop w:val="0"/>
              <w:marBottom w:val="0"/>
              <w:divBdr>
                <w:top w:val="none" w:sz="0" w:space="0" w:color="auto"/>
                <w:left w:val="none" w:sz="0" w:space="0" w:color="auto"/>
                <w:bottom w:val="none" w:sz="0" w:space="0" w:color="auto"/>
                <w:right w:val="none" w:sz="0" w:space="0" w:color="auto"/>
              </w:divBdr>
              <w:divsChild>
                <w:div w:id="823620918">
                  <w:marLeft w:val="0"/>
                  <w:marRight w:val="0"/>
                  <w:marTop w:val="0"/>
                  <w:marBottom w:val="0"/>
                  <w:divBdr>
                    <w:top w:val="none" w:sz="0" w:space="0" w:color="auto"/>
                    <w:left w:val="none" w:sz="0" w:space="0" w:color="auto"/>
                    <w:bottom w:val="none" w:sz="0" w:space="0" w:color="auto"/>
                    <w:right w:val="none" w:sz="0" w:space="0" w:color="auto"/>
                  </w:divBdr>
                </w:div>
                <w:div w:id="1264459978">
                  <w:marLeft w:val="0"/>
                  <w:marRight w:val="0"/>
                  <w:marTop w:val="0"/>
                  <w:marBottom w:val="0"/>
                  <w:divBdr>
                    <w:top w:val="none" w:sz="0" w:space="0" w:color="auto"/>
                    <w:left w:val="none" w:sz="0" w:space="0" w:color="auto"/>
                    <w:bottom w:val="none" w:sz="0" w:space="0" w:color="auto"/>
                    <w:right w:val="none" w:sz="0" w:space="0" w:color="auto"/>
                  </w:divBdr>
                </w:div>
                <w:div w:id="2115317620">
                  <w:marLeft w:val="0"/>
                  <w:marRight w:val="0"/>
                  <w:marTop w:val="0"/>
                  <w:marBottom w:val="0"/>
                  <w:divBdr>
                    <w:top w:val="none" w:sz="0" w:space="0" w:color="auto"/>
                    <w:left w:val="none" w:sz="0" w:space="0" w:color="auto"/>
                    <w:bottom w:val="none" w:sz="0" w:space="0" w:color="auto"/>
                    <w:right w:val="none" w:sz="0" w:space="0" w:color="auto"/>
                  </w:divBdr>
                </w:div>
                <w:div w:id="2066830939">
                  <w:marLeft w:val="0"/>
                  <w:marRight w:val="0"/>
                  <w:marTop w:val="0"/>
                  <w:marBottom w:val="0"/>
                  <w:divBdr>
                    <w:top w:val="none" w:sz="0" w:space="0" w:color="auto"/>
                    <w:left w:val="none" w:sz="0" w:space="0" w:color="auto"/>
                    <w:bottom w:val="none" w:sz="0" w:space="0" w:color="auto"/>
                    <w:right w:val="none" w:sz="0" w:space="0" w:color="auto"/>
                  </w:divBdr>
                </w:div>
                <w:div w:id="225263842">
                  <w:marLeft w:val="0"/>
                  <w:marRight w:val="0"/>
                  <w:marTop w:val="0"/>
                  <w:marBottom w:val="0"/>
                  <w:divBdr>
                    <w:top w:val="none" w:sz="0" w:space="0" w:color="auto"/>
                    <w:left w:val="none" w:sz="0" w:space="0" w:color="auto"/>
                    <w:bottom w:val="none" w:sz="0" w:space="0" w:color="auto"/>
                    <w:right w:val="none" w:sz="0" w:space="0" w:color="auto"/>
                  </w:divBdr>
                </w:div>
                <w:div w:id="1107039077">
                  <w:marLeft w:val="0"/>
                  <w:marRight w:val="0"/>
                  <w:marTop w:val="0"/>
                  <w:marBottom w:val="0"/>
                  <w:divBdr>
                    <w:top w:val="none" w:sz="0" w:space="0" w:color="auto"/>
                    <w:left w:val="none" w:sz="0" w:space="0" w:color="auto"/>
                    <w:bottom w:val="none" w:sz="0" w:space="0" w:color="auto"/>
                    <w:right w:val="none" w:sz="0" w:space="0" w:color="auto"/>
                  </w:divBdr>
                </w:div>
                <w:div w:id="498541892">
                  <w:marLeft w:val="0"/>
                  <w:marRight w:val="0"/>
                  <w:marTop w:val="0"/>
                  <w:marBottom w:val="0"/>
                  <w:divBdr>
                    <w:top w:val="none" w:sz="0" w:space="0" w:color="auto"/>
                    <w:left w:val="none" w:sz="0" w:space="0" w:color="auto"/>
                    <w:bottom w:val="none" w:sz="0" w:space="0" w:color="auto"/>
                    <w:right w:val="none" w:sz="0" w:space="0" w:color="auto"/>
                  </w:divBdr>
                </w:div>
                <w:div w:id="1177304339">
                  <w:marLeft w:val="0"/>
                  <w:marRight w:val="0"/>
                  <w:marTop w:val="0"/>
                  <w:marBottom w:val="0"/>
                  <w:divBdr>
                    <w:top w:val="none" w:sz="0" w:space="0" w:color="auto"/>
                    <w:left w:val="none" w:sz="0" w:space="0" w:color="auto"/>
                    <w:bottom w:val="none" w:sz="0" w:space="0" w:color="auto"/>
                    <w:right w:val="none" w:sz="0" w:space="0" w:color="auto"/>
                  </w:divBdr>
                </w:div>
                <w:div w:id="631597211">
                  <w:marLeft w:val="0"/>
                  <w:marRight w:val="0"/>
                  <w:marTop w:val="0"/>
                  <w:marBottom w:val="0"/>
                  <w:divBdr>
                    <w:top w:val="none" w:sz="0" w:space="0" w:color="auto"/>
                    <w:left w:val="none" w:sz="0" w:space="0" w:color="auto"/>
                    <w:bottom w:val="none" w:sz="0" w:space="0" w:color="auto"/>
                    <w:right w:val="none" w:sz="0" w:space="0" w:color="auto"/>
                  </w:divBdr>
                </w:div>
                <w:div w:id="953290773">
                  <w:marLeft w:val="0"/>
                  <w:marRight w:val="0"/>
                  <w:marTop w:val="0"/>
                  <w:marBottom w:val="0"/>
                  <w:divBdr>
                    <w:top w:val="none" w:sz="0" w:space="0" w:color="auto"/>
                    <w:left w:val="none" w:sz="0" w:space="0" w:color="auto"/>
                    <w:bottom w:val="none" w:sz="0" w:space="0" w:color="auto"/>
                    <w:right w:val="none" w:sz="0" w:space="0" w:color="auto"/>
                  </w:divBdr>
                </w:div>
                <w:div w:id="255865434">
                  <w:marLeft w:val="0"/>
                  <w:marRight w:val="0"/>
                  <w:marTop w:val="0"/>
                  <w:marBottom w:val="0"/>
                  <w:divBdr>
                    <w:top w:val="none" w:sz="0" w:space="0" w:color="auto"/>
                    <w:left w:val="none" w:sz="0" w:space="0" w:color="auto"/>
                    <w:bottom w:val="none" w:sz="0" w:space="0" w:color="auto"/>
                    <w:right w:val="none" w:sz="0" w:space="0" w:color="auto"/>
                  </w:divBdr>
                </w:div>
                <w:div w:id="1257440512">
                  <w:marLeft w:val="0"/>
                  <w:marRight w:val="0"/>
                  <w:marTop w:val="0"/>
                  <w:marBottom w:val="0"/>
                  <w:divBdr>
                    <w:top w:val="none" w:sz="0" w:space="0" w:color="auto"/>
                    <w:left w:val="none" w:sz="0" w:space="0" w:color="auto"/>
                    <w:bottom w:val="none" w:sz="0" w:space="0" w:color="auto"/>
                    <w:right w:val="none" w:sz="0" w:space="0" w:color="auto"/>
                  </w:divBdr>
                </w:div>
                <w:div w:id="1222599719">
                  <w:marLeft w:val="0"/>
                  <w:marRight w:val="0"/>
                  <w:marTop w:val="0"/>
                  <w:marBottom w:val="0"/>
                  <w:divBdr>
                    <w:top w:val="none" w:sz="0" w:space="0" w:color="auto"/>
                    <w:left w:val="none" w:sz="0" w:space="0" w:color="auto"/>
                    <w:bottom w:val="none" w:sz="0" w:space="0" w:color="auto"/>
                    <w:right w:val="none" w:sz="0" w:space="0" w:color="auto"/>
                  </w:divBdr>
                </w:div>
                <w:div w:id="1512143289">
                  <w:marLeft w:val="0"/>
                  <w:marRight w:val="0"/>
                  <w:marTop w:val="0"/>
                  <w:marBottom w:val="0"/>
                  <w:divBdr>
                    <w:top w:val="none" w:sz="0" w:space="0" w:color="auto"/>
                    <w:left w:val="none" w:sz="0" w:space="0" w:color="auto"/>
                    <w:bottom w:val="none" w:sz="0" w:space="0" w:color="auto"/>
                    <w:right w:val="none" w:sz="0" w:space="0" w:color="auto"/>
                  </w:divBdr>
                </w:div>
                <w:div w:id="1344433078">
                  <w:marLeft w:val="0"/>
                  <w:marRight w:val="0"/>
                  <w:marTop w:val="0"/>
                  <w:marBottom w:val="0"/>
                  <w:divBdr>
                    <w:top w:val="none" w:sz="0" w:space="0" w:color="auto"/>
                    <w:left w:val="none" w:sz="0" w:space="0" w:color="auto"/>
                    <w:bottom w:val="none" w:sz="0" w:space="0" w:color="auto"/>
                    <w:right w:val="none" w:sz="0" w:space="0" w:color="auto"/>
                  </w:divBdr>
                </w:div>
                <w:div w:id="142908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026427">
          <w:marLeft w:val="0"/>
          <w:marRight w:val="0"/>
          <w:marTop w:val="200"/>
          <w:marBottom w:val="200"/>
          <w:divBdr>
            <w:top w:val="single" w:sz="8" w:space="0" w:color="000000"/>
            <w:left w:val="single" w:sz="8" w:space="0" w:color="000000"/>
            <w:bottom w:val="single" w:sz="8" w:space="0" w:color="000000"/>
            <w:right w:val="single" w:sz="8" w:space="0" w:color="000000"/>
          </w:divBdr>
          <w:divsChild>
            <w:div w:id="623076284">
              <w:marLeft w:val="0"/>
              <w:marRight w:val="0"/>
              <w:marTop w:val="0"/>
              <w:marBottom w:val="0"/>
              <w:divBdr>
                <w:top w:val="none" w:sz="0" w:space="0" w:color="auto"/>
                <w:left w:val="none" w:sz="0" w:space="0" w:color="auto"/>
                <w:bottom w:val="none" w:sz="0" w:space="0" w:color="auto"/>
                <w:right w:val="none" w:sz="0" w:space="0" w:color="auto"/>
              </w:divBdr>
            </w:div>
            <w:div w:id="739450994">
              <w:marLeft w:val="0"/>
              <w:marRight w:val="0"/>
              <w:marTop w:val="0"/>
              <w:marBottom w:val="0"/>
              <w:divBdr>
                <w:top w:val="none" w:sz="0" w:space="0" w:color="auto"/>
                <w:left w:val="none" w:sz="0" w:space="0" w:color="auto"/>
                <w:bottom w:val="none" w:sz="0" w:space="0" w:color="auto"/>
                <w:right w:val="none" w:sz="0" w:space="0" w:color="auto"/>
              </w:divBdr>
              <w:divsChild>
                <w:div w:id="1065447330">
                  <w:marLeft w:val="0"/>
                  <w:marRight w:val="0"/>
                  <w:marTop w:val="0"/>
                  <w:marBottom w:val="0"/>
                  <w:divBdr>
                    <w:top w:val="none" w:sz="0" w:space="0" w:color="auto"/>
                    <w:left w:val="none" w:sz="0" w:space="0" w:color="auto"/>
                    <w:bottom w:val="none" w:sz="0" w:space="0" w:color="auto"/>
                    <w:right w:val="none" w:sz="0" w:space="0" w:color="auto"/>
                  </w:divBdr>
                </w:div>
                <w:div w:id="1403064592">
                  <w:marLeft w:val="0"/>
                  <w:marRight w:val="0"/>
                  <w:marTop w:val="0"/>
                  <w:marBottom w:val="0"/>
                  <w:divBdr>
                    <w:top w:val="none" w:sz="0" w:space="0" w:color="auto"/>
                    <w:left w:val="none" w:sz="0" w:space="0" w:color="auto"/>
                    <w:bottom w:val="none" w:sz="0" w:space="0" w:color="auto"/>
                    <w:right w:val="none" w:sz="0" w:space="0" w:color="auto"/>
                  </w:divBdr>
                </w:div>
                <w:div w:id="747656268">
                  <w:marLeft w:val="0"/>
                  <w:marRight w:val="0"/>
                  <w:marTop w:val="0"/>
                  <w:marBottom w:val="0"/>
                  <w:divBdr>
                    <w:top w:val="none" w:sz="0" w:space="0" w:color="auto"/>
                    <w:left w:val="none" w:sz="0" w:space="0" w:color="auto"/>
                    <w:bottom w:val="none" w:sz="0" w:space="0" w:color="auto"/>
                    <w:right w:val="none" w:sz="0" w:space="0" w:color="auto"/>
                  </w:divBdr>
                </w:div>
                <w:div w:id="142891555">
                  <w:marLeft w:val="0"/>
                  <w:marRight w:val="0"/>
                  <w:marTop w:val="0"/>
                  <w:marBottom w:val="0"/>
                  <w:divBdr>
                    <w:top w:val="none" w:sz="0" w:space="0" w:color="auto"/>
                    <w:left w:val="none" w:sz="0" w:space="0" w:color="auto"/>
                    <w:bottom w:val="none" w:sz="0" w:space="0" w:color="auto"/>
                    <w:right w:val="none" w:sz="0" w:space="0" w:color="auto"/>
                  </w:divBdr>
                </w:div>
                <w:div w:id="223179432">
                  <w:marLeft w:val="0"/>
                  <w:marRight w:val="0"/>
                  <w:marTop w:val="0"/>
                  <w:marBottom w:val="0"/>
                  <w:divBdr>
                    <w:top w:val="none" w:sz="0" w:space="0" w:color="auto"/>
                    <w:left w:val="none" w:sz="0" w:space="0" w:color="auto"/>
                    <w:bottom w:val="none" w:sz="0" w:space="0" w:color="auto"/>
                    <w:right w:val="none" w:sz="0" w:space="0" w:color="auto"/>
                  </w:divBdr>
                </w:div>
                <w:div w:id="1157694578">
                  <w:marLeft w:val="0"/>
                  <w:marRight w:val="0"/>
                  <w:marTop w:val="0"/>
                  <w:marBottom w:val="0"/>
                  <w:divBdr>
                    <w:top w:val="none" w:sz="0" w:space="0" w:color="auto"/>
                    <w:left w:val="none" w:sz="0" w:space="0" w:color="auto"/>
                    <w:bottom w:val="none" w:sz="0" w:space="0" w:color="auto"/>
                    <w:right w:val="none" w:sz="0" w:space="0" w:color="auto"/>
                  </w:divBdr>
                </w:div>
                <w:div w:id="300042421">
                  <w:marLeft w:val="0"/>
                  <w:marRight w:val="0"/>
                  <w:marTop w:val="0"/>
                  <w:marBottom w:val="0"/>
                  <w:divBdr>
                    <w:top w:val="none" w:sz="0" w:space="0" w:color="auto"/>
                    <w:left w:val="none" w:sz="0" w:space="0" w:color="auto"/>
                    <w:bottom w:val="none" w:sz="0" w:space="0" w:color="auto"/>
                    <w:right w:val="none" w:sz="0" w:space="0" w:color="auto"/>
                  </w:divBdr>
                </w:div>
                <w:div w:id="1813912213">
                  <w:marLeft w:val="0"/>
                  <w:marRight w:val="0"/>
                  <w:marTop w:val="0"/>
                  <w:marBottom w:val="0"/>
                  <w:divBdr>
                    <w:top w:val="none" w:sz="0" w:space="0" w:color="auto"/>
                    <w:left w:val="none" w:sz="0" w:space="0" w:color="auto"/>
                    <w:bottom w:val="none" w:sz="0" w:space="0" w:color="auto"/>
                    <w:right w:val="none" w:sz="0" w:space="0" w:color="auto"/>
                  </w:divBdr>
                </w:div>
                <w:div w:id="1712221819">
                  <w:marLeft w:val="0"/>
                  <w:marRight w:val="0"/>
                  <w:marTop w:val="0"/>
                  <w:marBottom w:val="0"/>
                  <w:divBdr>
                    <w:top w:val="none" w:sz="0" w:space="0" w:color="auto"/>
                    <w:left w:val="none" w:sz="0" w:space="0" w:color="auto"/>
                    <w:bottom w:val="none" w:sz="0" w:space="0" w:color="auto"/>
                    <w:right w:val="none" w:sz="0" w:space="0" w:color="auto"/>
                  </w:divBdr>
                </w:div>
                <w:div w:id="365954104">
                  <w:marLeft w:val="0"/>
                  <w:marRight w:val="0"/>
                  <w:marTop w:val="0"/>
                  <w:marBottom w:val="0"/>
                  <w:divBdr>
                    <w:top w:val="none" w:sz="0" w:space="0" w:color="auto"/>
                    <w:left w:val="none" w:sz="0" w:space="0" w:color="auto"/>
                    <w:bottom w:val="none" w:sz="0" w:space="0" w:color="auto"/>
                    <w:right w:val="none" w:sz="0" w:space="0" w:color="auto"/>
                  </w:divBdr>
                </w:div>
                <w:div w:id="1775510755">
                  <w:marLeft w:val="0"/>
                  <w:marRight w:val="0"/>
                  <w:marTop w:val="0"/>
                  <w:marBottom w:val="0"/>
                  <w:divBdr>
                    <w:top w:val="none" w:sz="0" w:space="0" w:color="auto"/>
                    <w:left w:val="none" w:sz="0" w:space="0" w:color="auto"/>
                    <w:bottom w:val="none" w:sz="0" w:space="0" w:color="auto"/>
                    <w:right w:val="none" w:sz="0" w:space="0" w:color="auto"/>
                  </w:divBdr>
                </w:div>
                <w:div w:id="876352700">
                  <w:marLeft w:val="0"/>
                  <w:marRight w:val="0"/>
                  <w:marTop w:val="0"/>
                  <w:marBottom w:val="0"/>
                  <w:divBdr>
                    <w:top w:val="none" w:sz="0" w:space="0" w:color="auto"/>
                    <w:left w:val="none" w:sz="0" w:space="0" w:color="auto"/>
                    <w:bottom w:val="none" w:sz="0" w:space="0" w:color="auto"/>
                    <w:right w:val="none" w:sz="0" w:space="0" w:color="auto"/>
                  </w:divBdr>
                </w:div>
                <w:div w:id="2067531324">
                  <w:marLeft w:val="0"/>
                  <w:marRight w:val="0"/>
                  <w:marTop w:val="0"/>
                  <w:marBottom w:val="0"/>
                  <w:divBdr>
                    <w:top w:val="none" w:sz="0" w:space="0" w:color="auto"/>
                    <w:left w:val="none" w:sz="0" w:space="0" w:color="auto"/>
                    <w:bottom w:val="none" w:sz="0" w:space="0" w:color="auto"/>
                    <w:right w:val="none" w:sz="0" w:space="0" w:color="auto"/>
                  </w:divBdr>
                </w:div>
                <w:div w:id="1131753483">
                  <w:marLeft w:val="0"/>
                  <w:marRight w:val="0"/>
                  <w:marTop w:val="0"/>
                  <w:marBottom w:val="0"/>
                  <w:divBdr>
                    <w:top w:val="none" w:sz="0" w:space="0" w:color="auto"/>
                    <w:left w:val="none" w:sz="0" w:space="0" w:color="auto"/>
                    <w:bottom w:val="none" w:sz="0" w:space="0" w:color="auto"/>
                    <w:right w:val="none" w:sz="0" w:space="0" w:color="auto"/>
                  </w:divBdr>
                </w:div>
                <w:div w:id="1061169717">
                  <w:marLeft w:val="0"/>
                  <w:marRight w:val="0"/>
                  <w:marTop w:val="0"/>
                  <w:marBottom w:val="0"/>
                  <w:divBdr>
                    <w:top w:val="none" w:sz="0" w:space="0" w:color="auto"/>
                    <w:left w:val="none" w:sz="0" w:space="0" w:color="auto"/>
                    <w:bottom w:val="none" w:sz="0" w:space="0" w:color="auto"/>
                    <w:right w:val="none" w:sz="0" w:space="0" w:color="auto"/>
                  </w:divBdr>
                </w:div>
                <w:div w:id="1122768924">
                  <w:marLeft w:val="0"/>
                  <w:marRight w:val="0"/>
                  <w:marTop w:val="0"/>
                  <w:marBottom w:val="0"/>
                  <w:divBdr>
                    <w:top w:val="none" w:sz="0" w:space="0" w:color="auto"/>
                    <w:left w:val="none" w:sz="0" w:space="0" w:color="auto"/>
                    <w:bottom w:val="none" w:sz="0" w:space="0" w:color="auto"/>
                    <w:right w:val="none" w:sz="0" w:space="0" w:color="auto"/>
                  </w:divBdr>
                </w:div>
                <w:div w:id="77294369">
                  <w:marLeft w:val="0"/>
                  <w:marRight w:val="0"/>
                  <w:marTop w:val="0"/>
                  <w:marBottom w:val="0"/>
                  <w:divBdr>
                    <w:top w:val="none" w:sz="0" w:space="0" w:color="auto"/>
                    <w:left w:val="none" w:sz="0" w:space="0" w:color="auto"/>
                    <w:bottom w:val="none" w:sz="0" w:space="0" w:color="auto"/>
                    <w:right w:val="none" w:sz="0" w:space="0" w:color="auto"/>
                  </w:divBdr>
                </w:div>
                <w:div w:id="184524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223861">
          <w:marLeft w:val="0"/>
          <w:marRight w:val="0"/>
          <w:marTop w:val="200"/>
          <w:marBottom w:val="200"/>
          <w:divBdr>
            <w:top w:val="single" w:sz="8" w:space="0" w:color="000000"/>
            <w:left w:val="single" w:sz="8" w:space="0" w:color="000000"/>
            <w:bottom w:val="single" w:sz="8" w:space="0" w:color="000000"/>
            <w:right w:val="single" w:sz="8" w:space="0" w:color="000000"/>
          </w:divBdr>
          <w:divsChild>
            <w:div w:id="1524634590">
              <w:marLeft w:val="0"/>
              <w:marRight w:val="0"/>
              <w:marTop w:val="0"/>
              <w:marBottom w:val="0"/>
              <w:divBdr>
                <w:top w:val="none" w:sz="0" w:space="0" w:color="auto"/>
                <w:left w:val="none" w:sz="0" w:space="0" w:color="auto"/>
                <w:bottom w:val="none" w:sz="0" w:space="0" w:color="auto"/>
                <w:right w:val="none" w:sz="0" w:space="0" w:color="auto"/>
              </w:divBdr>
            </w:div>
            <w:div w:id="1427072751">
              <w:marLeft w:val="0"/>
              <w:marRight w:val="0"/>
              <w:marTop w:val="0"/>
              <w:marBottom w:val="0"/>
              <w:divBdr>
                <w:top w:val="none" w:sz="0" w:space="0" w:color="auto"/>
                <w:left w:val="none" w:sz="0" w:space="0" w:color="auto"/>
                <w:bottom w:val="none" w:sz="0" w:space="0" w:color="auto"/>
                <w:right w:val="none" w:sz="0" w:space="0" w:color="auto"/>
              </w:divBdr>
              <w:divsChild>
                <w:div w:id="905071633">
                  <w:marLeft w:val="0"/>
                  <w:marRight w:val="0"/>
                  <w:marTop w:val="0"/>
                  <w:marBottom w:val="0"/>
                  <w:divBdr>
                    <w:top w:val="none" w:sz="0" w:space="0" w:color="auto"/>
                    <w:left w:val="none" w:sz="0" w:space="0" w:color="auto"/>
                    <w:bottom w:val="none" w:sz="0" w:space="0" w:color="auto"/>
                    <w:right w:val="none" w:sz="0" w:space="0" w:color="auto"/>
                  </w:divBdr>
                </w:div>
                <w:div w:id="917204703">
                  <w:marLeft w:val="0"/>
                  <w:marRight w:val="0"/>
                  <w:marTop w:val="0"/>
                  <w:marBottom w:val="0"/>
                  <w:divBdr>
                    <w:top w:val="none" w:sz="0" w:space="0" w:color="auto"/>
                    <w:left w:val="none" w:sz="0" w:space="0" w:color="auto"/>
                    <w:bottom w:val="none" w:sz="0" w:space="0" w:color="auto"/>
                    <w:right w:val="none" w:sz="0" w:space="0" w:color="auto"/>
                  </w:divBdr>
                </w:div>
                <w:div w:id="391781677">
                  <w:marLeft w:val="0"/>
                  <w:marRight w:val="0"/>
                  <w:marTop w:val="0"/>
                  <w:marBottom w:val="0"/>
                  <w:divBdr>
                    <w:top w:val="none" w:sz="0" w:space="0" w:color="auto"/>
                    <w:left w:val="none" w:sz="0" w:space="0" w:color="auto"/>
                    <w:bottom w:val="none" w:sz="0" w:space="0" w:color="auto"/>
                    <w:right w:val="none" w:sz="0" w:space="0" w:color="auto"/>
                  </w:divBdr>
                </w:div>
                <w:div w:id="1426219978">
                  <w:marLeft w:val="0"/>
                  <w:marRight w:val="0"/>
                  <w:marTop w:val="0"/>
                  <w:marBottom w:val="0"/>
                  <w:divBdr>
                    <w:top w:val="none" w:sz="0" w:space="0" w:color="auto"/>
                    <w:left w:val="none" w:sz="0" w:space="0" w:color="auto"/>
                    <w:bottom w:val="none" w:sz="0" w:space="0" w:color="auto"/>
                    <w:right w:val="none" w:sz="0" w:space="0" w:color="auto"/>
                  </w:divBdr>
                </w:div>
                <w:div w:id="1456873423">
                  <w:marLeft w:val="0"/>
                  <w:marRight w:val="0"/>
                  <w:marTop w:val="0"/>
                  <w:marBottom w:val="0"/>
                  <w:divBdr>
                    <w:top w:val="none" w:sz="0" w:space="0" w:color="auto"/>
                    <w:left w:val="none" w:sz="0" w:space="0" w:color="auto"/>
                    <w:bottom w:val="none" w:sz="0" w:space="0" w:color="auto"/>
                    <w:right w:val="none" w:sz="0" w:space="0" w:color="auto"/>
                  </w:divBdr>
                </w:div>
                <w:div w:id="1619991021">
                  <w:marLeft w:val="0"/>
                  <w:marRight w:val="0"/>
                  <w:marTop w:val="0"/>
                  <w:marBottom w:val="0"/>
                  <w:divBdr>
                    <w:top w:val="none" w:sz="0" w:space="0" w:color="auto"/>
                    <w:left w:val="none" w:sz="0" w:space="0" w:color="auto"/>
                    <w:bottom w:val="none" w:sz="0" w:space="0" w:color="auto"/>
                    <w:right w:val="none" w:sz="0" w:space="0" w:color="auto"/>
                  </w:divBdr>
                </w:div>
                <w:div w:id="873231044">
                  <w:marLeft w:val="0"/>
                  <w:marRight w:val="0"/>
                  <w:marTop w:val="0"/>
                  <w:marBottom w:val="0"/>
                  <w:divBdr>
                    <w:top w:val="none" w:sz="0" w:space="0" w:color="auto"/>
                    <w:left w:val="none" w:sz="0" w:space="0" w:color="auto"/>
                    <w:bottom w:val="none" w:sz="0" w:space="0" w:color="auto"/>
                    <w:right w:val="none" w:sz="0" w:space="0" w:color="auto"/>
                  </w:divBdr>
                </w:div>
                <w:div w:id="77026935">
                  <w:marLeft w:val="0"/>
                  <w:marRight w:val="0"/>
                  <w:marTop w:val="0"/>
                  <w:marBottom w:val="0"/>
                  <w:divBdr>
                    <w:top w:val="none" w:sz="0" w:space="0" w:color="auto"/>
                    <w:left w:val="none" w:sz="0" w:space="0" w:color="auto"/>
                    <w:bottom w:val="none" w:sz="0" w:space="0" w:color="auto"/>
                    <w:right w:val="none" w:sz="0" w:space="0" w:color="auto"/>
                  </w:divBdr>
                </w:div>
                <w:div w:id="753235621">
                  <w:marLeft w:val="0"/>
                  <w:marRight w:val="0"/>
                  <w:marTop w:val="0"/>
                  <w:marBottom w:val="0"/>
                  <w:divBdr>
                    <w:top w:val="none" w:sz="0" w:space="0" w:color="auto"/>
                    <w:left w:val="none" w:sz="0" w:space="0" w:color="auto"/>
                    <w:bottom w:val="none" w:sz="0" w:space="0" w:color="auto"/>
                    <w:right w:val="none" w:sz="0" w:space="0" w:color="auto"/>
                  </w:divBdr>
                </w:div>
                <w:div w:id="1060250937">
                  <w:marLeft w:val="0"/>
                  <w:marRight w:val="0"/>
                  <w:marTop w:val="0"/>
                  <w:marBottom w:val="0"/>
                  <w:divBdr>
                    <w:top w:val="none" w:sz="0" w:space="0" w:color="auto"/>
                    <w:left w:val="none" w:sz="0" w:space="0" w:color="auto"/>
                    <w:bottom w:val="none" w:sz="0" w:space="0" w:color="auto"/>
                    <w:right w:val="none" w:sz="0" w:space="0" w:color="auto"/>
                  </w:divBdr>
                </w:div>
                <w:div w:id="467742849">
                  <w:marLeft w:val="0"/>
                  <w:marRight w:val="0"/>
                  <w:marTop w:val="0"/>
                  <w:marBottom w:val="0"/>
                  <w:divBdr>
                    <w:top w:val="none" w:sz="0" w:space="0" w:color="auto"/>
                    <w:left w:val="none" w:sz="0" w:space="0" w:color="auto"/>
                    <w:bottom w:val="none" w:sz="0" w:space="0" w:color="auto"/>
                    <w:right w:val="none" w:sz="0" w:space="0" w:color="auto"/>
                  </w:divBdr>
                </w:div>
                <w:div w:id="1799569152">
                  <w:marLeft w:val="0"/>
                  <w:marRight w:val="0"/>
                  <w:marTop w:val="0"/>
                  <w:marBottom w:val="0"/>
                  <w:divBdr>
                    <w:top w:val="none" w:sz="0" w:space="0" w:color="auto"/>
                    <w:left w:val="none" w:sz="0" w:space="0" w:color="auto"/>
                    <w:bottom w:val="none" w:sz="0" w:space="0" w:color="auto"/>
                    <w:right w:val="none" w:sz="0" w:space="0" w:color="auto"/>
                  </w:divBdr>
                </w:div>
                <w:div w:id="2008315979">
                  <w:marLeft w:val="0"/>
                  <w:marRight w:val="0"/>
                  <w:marTop w:val="0"/>
                  <w:marBottom w:val="0"/>
                  <w:divBdr>
                    <w:top w:val="none" w:sz="0" w:space="0" w:color="auto"/>
                    <w:left w:val="none" w:sz="0" w:space="0" w:color="auto"/>
                    <w:bottom w:val="none" w:sz="0" w:space="0" w:color="auto"/>
                    <w:right w:val="none" w:sz="0" w:space="0" w:color="auto"/>
                  </w:divBdr>
                </w:div>
                <w:div w:id="1895117310">
                  <w:marLeft w:val="0"/>
                  <w:marRight w:val="0"/>
                  <w:marTop w:val="0"/>
                  <w:marBottom w:val="0"/>
                  <w:divBdr>
                    <w:top w:val="none" w:sz="0" w:space="0" w:color="auto"/>
                    <w:left w:val="none" w:sz="0" w:space="0" w:color="auto"/>
                    <w:bottom w:val="none" w:sz="0" w:space="0" w:color="auto"/>
                    <w:right w:val="none" w:sz="0" w:space="0" w:color="auto"/>
                  </w:divBdr>
                </w:div>
                <w:div w:id="186628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924040">
      <w:bodyDiv w:val="1"/>
      <w:marLeft w:val="0"/>
      <w:marRight w:val="0"/>
      <w:marTop w:val="0"/>
      <w:marBottom w:val="0"/>
      <w:divBdr>
        <w:top w:val="none" w:sz="0" w:space="0" w:color="auto"/>
        <w:left w:val="none" w:sz="0" w:space="0" w:color="auto"/>
        <w:bottom w:val="none" w:sz="0" w:space="0" w:color="auto"/>
        <w:right w:val="none" w:sz="0" w:space="0" w:color="auto"/>
      </w:divBdr>
    </w:div>
    <w:div w:id="902981443">
      <w:bodyDiv w:val="1"/>
      <w:marLeft w:val="0"/>
      <w:marRight w:val="0"/>
      <w:marTop w:val="0"/>
      <w:marBottom w:val="0"/>
      <w:divBdr>
        <w:top w:val="none" w:sz="0" w:space="0" w:color="auto"/>
        <w:left w:val="none" w:sz="0" w:space="0" w:color="auto"/>
        <w:bottom w:val="none" w:sz="0" w:space="0" w:color="auto"/>
        <w:right w:val="none" w:sz="0" w:space="0" w:color="auto"/>
      </w:divBdr>
    </w:div>
    <w:div w:id="1085225263">
      <w:bodyDiv w:val="1"/>
      <w:marLeft w:val="0"/>
      <w:marRight w:val="0"/>
      <w:marTop w:val="0"/>
      <w:marBottom w:val="0"/>
      <w:divBdr>
        <w:top w:val="none" w:sz="0" w:space="0" w:color="auto"/>
        <w:left w:val="none" w:sz="0" w:space="0" w:color="auto"/>
        <w:bottom w:val="none" w:sz="0" w:space="0" w:color="auto"/>
        <w:right w:val="none" w:sz="0" w:space="0" w:color="auto"/>
      </w:divBdr>
    </w:div>
    <w:div w:id="1546674881">
      <w:bodyDiv w:val="1"/>
      <w:marLeft w:val="0"/>
      <w:marRight w:val="0"/>
      <w:marTop w:val="0"/>
      <w:marBottom w:val="0"/>
      <w:divBdr>
        <w:top w:val="none" w:sz="0" w:space="0" w:color="auto"/>
        <w:left w:val="none" w:sz="0" w:space="0" w:color="auto"/>
        <w:bottom w:val="none" w:sz="0" w:space="0" w:color="auto"/>
        <w:right w:val="none" w:sz="0" w:space="0" w:color="auto"/>
      </w:divBdr>
      <w:divsChild>
        <w:div w:id="610430350">
          <w:marLeft w:val="0"/>
          <w:marRight w:val="0"/>
          <w:marTop w:val="200"/>
          <w:marBottom w:val="200"/>
          <w:divBdr>
            <w:top w:val="single" w:sz="8" w:space="0" w:color="000000"/>
            <w:left w:val="single" w:sz="8" w:space="0" w:color="000000"/>
            <w:bottom w:val="single" w:sz="8" w:space="0" w:color="000000"/>
            <w:right w:val="single" w:sz="8" w:space="0" w:color="000000"/>
          </w:divBdr>
          <w:divsChild>
            <w:div w:id="1413812112">
              <w:marLeft w:val="0"/>
              <w:marRight w:val="0"/>
              <w:marTop w:val="0"/>
              <w:marBottom w:val="0"/>
              <w:divBdr>
                <w:top w:val="none" w:sz="0" w:space="0" w:color="auto"/>
                <w:left w:val="none" w:sz="0" w:space="0" w:color="auto"/>
                <w:bottom w:val="none" w:sz="0" w:space="0" w:color="auto"/>
                <w:right w:val="none" w:sz="0" w:space="0" w:color="auto"/>
              </w:divBdr>
              <w:divsChild>
                <w:div w:id="2129933281">
                  <w:marLeft w:val="0"/>
                  <w:marRight w:val="0"/>
                  <w:marTop w:val="0"/>
                  <w:marBottom w:val="0"/>
                  <w:divBdr>
                    <w:top w:val="none" w:sz="0" w:space="0" w:color="auto"/>
                    <w:left w:val="none" w:sz="0" w:space="0" w:color="auto"/>
                    <w:bottom w:val="none" w:sz="0" w:space="0" w:color="auto"/>
                    <w:right w:val="none" w:sz="0" w:space="0" w:color="auto"/>
                  </w:divBdr>
                </w:div>
                <w:div w:id="1698578464">
                  <w:marLeft w:val="0"/>
                  <w:marRight w:val="0"/>
                  <w:marTop w:val="0"/>
                  <w:marBottom w:val="0"/>
                  <w:divBdr>
                    <w:top w:val="none" w:sz="0" w:space="0" w:color="auto"/>
                    <w:left w:val="none" w:sz="0" w:space="0" w:color="auto"/>
                    <w:bottom w:val="none" w:sz="0" w:space="0" w:color="auto"/>
                    <w:right w:val="none" w:sz="0" w:space="0" w:color="auto"/>
                  </w:divBdr>
                </w:div>
                <w:div w:id="568539869">
                  <w:marLeft w:val="0"/>
                  <w:marRight w:val="0"/>
                  <w:marTop w:val="0"/>
                  <w:marBottom w:val="0"/>
                  <w:divBdr>
                    <w:top w:val="none" w:sz="0" w:space="0" w:color="auto"/>
                    <w:left w:val="none" w:sz="0" w:space="0" w:color="auto"/>
                    <w:bottom w:val="none" w:sz="0" w:space="0" w:color="auto"/>
                    <w:right w:val="none" w:sz="0" w:space="0" w:color="auto"/>
                  </w:divBdr>
                </w:div>
                <w:div w:id="1146625410">
                  <w:marLeft w:val="0"/>
                  <w:marRight w:val="0"/>
                  <w:marTop w:val="0"/>
                  <w:marBottom w:val="0"/>
                  <w:divBdr>
                    <w:top w:val="none" w:sz="0" w:space="0" w:color="auto"/>
                    <w:left w:val="none" w:sz="0" w:space="0" w:color="auto"/>
                    <w:bottom w:val="none" w:sz="0" w:space="0" w:color="auto"/>
                    <w:right w:val="none" w:sz="0" w:space="0" w:color="auto"/>
                  </w:divBdr>
                </w:div>
                <w:div w:id="539366741">
                  <w:marLeft w:val="0"/>
                  <w:marRight w:val="0"/>
                  <w:marTop w:val="0"/>
                  <w:marBottom w:val="0"/>
                  <w:divBdr>
                    <w:top w:val="none" w:sz="0" w:space="0" w:color="auto"/>
                    <w:left w:val="none" w:sz="0" w:space="0" w:color="auto"/>
                    <w:bottom w:val="none" w:sz="0" w:space="0" w:color="auto"/>
                    <w:right w:val="none" w:sz="0" w:space="0" w:color="auto"/>
                  </w:divBdr>
                </w:div>
                <w:div w:id="1961109863">
                  <w:marLeft w:val="0"/>
                  <w:marRight w:val="0"/>
                  <w:marTop w:val="0"/>
                  <w:marBottom w:val="0"/>
                  <w:divBdr>
                    <w:top w:val="none" w:sz="0" w:space="0" w:color="auto"/>
                    <w:left w:val="none" w:sz="0" w:space="0" w:color="auto"/>
                    <w:bottom w:val="none" w:sz="0" w:space="0" w:color="auto"/>
                    <w:right w:val="none" w:sz="0" w:space="0" w:color="auto"/>
                  </w:divBdr>
                </w:div>
                <w:div w:id="1988511896">
                  <w:marLeft w:val="0"/>
                  <w:marRight w:val="0"/>
                  <w:marTop w:val="0"/>
                  <w:marBottom w:val="0"/>
                  <w:divBdr>
                    <w:top w:val="none" w:sz="0" w:space="0" w:color="auto"/>
                    <w:left w:val="none" w:sz="0" w:space="0" w:color="auto"/>
                    <w:bottom w:val="none" w:sz="0" w:space="0" w:color="auto"/>
                    <w:right w:val="none" w:sz="0" w:space="0" w:color="auto"/>
                  </w:divBdr>
                </w:div>
                <w:div w:id="376249205">
                  <w:marLeft w:val="0"/>
                  <w:marRight w:val="0"/>
                  <w:marTop w:val="0"/>
                  <w:marBottom w:val="0"/>
                  <w:divBdr>
                    <w:top w:val="none" w:sz="0" w:space="0" w:color="auto"/>
                    <w:left w:val="none" w:sz="0" w:space="0" w:color="auto"/>
                    <w:bottom w:val="none" w:sz="0" w:space="0" w:color="auto"/>
                    <w:right w:val="none" w:sz="0" w:space="0" w:color="auto"/>
                  </w:divBdr>
                </w:div>
                <w:div w:id="1471022310">
                  <w:marLeft w:val="0"/>
                  <w:marRight w:val="0"/>
                  <w:marTop w:val="0"/>
                  <w:marBottom w:val="0"/>
                  <w:divBdr>
                    <w:top w:val="none" w:sz="0" w:space="0" w:color="auto"/>
                    <w:left w:val="none" w:sz="0" w:space="0" w:color="auto"/>
                    <w:bottom w:val="none" w:sz="0" w:space="0" w:color="auto"/>
                    <w:right w:val="none" w:sz="0" w:space="0" w:color="auto"/>
                  </w:divBdr>
                </w:div>
                <w:div w:id="1954239834">
                  <w:marLeft w:val="0"/>
                  <w:marRight w:val="0"/>
                  <w:marTop w:val="0"/>
                  <w:marBottom w:val="0"/>
                  <w:divBdr>
                    <w:top w:val="none" w:sz="0" w:space="0" w:color="auto"/>
                    <w:left w:val="none" w:sz="0" w:space="0" w:color="auto"/>
                    <w:bottom w:val="none" w:sz="0" w:space="0" w:color="auto"/>
                    <w:right w:val="none" w:sz="0" w:space="0" w:color="auto"/>
                  </w:divBdr>
                </w:div>
                <w:div w:id="1992714588">
                  <w:marLeft w:val="0"/>
                  <w:marRight w:val="0"/>
                  <w:marTop w:val="0"/>
                  <w:marBottom w:val="0"/>
                  <w:divBdr>
                    <w:top w:val="none" w:sz="0" w:space="0" w:color="auto"/>
                    <w:left w:val="none" w:sz="0" w:space="0" w:color="auto"/>
                    <w:bottom w:val="none" w:sz="0" w:space="0" w:color="auto"/>
                    <w:right w:val="none" w:sz="0" w:space="0" w:color="auto"/>
                  </w:divBdr>
                </w:div>
                <w:div w:id="264535264">
                  <w:marLeft w:val="0"/>
                  <w:marRight w:val="0"/>
                  <w:marTop w:val="0"/>
                  <w:marBottom w:val="0"/>
                  <w:divBdr>
                    <w:top w:val="none" w:sz="0" w:space="0" w:color="auto"/>
                    <w:left w:val="none" w:sz="0" w:space="0" w:color="auto"/>
                    <w:bottom w:val="none" w:sz="0" w:space="0" w:color="auto"/>
                    <w:right w:val="none" w:sz="0" w:space="0" w:color="auto"/>
                  </w:divBdr>
                </w:div>
                <w:div w:id="1481770247">
                  <w:marLeft w:val="0"/>
                  <w:marRight w:val="0"/>
                  <w:marTop w:val="0"/>
                  <w:marBottom w:val="0"/>
                  <w:divBdr>
                    <w:top w:val="none" w:sz="0" w:space="0" w:color="auto"/>
                    <w:left w:val="none" w:sz="0" w:space="0" w:color="auto"/>
                    <w:bottom w:val="none" w:sz="0" w:space="0" w:color="auto"/>
                    <w:right w:val="none" w:sz="0" w:space="0" w:color="auto"/>
                  </w:divBdr>
                </w:div>
                <w:div w:id="1574855478">
                  <w:marLeft w:val="0"/>
                  <w:marRight w:val="0"/>
                  <w:marTop w:val="0"/>
                  <w:marBottom w:val="0"/>
                  <w:divBdr>
                    <w:top w:val="none" w:sz="0" w:space="0" w:color="auto"/>
                    <w:left w:val="none" w:sz="0" w:space="0" w:color="auto"/>
                    <w:bottom w:val="none" w:sz="0" w:space="0" w:color="auto"/>
                    <w:right w:val="none" w:sz="0" w:space="0" w:color="auto"/>
                  </w:divBdr>
                </w:div>
                <w:div w:id="1094982964">
                  <w:marLeft w:val="0"/>
                  <w:marRight w:val="0"/>
                  <w:marTop w:val="0"/>
                  <w:marBottom w:val="0"/>
                  <w:divBdr>
                    <w:top w:val="none" w:sz="0" w:space="0" w:color="auto"/>
                    <w:left w:val="none" w:sz="0" w:space="0" w:color="auto"/>
                    <w:bottom w:val="none" w:sz="0" w:space="0" w:color="auto"/>
                    <w:right w:val="none" w:sz="0" w:space="0" w:color="auto"/>
                  </w:divBdr>
                </w:div>
                <w:div w:id="1629822652">
                  <w:marLeft w:val="0"/>
                  <w:marRight w:val="0"/>
                  <w:marTop w:val="0"/>
                  <w:marBottom w:val="0"/>
                  <w:divBdr>
                    <w:top w:val="none" w:sz="0" w:space="0" w:color="auto"/>
                    <w:left w:val="none" w:sz="0" w:space="0" w:color="auto"/>
                    <w:bottom w:val="none" w:sz="0" w:space="0" w:color="auto"/>
                    <w:right w:val="none" w:sz="0" w:space="0" w:color="auto"/>
                  </w:divBdr>
                </w:div>
                <w:div w:id="785200080">
                  <w:marLeft w:val="0"/>
                  <w:marRight w:val="0"/>
                  <w:marTop w:val="0"/>
                  <w:marBottom w:val="0"/>
                  <w:divBdr>
                    <w:top w:val="none" w:sz="0" w:space="0" w:color="auto"/>
                    <w:left w:val="none" w:sz="0" w:space="0" w:color="auto"/>
                    <w:bottom w:val="none" w:sz="0" w:space="0" w:color="auto"/>
                    <w:right w:val="none" w:sz="0" w:space="0" w:color="auto"/>
                  </w:divBdr>
                </w:div>
                <w:div w:id="1472598809">
                  <w:marLeft w:val="0"/>
                  <w:marRight w:val="0"/>
                  <w:marTop w:val="0"/>
                  <w:marBottom w:val="0"/>
                  <w:divBdr>
                    <w:top w:val="none" w:sz="0" w:space="0" w:color="auto"/>
                    <w:left w:val="none" w:sz="0" w:space="0" w:color="auto"/>
                    <w:bottom w:val="none" w:sz="0" w:space="0" w:color="auto"/>
                    <w:right w:val="none" w:sz="0" w:space="0" w:color="auto"/>
                  </w:divBdr>
                </w:div>
                <w:div w:id="74799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186109">
          <w:marLeft w:val="0"/>
          <w:marRight w:val="0"/>
          <w:marTop w:val="200"/>
          <w:marBottom w:val="200"/>
          <w:divBdr>
            <w:top w:val="single" w:sz="8" w:space="0" w:color="000000"/>
            <w:left w:val="single" w:sz="8" w:space="0" w:color="000000"/>
            <w:bottom w:val="single" w:sz="8" w:space="0" w:color="000000"/>
            <w:right w:val="single" w:sz="8" w:space="0" w:color="000000"/>
          </w:divBdr>
          <w:divsChild>
            <w:div w:id="73432407">
              <w:marLeft w:val="0"/>
              <w:marRight w:val="0"/>
              <w:marTop w:val="0"/>
              <w:marBottom w:val="0"/>
              <w:divBdr>
                <w:top w:val="none" w:sz="0" w:space="0" w:color="auto"/>
                <w:left w:val="none" w:sz="0" w:space="0" w:color="auto"/>
                <w:bottom w:val="none" w:sz="0" w:space="0" w:color="auto"/>
                <w:right w:val="none" w:sz="0" w:space="0" w:color="auto"/>
              </w:divBdr>
            </w:div>
            <w:div w:id="1641770020">
              <w:marLeft w:val="0"/>
              <w:marRight w:val="0"/>
              <w:marTop w:val="0"/>
              <w:marBottom w:val="0"/>
              <w:divBdr>
                <w:top w:val="none" w:sz="0" w:space="0" w:color="auto"/>
                <w:left w:val="none" w:sz="0" w:space="0" w:color="auto"/>
                <w:bottom w:val="none" w:sz="0" w:space="0" w:color="auto"/>
                <w:right w:val="none" w:sz="0" w:space="0" w:color="auto"/>
              </w:divBdr>
              <w:divsChild>
                <w:div w:id="501167713">
                  <w:marLeft w:val="0"/>
                  <w:marRight w:val="0"/>
                  <w:marTop w:val="0"/>
                  <w:marBottom w:val="0"/>
                  <w:divBdr>
                    <w:top w:val="none" w:sz="0" w:space="0" w:color="auto"/>
                    <w:left w:val="none" w:sz="0" w:space="0" w:color="auto"/>
                    <w:bottom w:val="none" w:sz="0" w:space="0" w:color="auto"/>
                    <w:right w:val="none" w:sz="0" w:space="0" w:color="auto"/>
                  </w:divBdr>
                </w:div>
                <w:div w:id="1345741575">
                  <w:marLeft w:val="0"/>
                  <w:marRight w:val="0"/>
                  <w:marTop w:val="0"/>
                  <w:marBottom w:val="0"/>
                  <w:divBdr>
                    <w:top w:val="none" w:sz="0" w:space="0" w:color="auto"/>
                    <w:left w:val="none" w:sz="0" w:space="0" w:color="auto"/>
                    <w:bottom w:val="none" w:sz="0" w:space="0" w:color="auto"/>
                    <w:right w:val="none" w:sz="0" w:space="0" w:color="auto"/>
                  </w:divBdr>
                </w:div>
                <w:div w:id="728649361">
                  <w:marLeft w:val="0"/>
                  <w:marRight w:val="0"/>
                  <w:marTop w:val="0"/>
                  <w:marBottom w:val="0"/>
                  <w:divBdr>
                    <w:top w:val="none" w:sz="0" w:space="0" w:color="auto"/>
                    <w:left w:val="none" w:sz="0" w:space="0" w:color="auto"/>
                    <w:bottom w:val="none" w:sz="0" w:space="0" w:color="auto"/>
                    <w:right w:val="none" w:sz="0" w:space="0" w:color="auto"/>
                  </w:divBdr>
                </w:div>
                <w:div w:id="902524980">
                  <w:marLeft w:val="0"/>
                  <w:marRight w:val="0"/>
                  <w:marTop w:val="0"/>
                  <w:marBottom w:val="0"/>
                  <w:divBdr>
                    <w:top w:val="none" w:sz="0" w:space="0" w:color="auto"/>
                    <w:left w:val="none" w:sz="0" w:space="0" w:color="auto"/>
                    <w:bottom w:val="none" w:sz="0" w:space="0" w:color="auto"/>
                    <w:right w:val="none" w:sz="0" w:space="0" w:color="auto"/>
                  </w:divBdr>
                </w:div>
                <w:div w:id="387388211">
                  <w:marLeft w:val="0"/>
                  <w:marRight w:val="0"/>
                  <w:marTop w:val="0"/>
                  <w:marBottom w:val="0"/>
                  <w:divBdr>
                    <w:top w:val="none" w:sz="0" w:space="0" w:color="auto"/>
                    <w:left w:val="none" w:sz="0" w:space="0" w:color="auto"/>
                    <w:bottom w:val="none" w:sz="0" w:space="0" w:color="auto"/>
                    <w:right w:val="none" w:sz="0" w:space="0" w:color="auto"/>
                  </w:divBdr>
                </w:div>
                <w:div w:id="724378532">
                  <w:marLeft w:val="0"/>
                  <w:marRight w:val="0"/>
                  <w:marTop w:val="0"/>
                  <w:marBottom w:val="0"/>
                  <w:divBdr>
                    <w:top w:val="none" w:sz="0" w:space="0" w:color="auto"/>
                    <w:left w:val="none" w:sz="0" w:space="0" w:color="auto"/>
                    <w:bottom w:val="none" w:sz="0" w:space="0" w:color="auto"/>
                    <w:right w:val="none" w:sz="0" w:space="0" w:color="auto"/>
                  </w:divBdr>
                </w:div>
                <w:div w:id="1573657213">
                  <w:marLeft w:val="0"/>
                  <w:marRight w:val="0"/>
                  <w:marTop w:val="0"/>
                  <w:marBottom w:val="0"/>
                  <w:divBdr>
                    <w:top w:val="none" w:sz="0" w:space="0" w:color="auto"/>
                    <w:left w:val="none" w:sz="0" w:space="0" w:color="auto"/>
                    <w:bottom w:val="none" w:sz="0" w:space="0" w:color="auto"/>
                    <w:right w:val="none" w:sz="0" w:space="0" w:color="auto"/>
                  </w:divBdr>
                </w:div>
                <w:div w:id="1198934700">
                  <w:marLeft w:val="0"/>
                  <w:marRight w:val="0"/>
                  <w:marTop w:val="0"/>
                  <w:marBottom w:val="0"/>
                  <w:divBdr>
                    <w:top w:val="none" w:sz="0" w:space="0" w:color="auto"/>
                    <w:left w:val="none" w:sz="0" w:space="0" w:color="auto"/>
                    <w:bottom w:val="none" w:sz="0" w:space="0" w:color="auto"/>
                    <w:right w:val="none" w:sz="0" w:space="0" w:color="auto"/>
                  </w:divBdr>
                </w:div>
                <w:div w:id="1245144778">
                  <w:marLeft w:val="0"/>
                  <w:marRight w:val="0"/>
                  <w:marTop w:val="0"/>
                  <w:marBottom w:val="0"/>
                  <w:divBdr>
                    <w:top w:val="none" w:sz="0" w:space="0" w:color="auto"/>
                    <w:left w:val="none" w:sz="0" w:space="0" w:color="auto"/>
                    <w:bottom w:val="none" w:sz="0" w:space="0" w:color="auto"/>
                    <w:right w:val="none" w:sz="0" w:space="0" w:color="auto"/>
                  </w:divBdr>
                </w:div>
                <w:div w:id="1895962421">
                  <w:marLeft w:val="0"/>
                  <w:marRight w:val="0"/>
                  <w:marTop w:val="0"/>
                  <w:marBottom w:val="0"/>
                  <w:divBdr>
                    <w:top w:val="none" w:sz="0" w:space="0" w:color="auto"/>
                    <w:left w:val="none" w:sz="0" w:space="0" w:color="auto"/>
                    <w:bottom w:val="none" w:sz="0" w:space="0" w:color="auto"/>
                    <w:right w:val="none" w:sz="0" w:space="0" w:color="auto"/>
                  </w:divBdr>
                </w:div>
                <w:div w:id="1255624913">
                  <w:marLeft w:val="0"/>
                  <w:marRight w:val="0"/>
                  <w:marTop w:val="0"/>
                  <w:marBottom w:val="0"/>
                  <w:divBdr>
                    <w:top w:val="none" w:sz="0" w:space="0" w:color="auto"/>
                    <w:left w:val="none" w:sz="0" w:space="0" w:color="auto"/>
                    <w:bottom w:val="none" w:sz="0" w:space="0" w:color="auto"/>
                    <w:right w:val="none" w:sz="0" w:space="0" w:color="auto"/>
                  </w:divBdr>
                </w:div>
                <w:div w:id="2062097676">
                  <w:marLeft w:val="0"/>
                  <w:marRight w:val="0"/>
                  <w:marTop w:val="0"/>
                  <w:marBottom w:val="0"/>
                  <w:divBdr>
                    <w:top w:val="none" w:sz="0" w:space="0" w:color="auto"/>
                    <w:left w:val="none" w:sz="0" w:space="0" w:color="auto"/>
                    <w:bottom w:val="none" w:sz="0" w:space="0" w:color="auto"/>
                    <w:right w:val="none" w:sz="0" w:space="0" w:color="auto"/>
                  </w:divBdr>
                </w:div>
                <w:div w:id="1592549417">
                  <w:marLeft w:val="0"/>
                  <w:marRight w:val="0"/>
                  <w:marTop w:val="0"/>
                  <w:marBottom w:val="0"/>
                  <w:divBdr>
                    <w:top w:val="none" w:sz="0" w:space="0" w:color="auto"/>
                    <w:left w:val="none" w:sz="0" w:space="0" w:color="auto"/>
                    <w:bottom w:val="none" w:sz="0" w:space="0" w:color="auto"/>
                    <w:right w:val="none" w:sz="0" w:space="0" w:color="auto"/>
                  </w:divBdr>
                </w:div>
                <w:div w:id="827208501">
                  <w:marLeft w:val="0"/>
                  <w:marRight w:val="0"/>
                  <w:marTop w:val="0"/>
                  <w:marBottom w:val="0"/>
                  <w:divBdr>
                    <w:top w:val="none" w:sz="0" w:space="0" w:color="auto"/>
                    <w:left w:val="none" w:sz="0" w:space="0" w:color="auto"/>
                    <w:bottom w:val="none" w:sz="0" w:space="0" w:color="auto"/>
                    <w:right w:val="none" w:sz="0" w:space="0" w:color="auto"/>
                  </w:divBdr>
                </w:div>
                <w:div w:id="538133277">
                  <w:marLeft w:val="0"/>
                  <w:marRight w:val="0"/>
                  <w:marTop w:val="0"/>
                  <w:marBottom w:val="0"/>
                  <w:divBdr>
                    <w:top w:val="none" w:sz="0" w:space="0" w:color="auto"/>
                    <w:left w:val="none" w:sz="0" w:space="0" w:color="auto"/>
                    <w:bottom w:val="none" w:sz="0" w:space="0" w:color="auto"/>
                    <w:right w:val="none" w:sz="0" w:space="0" w:color="auto"/>
                  </w:divBdr>
                </w:div>
                <w:div w:id="1387990696">
                  <w:marLeft w:val="0"/>
                  <w:marRight w:val="0"/>
                  <w:marTop w:val="0"/>
                  <w:marBottom w:val="0"/>
                  <w:divBdr>
                    <w:top w:val="none" w:sz="0" w:space="0" w:color="auto"/>
                    <w:left w:val="none" w:sz="0" w:space="0" w:color="auto"/>
                    <w:bottom w:val="none" w:sz="0" w:space="0" w:color="auto"/>
                    <w:right w:val="none" w:sz="0" w:space="0" w:color="auto"/>
                  </w:divBdr>
                </w:div>
                <w:div w:id="1615553141">
                  <w:marLeft w:val="0"/>
                  <w:marRight w:val="0"/>
                  <w:marTop w:val="0"/>
                  <w:marBottom w:val="0"/>
                  <w:divBdr>
                    <w:top w:val="none" w:sz="0" w:space="0" w:color="auto"/>
                    <w:left w:val="none" w:sz="0" w:space="0" w:color="auto"/>
                    <w:bottom w:val="none" w:sz="0" w:space="0" w:color="auto"/>
                    <w:right w:val="none" w:sz="0" w:space="0" w:color="auto"/>
                  </w:divBdr>
                </w:div>
                <w:div w:id="122742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612167">
          <w:marLeft w:val="0"/>
          <w:marRight w:val="0"/>
          <w:marTop w:val="200"/>
          <w:marBottom w:val="200"/>
          <w:divBdr>
            <w:top w:val="single" w:sz="8" w:space="0" w:color="000000"/>
            <w:left w:val="single" w:sz="8" w:space="0" w:color="000000"/>
            <w:bottom w:val="single" w:sz="8" w:space="0" w:color="000000"/>
            <w:right w:val="single" w:sz="8" w:space="0" w:color="000000"/>
          </w:divBdr>
          <w:divsChild>
            <w:div w:id="8725567">
              <w:marLeft w:val="0"/>
              <w:marRight w:val="0"/>
              <w:marTop w:val="0"/>
              <w:marBottom w:val="0"/>
              <w:divBdr>
                <w:top w:val="none" w:sz="0" w:space="0" w:color="auto"/>
                <w:left w:val="none" w:sz="0" w:space="0" w:color="auto"/>
                <w:bottom w:val="none" w:sz="0" w:space="0" w:color="auto"/>
                <w:right w:val="none" w:sz="0" w:space="0" w:color="auto"/>
              </w:divBdr>
            </w:div>
            <w:div w:id="1586107312">
              <w:marLeft w:val="0"/>
              <w:marRight w:val="0"/>
              <w:marTop w:val="0"/>
              <w:marBottom w:val="0"/>
              <w:divBdr>
                <w:top w:val="none" w:sz="0" w:space="0" w:color="auto"/>
                <w:left w:val="none" w:sz="0" w:space="0" w:color="auto"/>
                <w:bottom w:val="none" w:sz="0" w:space="0" w:color="auto"/>
                <w:right w:val="none" w:sz="0" w:space="0" w:color="auto"/>
              </w:divBdr>
              <w:divsChild>
                <w:div w:id="278030364">
                  <w:marLeft w:val="0"/>
                  <w:marRight w:val="0"/>
                  <w:marTop w:val="0"/>
                  <w:marBottom w:val="0"/>
                  <w:divBdr>
                    <w:top w:val="none" w:sz="0" w:space="0" w:color="auto"/>
                    <w:left w:val="none" w:sz="0" w:space="0" w:color="auto"/>
                    <w:bottom w:val="none" w:sz="0" w:space="0" w:color="auto"/>
                    <w:right w:val="none" w:sz="0" w:space="0" w:color="auto"/>
                  </w:divBdr>
                </w:div>
                <w:div w:id="412512858">
                  <w:marLeft w:val="0"/>
                  <w:marRight w:val="0"/>
                  <w:marTop w:val="0"/>
                  <w:marBottom w:val="0"/>
                  <w:divBdr>
                    <w:top w:val="none" w:sz="0" w:space="0" w:color="auto"/>
                    <w:left w:val="none" w:sz="0" w:space="0" w:color="auto"/>
                    <w:bottom w:val="none" w:sz="0" w:space="0" w:color="auto"/>
                    <w:right w:val="none" w:sz="0" w:space="0" w:color="auto"/>
                  </w:divBdr>
                </w:div>
                <w:div w:id="230164797">
                  <w:marLeft w:val="0"/>
                  <w:marRight w:val="0"/>
                  <w:marTop w:val="0"/>
                  <w:marBottom w:val="0"/>
                  <w:divBdr>
                    <w:top w:val="none" w:sz="0" w:space="0" w:color="auto"/>
                    <w:left w:val="none" w:sz="0" w:space="0" w:color="auto"/>
                    <w:bottom w:val="none" w:sz="0" w:space="0" w:color="auto"/>
                    <w:right w:val="none" w:sz="0" w:space="0" w:color="auto"/>
                  </w:divBdr>
                </w:div>
                <w:div w:id="1396229">
                  <w:marLeft w:val="0"/>
                  <w:marRight w:val="0"/>
                  <w:marTop w:val="0"/>
                  <w:marBottom w:val="0"/>
                  <w:divBdr>
                    <w:top w:val="none" w:sz="0" w:space="0" w:color="auto"/>
                    <w:left w:val="none" w:sz="0" w:space="0" w:color="auto"/>
                    <w:bottom w:val="none" w:sz="0" w:space="0" w:color="auto"/>
                    <w:right w:val="none" w:sz="0" w:space="0" w:color="auto"/>
                  </w:divBdr>
                </w:div>
                <w:div w:id="1151093401">
                  <w:marLeft w:val="0"/>
                  <w:marRight w:val="0"/>
                  <w:marTop w:val="0"/>
                  <w:marBottom w:val="0"/>
                  <w:divBdr>
                    <w:top w:val="none" w:sz="0" w:space="0" w:color="auto"/>
                    <w:left w:val="none" w:sz="0" w:space="0" w:color="auto"/>
                    <w:bottom w:val="none" w:sz="0" w:space="0" w:color="auto"/>
                    <w:right w:val="none" w:sz="0" w:space="0" w:color="auto"/>
                  </w:divBdr>
                </w:div>
                <w:div w:id="1886528442">
                  <w:marLeft w:val="0"/>
                  <w:marRight w:val="0"/>
                  <w:marTop w:val="0"/>
                  <w:marBottom w:val="0"/>
                  <w:divBdr>
                    <w:top w:val="none" w:sz="0" w:space="0" w:color="auto"/>
                    <w:left w:val="none" w:sz="0" w:space="0" w:color="auto"/>
                    <w:bottom w:val="none" w:sz="0" w:space="0" w:color="auto"/>
                    <w:right w:val="none" w:sz="0" w:space="0" w:color="auto"/>
                  </w:divBdr>
                </w:div>
                <w:div w:id="948708137">
                  <w:marLeft w:val="0"/>
                  <w:marRight w:val="0"/>
                  <w:marTop w:val="0"/>
                  <w:marBottom w:val="0"/>
                  <w:divBdr>
                    <w:top w:val="none" w:sz="0" w:space="0" w:color="auto"/>
                    <w:left w:val="none" w:sz="0" w:space="0" w:color="auto"/>
                    <w:bottom w:val="none" w:sz="0" w:space="0" w:color="auto"/>
                    <w:right w:val="none" w:sz="0" w:space="0" w:color="auto"/>
                  </w:divBdr>
                </w:div>
                <w:div w:id="1691377434">
                  <w:marLeft w:val="0"/>
                  <w:marRight w:val="0"/>
                  <w:marTop w:val="0"/>
                  <w:marBottom w:val="0"/>
                  <w:divBdr>
                    <w:top w:val="none" w:sz="0" w:space="0" w:color="auto"/>
                    <w:left w:val="none" w:sz="0" w:space="0" w:color="auto"/>
                    <w:bottom w:val="none" w:sz="0" w:space="0" w:color="auto"/>
                    <w:right w:val="none" w:sz="0" w:space="0" w:color="auto"/>
                  </w:divBdr>
                </w:div>
                <w:div w:id="2110663306">
                  <w:marLeft w:val="0"/>
                  <w:marRight w:val="0"/>
                  <w:marTop w:val="0"/>
                  <w:marBottom w:val="0"/>
                  <w:divBdr>
                    <w:top w:val="none" w:sz="0" w:space="0" w:color="auto"/>
                    <w:left w:val="none" w:sz="0" w:space="0" w:color="auto"/>
                    <w:bottom w:val="none" w:sz="0" w:space="0" w:color="auto"/>
                    <w:right w:val="none" w:sz="0" w:space="0" w:color="auto"/>
                  </w:divBdr>
                </w:div>
                <w:div w:id="293340246">
                  <w:marLeft w:val="0"/>
                  <w:marRight w:val="0"/>
                  <w:marTop w:val="0"/>
                  <w:marBottom w:val="0"/>
                  <w:divBdr>
                    <w:top w:val="none" w:sz="0" w:space="0" w:color="auto"/>
                    <w:left w:val="none" w:sz="0" w:space="0" w:color="auto"/>
                    <w:bottom w:val="none" w:sz="0" w:space="0" w:color="auto"/>
                    <w:right w:val="none" w:sz="0" w:space="0" w:color="auto"/>
                  </w:divBdr>
                </w:div>
                <w:div w:id="1477991780">
                  <w:marLeft w:val="0"/>
                  <w:marRight w:val="0"/>
                  <w:marTop w:val="0"/>
                  <w:marBottom w:val="0"/>
                  <w:divBdr>
                    <w:top w:val="none" w:sz="0" w:space="0" w:color="auto"/>
                    <w:left w:val="none" w:sz="0" w:space="0" w:color="auto"/>
                    <w:bottom w:val="none" w:sz="0" w:space="0" w:color="auto"/>
                    <w:right w:val="none" w:sz="0" w:space="0" w:color="auto"/>
                  </w:divBdr>
                </w:div>
                <w:div w:id="1540318205">
                  <w:marLeft w:val="0"/>
                  <w:marRight w:val="0"/>
                  <w:marTop w:val="0"/>
                  <w:marBottom w:val="0"/>
                  <w:divBdr>
                    <w:top w:val="none" w:sz="0" w:space="0" w:color="auto"/>
                    <w:left w:val="none" w:sz="0" w:space="0" w:color="auto"/>
                    <w:bottom w:val="none" w:sz="0" w:space="0" w:color="auto"/>
                    <w:right w:val="none" w:sz="0" w:space="0" w:color="auto"/>
                  </w:divBdr>
                </w:div>
                <w:div w:id="353533868">
                  <w:marLeft w:val="0"/>
                  <w:marRight w:val="0"/>
                  <w:marTop w:val="0"/>
                  <w:marBottom w:val="0"/>
                  <w:divBdr>
                    <w:top w:val="none" w:sz="0" w:space="0" w:color="auto"/>
                    <w:left w:val="none" w:sz="0" w:space="0" w:color="auto"/>
                    <w:bottom w:val="none" w:sz="0" w:space="0" w:color="auto"/>
                    <w:right w:val="none" w:sz="0" w:space="0" w:color="auto"/>
                  </w:divBdr>
                </w:div>
                <w:div w:id="652949983">
                  <w:marLeft w:val="0"/>
                  <w:marRight w:val="0"/>
                  <w:marTop w:val="0"/>
                  <w:marBottom w:val="0"/>
                  <w:divBdr>
                    <w:top w:val="none" w:sz="0" w:space="0" w:color="auto"/>
                    <w:left w:val="none" w:sz="0" w:space="0" w:color="auto"/>
                    <w:bottom w:val="none" w:sz="0" w:space="0" w:color="auto"/>
                    <w:right w:val="none" w:sz="0" w:space="0" w:color="auto"/>
                  </w:divBdr>
                </w:div>
                <w:div w:id="834732321">
                  <w:marLeft w:val="0"/>
                  <w:marRight w:val="0"/>
                  <w:marTop w:val="0"/>
                  <w:marBottom w:val="0"/>
                  <w:divBdr>
                    <w:top w:val="none" w:sz="0" w:space="0" w:color="auto"/>
                    <w:left w:val="none" w:sz="0" w:space="0" w:color="auto"/>
                    <w:bottom w:val="none" w:sz="0" w:space="0" w:color="auto"/>
                    <w:right w:val="none" w:sz="0" w:space="0" w:color="auto"/>
                  </w:divBdr>
                </w:div>
                <w:div w:id="1303921135">
                  <w:marLeft w:val="0"/>
                  <w:marRight w:val="0"/>
                  <w:marTop w:val="0"/>
                  <w:marBottom w:val="0"/>
                  <w:divBdr>
                    <w:top w:val="none" w:sz="0" w:space="0" w:color="auto"/>
                    <w:left w:val="none" w:sz="0" w:space="0" w:color="auto"/>
                    <w:bottom w:val="none" w:sz="0" w:space="0" w:color="auto"/>
                    <w:right w:val="none" w:sz="0" w:space="0" w:color="auto"/>
                  </w:divBdr>
                </w:div>
                <w:div w:id="301692134">
                  <w:marLeft w:val="0"/>
                  <w:marRight w:val="0"/>
                  <w:marTop w:val="0"/>
                  <w:marBottom w:val="0"/>
                  <w:divBdr>
                    <w:top w:val="none" w:sz="0" w:space="0" w:color="auto"/>
                    <w:left w:val="none" w:sz="0" w:space="0" w:color="auto"/>
                    <w:bottom w:val="none" w:sz="0" w:space="0" w:color="auto"/>
                    <w:right w:val="none" w:sz="0" w:space="0" w:color="auto"/>
                  </w:divBdr>
                </w:div>
                <w:div w:id="1310594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25457">
          <w:marLeft w:val="0"/>
          <w:marRight w:val="0"/>
          <w:marTop w:val="200"/>
          <w:marBottom w:val="200"/>
          <w:divBdr>
            <w:top w:val="single" w:sz="8" w:space="0" w:color="000000"/>
            <w:left w:val="single" w:sz="8" w:space="0" w:color="000000"/>
            <w:bottom w:val="single" w:sz="8" w:space="0" w:color="000000"/>
            <w:right w:val="single" w:sz="8" w:space="0" w:color="000000"/>
          </w:divBdr>
          <w:divsChild>
            <w:div w:id="1229615792">
              <w:marLeft w:val="0"/>
              <w:marRight w:val="0"/>
              <w:marTop w:val="0"/>
              <w:marBottom w:val="0"/>
              <w:divBdr>
                <w:top w:val="none" w:sz="0" w:space="0" w:color="auto"/>
                <w:left w:val="none" w:sz="0" w:space="0" w:color="auto"/>
                <w:bottom w:val="none" w:sz="0" w:space="0" w:color="auto"/>
                <w:right w:val="none" w:sz="0" w:space="0" w:color="auto"/>
              </w:divBdr>
            </w:div>
            <w:div w:id="1869634155">
              <w:marLeft w:val="0"/>
              <w:marRight w:val="0"/>
              <w:marTop w:val="0"/>
              <w:marBottom w:val="0"/>
              <w:divBdr>
                <w:top w:val="none" w:sz="0" w:space="0" w:color="auto"/>
                <w:left w:val="none" w:sz="0" w:space="0" w:color="auto"/>
                <w:bottom w:val="none" w:sz="0" w:space="0" w:color="auto"/>
                <w:right w:val="none" w:sz="0" w:space="0" w:color="auto"/>
              </w:divBdr>
              <w:divsChild>
                <w:div w:id="56050486">
                  <w:marLeft w:val="0"/>
                  <w:marRight w:val="0"/>
                  <w:marTop w:val="0"/>
                  <w:marBottom w:val="0"/>
                  <w:divBdr>
                    <w:top w:val="none" w:sz="0" w:space="0" w:color="auto"/>
                    <w:left w:val="none" w:sz="0" w:space="0" w:color="auto"/>
                    <w:bottom w:val="none" w:sz="0" w:space="0" w:color="auto"/>
                    <w:right w:val="none" w:sz="0" w:space="0" w:color="auto"/>
                  </w:divBdr>
                </w:div>
                <w:div w:id="429204405">
                  <w:marLeft w:val="0"/>
                  <w:marRight w:val="0"/>
                  <w:marTop w:val="0"/>
                  <w:marBottom w:val="0"/>
                  <w:divBdr>
                    <w:top w:val="none" w:sz="0" w:space="0" w:color="auto"/>
                    <w:left w:val="none" w:sz="0" w:space="0" w:color="auto"/>
                    <w:bottom w:val="none" w:sz="0" w:space="0" w:color="auto"/>
                    <w:right w:val="none" w:sz="0" w:space="0" w:color="auto"/>
                  </w:divBdr>
                </w:div>
                <w:div w:id="1982926956">
                  <w:marLeft w:val="0"/>
                  <w:marRight w:val="0"/>
                  <w:marTop w:val="0"/>
                  <w:marBottom w:val="0"/>
                  <w:divBdr>
                    <w:top w:val="none" w:sz="0" w:space="0" w:color="auto"/>
                    <w:left w:val="none" w:sz="0" w:space="0" w:color="auto"/>
                    <w:bottom w:val="none" w:sz="0" w:space="0" w:color="auto"/>
                    <w:right w:val="none" w:sz="0" w:space="0" w:color="auto"/>
                  </w:divBdr>
                </w:div>
                <w:div w:id="334843432">
                  <w:marLeft w:val="0"/>
                  <w:marRight w:val="0"/>
                  <w:marTop w:val="0"/>
                  <w:marBottom w:val="0"/>
                  <w:divBdr>
                    <w:top w:val="none" w:sz="0" w:space="0" w:color="auto"/>
                    <w:left w:val="none" w:sz="0" w:space="0" w:color="auto"/>
                    <w:bottom w:val="none" w:sz="0" w:space="0" w:color="auto"/>
                    <w:right w:val="none" w:sz="0" w:space="0" w:color="auto"/>
                  </w:divBdr>
                </w:div>
                <w:div w:id="1727728437">
                  <w:marLeft w:val="0"/>
                  <w:marRight w:val="0"/>
                  <w:marTop w:val="0"/>
                  <w:marBottom w:val="0"/>
                  <w:divBdr>
                    <w:top w:val="none" w:sz="0" w:space="0" w:color="auto"/>
                    <w:left w:val="none" w:sz="0" w:space="0" w:color="auto"/>
                    <w:bottom w:val="none" w:sz="0" w:space="0" w:color="auto"/>
                    <w:right w:val="none" w:sz="0" w:space="0" w:color="auto"/>
                  </w:divBdr>
                </w:div>
                <w:div w:id="126239911">
                  <w:marLeft w:val="0"/>
                  <w:marRight w:val="0"/>
                  <w:marTop w:val="0"/>
                  <w:marBottom w:val="0"/>
                  <w:divBdr>
                    <w:top w:val="none" w:sz="0" w:space="0" w:color="auto"/>
                    <w:left w:val="none" w:sz="0" w:space="0" w:color="auto"/>
                    <w:bottom w:val="none" w:sz="0" w:space="0" w:color="auto"/>
                    <w:right w:val="none" w:sz="0" w:space="0" w:color="auto"/>
                  </w:divBdr>
                </w:div>
                <w:div w:id="1714765679">
                  <w:marLeft w:val="0"/>
                  <w:marRight w:val="0"/>
                  <w:marTop w:val="0"/>
                  <w:marBottom w:val="0"/>
                  <w:divBdr>
                    <w:top w:val="none" w:sz="0" w:space="0" w:color="auto"/>
                    <w:left w:val="none" w:sz="0" w:space="0" w:color="auto"/>
                    <w:bottom w:val="none" w:sz="0" w:space="0" w:color="auto"/>
                    <w:right w:val="none" w:sz="0" w:space="0" w:color="auto"/>
                  </w:divBdr>
                </w:div>
                <w:div w:id="392697745">
                  <w:marLeft w:val="0"/>
                  <w:marRight w:val="0"/>
                  <w:marTop w:val="0"/>
                  <w:marBottom w:val="0"/>
                  <w:divBdr>
                    <w:top w:val="none" w:sz="0" w:space="0" w:color="auto"/>
                    <w:left w:val="none" w:sz="0" w:space="0" w:color="auto"/>
                    <w:bottom w:val="none" w:sz="0" w:space="0" w:color="auto"/>
                    <w:right w:val="none" w:sz="0" w:space="0" w:color="auto"/>
                  </w:divBdr>
                </w:div>
                <w:div w:id="798298497">
                  <w:marLeft w:val="0"/>
                  <w:marRight w:val="0"/>
                  <w:marTop w:val="0"/>
                  <w:marBottom w:val="0"/>
                  <w:divBdr>
                    <w:top w:val="none" w:sz="0" w:space="0" w:color="auto"/>
                    <w:left w:val="none" w:sz="0" w:space="0" w:color="auto"/>
                    <w:bottom w:val="none" w:sz="0" w:space="0" w:color="auto"/>
                    <w:right w:val="none" w:sz="0" w:space="0" w:color="auto"/>
                  </w:divBdr>
                </w:div>
                <w:div w:id="92559581">
                  <w:marLeft w:val="0"/>
                  <w:marRight w:val="0"/>
                  <w:marTop w:val="0"/>
                  <w:marBottom w:val="0"/>
                  <w:divBdr>
                    <w:top w:val="none" w:sz="0" w:space="0" w:color="auto"/>
                    <w:left w:val="none" w:sz="0" w:space="0" w:color="auto"/>
                    <w:bottom w:val="none" w:sz="0" w:space="0" w:color="auto"/>
                    <w:right w:val="none" w:sz="0" w:space="0" w:color="auto"/>
                  </w:divBdr>
                </w:div>
                <w:div w:id="934825389">
                  <w:marLeft w:val="0"/>
                  <w:marRight w:val="0"/>
                  <w:marTop w:val="0"/>
                  <w:marBottom w:val="0"/>
                  <w:divBdr>
                    <w:top w:val="none" w:sz="0" w:space="0" w:color="auto"/>
                    <w:left w:val="none" w:sz="0" w:space="0" w:color="auto"/>
                    <w:bottom w:val="none" w:sz="0" w:space="0" w:color="auto"/>
                    <w:right w:val="none" w:sz="0" w:space="0" w:color="auto"/>
                  </w:divBdr>
                </w:div>
                <w:div w:id="2118524201">
                  <w:marLeft w:val="0"/>
                  <w:marRight w:val="0"/>
                  <w:marTop w:val="0"/>
                  <w:marBottom w:val="0"/>
                  <w:divBdr>
                    <w:top w:val="none" w:sz="0" w:space="0" w:color="auto"/>
                    <w:left w:val="none" w:sz="0" w:space="0" w:color="auto"/>
                    <w:bottom w:val="none" w:sz="0" w:space="0" w:color="auto"/>
                    <w:right w:val="none" w:sz="0" w:space="0" w:color="auto"/>
                  </w:divBdr>
                </w:div>
                <w:div w:id="100612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342997">
          <w:marLeft w:val="0"/>
          <w:marRight w:val="0"/>
          <w:marTop w:val="200"/>
          <w:marBottom w:val="200"/>
          <w:divBdr>
            <w:top w:val="single" w:sz="8" w:space="0" w:color="000000"/>
            <w:left w:val="single" w:sz="8" w:space="0" w:color="000000"/>
            <w:bottom w:val="single" w:sz="8" w:space="0" w:color="000000"/>
            <w:right w:val="single" w:sz="8" w:space="0" w:color="000000"/>
          </w:divBdr>
          <w:divsChild>
            <w:div w:id="69930688">
              <w:marLeft w:val="0"/>
              <w:marRight w:val="0"/>
              <w:marTop w:val="0"/>
              <w:marBottom w:val="0"/>
              <w:divBdr>
                <w:top w:val="none" w:sz="0" w:space="0" w:color="auto"/>
                <w:left w:val="none" w:sz="0" w:space="0" w:color="auto"/>
                <w:bottom w:val="none" w:sz="0" w:space="0" w:color="auto"/>
                <w:right w:val="none" w:sz="0" w:space="0" w:color="auto"/>
              </w:divBdr>
            </w:div>
            <w:div w:id="1773083224">
              <w:marLeft w:val="0"/>
              <w:marRight w:val="0"/>
              <w:marTop w:val="0"/>
              <w:marBottom w:val="0"/>
              <w:divBdr>
                <w:top w:val="none" w:sz="0" w:space="0" w:color="auto"/>
                <w:left w:val="none" w:sz="0" w:space="0" w:color="auto"/>
                <w:bottom w:val="none" w:sz="0" w:space="0" w:color="auto"/>
                <w:right w:val="none" w:sz="0" w:space="0" w:color="auto"/>
              </w:divBdr>
              <w:divsChild>
                <w:div w:id="1759256119">
                  <w:marLeft w:val="0"/>
                  <w:marRight w:val="0"/>
                  <w:marTop w:val="0"/>
                  <w:marBottom w:val="0"/>
                  <w:divBdr>
                    <w:top w:val="none" w:sz="0" w:space="0" w:color="auto"/>
                    <w:left w:val="none" w:sz="0" w:space="0" w:color="auto"/>
                    <w:bottom w:val="none" w:sz="0" w:space="0" w:color="auto"/>
                    <w:right w:val="none" w:sz="0" w:space="0" w:color="auto"/>
                  </w:divBdr>
                </w:div>
                <w:div w:id="600525183">
                  <w:marLeft w:val="0"/>
                  <w:marRight w:val="0"/>
                  <w:marTop w:val="0"/>
                  <w:marBottom w:val="0"/>
                  <w:divBdr>
                    <w:top w:val="none" w:sz="0" w:space="0" w:color="auto"/>
                    <w:left w:val="none" w:sz="0" w:space="0" w:color="auto"/>
                    <w:bottom w:val="none" w:sz="0" w:space="0" w:color="auto"/>
                    <w:right w:val="none" w:sz="0" w:space="0" w:color="auto"/>
                  </w:divBdr>
                </w:div>
                <w:div w:id="562763020">
                  <w:marLeft w:val="0"/>
                  <w:marRight w:val="0"/>
                  <w:marTop w:val="0"/>
                  <w:marBottom w:val="0"/>
                  <w:divBdr>
                    <w:top w:val="none" w:sz="0" w:space="0" w:color="auto"/>
                    <w:left w:val="none" w:sz="0" w:space="0" w:color="auto"/>
                    <w:bottom w:val="none" w:sz="0" w:space="0" w:color="auto"/>
                    <w:right w:val="none" w:sz="0" w:space="0" w:color="auto"/>
                  </w:divBdr>
                </w:div>
                <w:div w:id="34156411">
                  <w:marLeft w:val="0"/>
                  <w:marRight w:val="0"/>
                  <w:marTop w:val="0"/>
                  <w:marBottom w:val="0"/>
                  <w:divBdr>
                    <w:top w:val="none" w:sz="0" w:space="0" w:color="auto"/>
                    <w:left w:val="none" w:sz="0" w:space="0" w:color="auto"/>
                    <w:bottom w:val="none" w:sz="0" w:space="0" w:color="auto"/>
                    <w:right w:val="none" w:sz="0" w:space="0" w:color="auto"/>
                  </w:divBdr>
                </w:div>
                <w:div w:id="649403816">
                  <w:marLeft w:val="0"/>
                  <w:marRight w:val="0"/>
                  <w:marTop w:val="0"/>
                  <w:marBottom w:val="0"/>
                  <w:divBdr>
                    <w:top w:val="none" w:sz="0" w:space="0" w:color="auto"/>
                    <w:left w:val="none" w:sz="0" w:space="0" w:color="auto"/>
                    <w:bottom w:val="none" w:sz="0" w:space="0" w:color="auto"/>
                    <w:right w:val="none" w:sz="0" w:space="0" w:color="auto"/>
                  </w:divBdr>
                </w:div>
                <w:div w:id="1311129571">
                  <w:marLeft w:val="0"/>
                  <w:marRight w:val="0"/>
                  <w:marTop w:val="0"/>
                  <w:marBottom w:val="0"/>
                  <w:divBdr>
                    <w:top w:val="none" w:sz="0" w:space="0" w:color="auto"/>
                    <w:left w:val="none" w:sz="0" w:space="0" w:color="auto"/>
                    <w:bottom w:val="none" w:sz="0" w:space="0" w:color="auto"/>
                    <w:right w:val="none" w:sz="0" w:space="0" w:color="auto"/>
                  </w:divBdr>
                </w:div>
                <w:div w:id="61022907">
                  <w:marLeft w:val="0"/>
                  <w:marRight w:val="0"/>
                  <w:marTop w:val="0"/>
                  <w:marBottom w:val="0"/>
                  <w:divBdr>
                    <w:top w:val="none" w:sz="0" w:space="0" w:color="auto"/>
                    <w:left w:val="none" w:sz="0" w:space="0" w:color="auto"/>
                    <w:bottom w:val="none" w:sz="0" w:space="0" w:color="auto"/>
                    <w:right w:val="none" w:sz="0" w:space="0" w:color="auto"/>
                  </w:divBdr>
                </w:div>
                <w:div w:id="1642617840">
                  <w:marLeft w:val="0"/>
                  <w:marRight w:val="0"/>
                  <w:marTop w:val="0"/>
                  <w:marBottom w:val="0"/>
                  <w:divBdr>
                    <w:top w:val="none" w:sz="0" w:space="0" w:color="auto"/>
                    <w:left w:val="none" w:sz="0" w:space="0" w:color="auto"/>
                    <w:bottom w:val="none" w:sz="0" w:space="0" w:color="auto"/>
                    <w:right w:val="none" w:sz="0" w:space="0" w:color="auto"/>
                  </w:divBdr>
                </w:div>
                <w:div w:id="970207700">
                  <w:marLeft w:val="0"/>
                  <w:marRight w:val="0"/>
                  <w:marTop w:val="0"/>
                  <w:marBottom w:val="0"/>
                  <w:divBdr>
                    <w:top w:val="none" w:sz="0" w:space="0" w:color="auto"/>
                    <w:left w:val="none" w:sz="0" w:space="0" w:color="auto"/>
                    <w:bottom w:val="none" w:sz="0" w:space="0" w:color="auto"/>
                    <w:right w:val="none" w:sz="0" w:space="0" w:color="auto"/>
                  </w:divBdr>
                </w:div>
                <w:div w:id="709957581">
                  <w:marLeft w:val="0"/>
                  <w:marRight w:val="0"/>
                  <w:marTop w:val="0"/>
                  <w:marBottom w:val="0"/>
                  <w:divBdr>
                    <w:top w:val="none" w:sz="0" w:space="0" w:color="auto"/>
                    <w:left w:val="none" w:sz="0" w:space="0" w:color="auto"/>
                    <w:bottom w:val="none" w:sz="0" w:space="0" w:color="auto"/>
                    <w:right w:val="none" w:sz="0" w:space="0" w:color="auto"/>
                  </w:divBdr>
                </w:div>
                <w:div w:id="88618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02674">
          <w:marLeft w:val="0"/>
          <w:marRight w:val="0"/>
          <w:marTop w:val="200"/>
          <w:marBottom w:val="200"/>
          <w:divBdr>
            <w:top w:val="single" w:sz="8" w:space="0" w:color="000000"/>
            <w:left w:val="single" w:sz="8" w:space="0" w:color="000000"/>
            <w:bottom w:val="single" w:sz="8" w:space="0" w:color="000000"/>
            <w:right w:val="single" w:sz="8" w:space="0" w:color="000000"/>
          </w:divBdr>
          <w:divsChild>
            <w:div w:id="1257592288">
              <w:marLeft w:val="0"/>
              <w:marRight w:val="0"/>
              <w:marTop w:val="0"/>
              <w:marBottom w:val="0"/>
              <w:divBdr>
                <w:top w:val="none" w:sz="0" w:space="0" w:color="auto"/>
                <w:left w:val="none" w:sz="0" w:space="0" w:color="auto"/>
                <w:bottom w:val="none" w:sz="0" w:space="0" w:color="auto"/>
                <w:right w:val="none" w:sz="0" w:space="0" w:color="auto"/>
              </w:divBdr>
            </w:div>
            <w:div w:id="1983608493">
              <w:marLeft w:val="0"/>
              <w:marRight w:val="0"/>
              <w:marTop w:val="0"/>
              <w:marBottom w:val="0"/>
              <w:divBdr>
                <w:top w:val="none" w:sz="0" w:space="0" w:color="auto"/>
                <w:left w:val="none" w:sz="0" w:space="0" w:color="auto"/>
                <w:bottom w:val="none" w:sz="0" w:space="0" w:color="auto"/>
                <w:right w:val="none" w:sz="0" w:space="0" w:color="auto"/>
              </w:divBdr>
              <w:divsChild>
                <w:div w:id="99375472">
                  <w:marLeft w:val="0"/>
                  <w:marRight w:val="0"/>
                  <w:marTop w:val="0"/>
                  <w:marBottom w:val="0"/>
                  <w:divBdr>
                    <w:top w:val="none" w:sz="0" w:space="0" w:color="auto"/>
                    <w:left w:val="none" w:sz="0" w:space="0" w:color="auto"/>
                    <w:bottom w:val="none" w:sz="0" w:space="0" w:color="auto"/>
                    <w:right w:val="none" w:sz="0" w:space="0" w:color="auto"/>
                  </w:divBdr>
                </w:div>
                <w:div w:id="820387949">
                  <w:marLeft w:val="0"/>
                  <w:marRight w:val="0"/>
                  <w:marTop w:val="0"/>
                  <w:marBottom w:val="0"/>
                  <w:divBdr>
                    <w:top w:val="none" w:sz="0" w:space="0" w:color="auto"/>
                    <w:left w:val="none" w:sz="0" w:space="0" w:color="auto"/>
                    <w:bottom w:val="none" w:sz="0" w:space="0" w:color="auto"/>
                    <w:right w:val="none" w:sz="0" w:space="0" w:color="auto"/>
                  </w:divBdr>
                </w:div>
                <w:div w:id="2004502890">
                  <w:marLeft w:val="0"/>
                  <w:marRight w:val="0"/>
                  <w:marTop w:val="0"/>
                  <w:marBottom w:val="0"/>
                  <w:divBdr>
                    <w:top w:val="none" w:sz="0" w:space="0" w:color="auto"/>
                    <w:left w:val="none" w:sz="0" w:space="0" w:color="auto"/>
                    <w:bottom w:val="none" w:sz="0" w:space="0" w:color="auto"/>
                    <w:right w:val="none" w:sz="0" w:space="0" w:color="auto"/>
                  </w:divBdr>
                </w:div>
                <w:div w:id="2023124614">
                  <w:marLeft w:val="0"/>
                  <w:marRight w:val="0"/>
                  <w:marTop w:val="0"/>
                  <w:marBottom w:val="0"/>
                  <w:divBdr>
                    <w:top w:val="none" w:sz="0" w:space="0" w:color="auto"/>
                    <w:left w:val="none" w:sz="0" w:space="0" w:color="auto"/>
                    <w:bottom w:val="none" w:sz="0" w:space="0" w:color="auto"/>
                    <w:right w:val="none" w:sz="0" w:space="0" w:color="auto"/>
                  </w:divBdr>
                </w:div>
                <w:div w:id="1054769051">
                  <w:marLeft w:val="0"/>
                  <w:marRight w:val="0"/>
                  <w:marTop w:val="0"/>
                  <w:marBottom w:val="0"/>
                  <w:divBdr>
                    <w:top w:val="none" w:sz="0" w:space="0" w:color="auto"/>
                    <w:left w:val="none" w:sz="0" w:space="0" w:color="auto"/>
                    <w:bottom w:val="none" w:sz="0" w:space="0" w:color="auto"/>
                    <w:right w:val="none" w:sz="0" w:space="0" w:color="auto"/>
                  </w:divBdr>
                </w:div>
                <w:div w:id="301538977">
                  <w:marLeft w:val="0"/>
                  <w:marRight w:val="0"/>
                  <w:marTop w:val="0"/>
                  <w:marBottom w:val="0"/>
                  <w:divBdr>
                    <w:top w:val="none" w:sz="0" w:space="0" w:color="auto"/>
                    <w:left w:val="none" w:sz="0" w:space="0" w:color="auto"/>
                    <w:bottom w:val="none" w:sz="0" w:space="0" w:color="auto"/>
                    <w:right w:val="none" w:sz="0" w:space="0" w:color="auto"/>
                  </w:divBdr>
                </w:div>
                <w:div w:id="634603732">
                  <w:marLeft w:val="0"/>
                  <w:marRight w:val="0"/>
                  <w:marTop w:val="0"/>
                  <w:marBottom w:val="0"/>
                  <w:divBdr>
                    <w:top w:val="none" w:sz="0" w:space="0" w:color="auto"/>
                    <w:left w:val="none" w:sz="0" w:space="0" w:color="auto"/>
                    <w:bottom w:val="none" w:sz="0" w:space="0" w:color="auto"/>
                    <w:right w:val="none" w:sz="0" w:space="0" w:color="auto"/>
                  </w:divBdr>
                </w:div>
                <w:div w:id="43498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826675">
          <w:marLeft w:val="0"/>
          <w:marRight w:val="0"/>
          <w:marTop w:val="200"/>
          <w:marBottom w:val="200"/>
          <w:divBdr>
            <w:top w:val="single" w:sz="8" w:space="0" w:color="000000"/>
            <w:left w:val="single" w:sz="8" w:space="0" w:color="000000"/>
            <w:bottom w:val="single" w:sz="8" w:space="0" w:color="000000"/>
            <w:right w:val="single" w:sz="8" w:space="0" w:color="000000"/>
          </w:divBdr>
          <w:divsChild>
            <w:div w:id="713114548">
              <w:marLeft w:val="0"/>
              <w:marRight w:val="0"/>
              <w:marTop w:val="0"/>
              <w:marBottom w:val="0"/>
              <w:divBdr>
                <w:top w:val="none" w:sz="0" w:space="0" w:color="auto"/>
                <w:left w:val="none" w:sz="0" w:space="0" w:color="auto"/>
                <w:bottom w:val="none" w:sz="0" w:space="0" w:color="auto"/>
                <w:right w:val="none" w:sz="0" w:space="0" w:color="auto"/>
              </w:divBdr>
            </w:div>
            <w:div w:id="607854478">
              <w:marLeft w:val="0"/>
              <w:marRight w:val="0"/>
              <w:marTop w:val="0"/>
              <w:marBottom w:val="0"/>
              <w:divBdr>
                <w:top w:val="none" w:sz="0" w:space="0" w:color="auto"/>
                <w:left w:val="none" w:sz="0" w:space="0" w:color="auto"/>
                <w:bottom w:val="none" w:sz="0" w:space="0" w:color="auto"/>
                <w:right w:val="none" w:sz="0" w:space="0" w:color="auto"/>
              </w:divBdr>
              <w:divsChild>
                <w:div w:id="2006084658">
                  <w:marLeft w:val="0"/>
                  <w:marRight w:val="0"/>
                  <w:marTop w:val="0"/>
                  <w:marBottom w:val="0"/>
                  <w:divBdr>
                    <w:top w:val="none" w:sz="0" w:space="0" w:color="auto"/>
                    <w:left w:val="none" w:sz="0" w:space="0" w:color="auto"/>
                    <w:bottom w:val="none" w:sz="0" w:space="0" w:color="auto"/>
                    <w:right w:val="none" w:sz="0" w:space="0" w:color="auto"/>
                  </w:divBdr>
                </w:div>
                <w:div w:id="1515336379">
                  <w:marLeft w:val="0"/>
                  <w:marRight w:val="0"/>
                  <w:marTop w:val="0"/>
                  <w:marBottom w:val="0"/>
                  <w:divBdr>
                    <w:top w:val="none" w:sz="0" w:space="0" w:color="auto"/>
                    <w:left w:val="none" w:sz="0" w:space="0" w:color="auto"/>
                    <w:bottom w:val="none" w:sz="0" w:space="0" w:color="auto"/>
                    <w:right w:val="none" w:sz="0" w:space="0" w:color="auto"/>
                  </w:divBdr>
                </w:div>
                <w:div w:id="1407605353">
                  <w:marLeft w:val="0"/>
                  <w:marRight w:val="0"/>
                  <w:marTop w:val="0"/>
                  <w:marBottom w:val="0"/>
                  <w:divBdr>
                    <w:top w:val="none" w:sz="0" w:space="0" w:color="auto"/>
                    <w:left w:val="none" w:sz="0" w:space="0" w:color="auto"/>
                    <w:bottom w:val="none" w:sz="0" w:space="0" w:color="auto"/>
                    <w:right w:val="none" w:sz="0" w:space="0" w:color="auto"/>
                  </w:divBdr>
                </w:div>
                <w:div w:id="341317323">
                  <w:marLeft w:val="0"/>
                  <w:marRight w:val="0"/>
                  <w:marTop w:val="0"/>
                  <w:marBottom w:val="0"/>
                  <w:divBdr>
                    <w:top w:val="none" w:sz="0" w:space="0" w:color="auto"/>
                    <w:left w:val="none" w:sz="0" w:space="0" w:color="auto"/>
                    <w:bottom w:val="none" w:sz="0" w:space="0" w:color="auto"/>
                    <w:right w:val="none" w:sz="0" w:space="0" w:color="auto"/>
                  </w:divBdr>
                </w:div>
                <w:div w:id="14506079">
                  <w:marLeft w:val="0"/>
                  <w:marRight w:val="0"/>
                  <w:marTop w:val="0"/>
                  <w:marBottom w:val="0"/>
                  <w:divBdr>
                    <w:top w:val="none" w:sz="0" w:space="0" w:color="auto"/>
                    <w:left w:val="none" w:sz="0" w:space="0" w:color="auto"/>
                    <w:bottom w:val="none" w:sz="0" w:space="0" w:color="auto"/>
                    <w:right w:val="none" w:sz="0" w:space="0" w:color="auto"/>
                  </w:divBdr>
                </w:div>
                <w:div w:id="1765220749">
                  <w:marLeft w:val="0"/>
                  <w:marRight w:val="0"/>
                  <w:marTop w:val="0"/>
                  <w:marBottom w:val="0"/>
                  <w:divBdr>
                    <w:top w:val="none" w:sz="0" w:space="0" w:color="auto"/>
                    <w:left w:val="none" w:sz="0" w:space="0" w:color="auto"/>
                    <w:bottom w:val="none" w:sz="0" w:space="0" w:color="auto"/>
                    <w:right w:val="none" w:sz="0" w:space="0" w:color="auto"/>
                  </w:divBdr>
                </w:div>
                <w:div w:id="686296485">
                  <w:marLeft w:val="0"/>
                  <w:marRight w:val="0"/>
                  <w:marTop w:val="0"/>
                  <w:marBottom w:val="0"/>
                  <w:divBdr>
                    <w:top w:val="none" w:sz="0" w:space="0" w:color="auto"/>
                    <w:left w:val="none" w:sz="0" w:space="0" w:color="auto"/>
                    <w:bottom w:val="none" w:sz="0" w:space="0" w:color="auto"/>
                    <w:right w:val="none" w:sz="0" w:space="0" w:color="auto"/>
                  </w:divBdr>
                </w:div>
                <w:div w:id="27302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052156">
          <w:marLeft w:val="0"/>
          <w:marRight w:val="0"/>
          <w:marTop w:val="200"/>
          <w:marBottom w:val="200"/>
          <w:divBdr>
            <w:top w:val="single" w:sz="8" w:space="0" w:color="000000"/>
            <w:left w:val="single" w:sz="8" w:space="0" w:color="000000"/>
            <w:bottom w:val="single" w:sz="8" w:space="0" w:color="000000"/>
            <w:right w:val="single" w:sz="8" w:space="0" w:color="000000"/>
          </w:divBdr>
          <w:divsChild>
            <w:div w:id="624313455">
              <w:marLeft w:val="0"/>
              <w:marRight w:val="0"/>
              <w:marTop w:val="0"/>
              <w:marBottom w:val="0"/>
              <w:divBdr>
                <w:top w:val="none" w:sz="0" w:space="0" w:color="auto"/>
                <w:left w:val="none" w:sz="0" w:space="0" w:color="auto"/>
                <w:bottom w:val="none" w:sz="0" w:space="0" w:color="auto"/>
                <w:right w:val="none" w:sz="0" w:space="0" w:color="auto"/>
              </w:divBdr>
            </w:div>
            <w:div w:id="274095624">
              <w:marLeft w:val="0"/>
              <w:marRight w:val="0"/>
              <w:marTop w:val="0"/>
              <w:marBottom w:val="0"/>
              <w:divBdr>
                <w:top w:val="none" w:sz="0" w:space="0" w:color="auto"/>
                <w:left w:val="none" w:sz="0" w:space="0" w:color="auto"/>
                <w:bottom w:val="none" w:sz="0" w:space="0" w:color="auto"/>
                <w:right w:val="none" w:sz="0" w:space="0" w:color="auto"/>
              </w:divBdr>
              <w:divsChild>
                <w:div w:id="2078357045">
                  <w:marLeft w:val="0"/>
                  <w:marRight w:val="0"/>
                  <w:marTop w:val="0"/>
                  <w:marBottom w:val="0"/>
                  <w:divBdr>
                    <w:top w:val="none" w:sz="0" w:space="0" w:color="auto"/>
                    <w:left w:val="none" w:sz="0" w:space="0" w:color="auto"/>
                    <w:bottom w:val="none" w:sz="0" w:space="0" w:color="auto"/>
                    <w:right w:val="none" w:sz="0" w:space="0" w:color="auto"/>
                  </w:divBdr>
                </w:div>
                <w:div w:id="743917470">
                  <w:marLeft w:val="0"/>
                  <w:marRight w:val="0"/>
                  <w:marTop w:val="0"/>
                  <w:marBottom w:val="0"/>
                  <w:divBdr>
                    <w:top w:val="none" w:sz="0" w:space="0" w:color="auto"/>
                    <w:left w:val="none" w:sz="0" w:space="0" w:color="auto"/>
                    <w:bottom w:val="none" w:sz="0" w:space="0" w:color="auto"/>
                    <w:right w:val="none" w:sz="0" w:space="0" w:color="auto"/>
                  </w:divBdr>
                </w:div>
                <w:div w:id="401217714">
                  <w:marLeft w:val="0"/>
                  <w:marRight w:val="0"/>
                  <w:marTop w:val="0"/>
                  <w:marBottom w:val="0"/>
                  <w:divBdr>
                    <w:top w:val="none" w:sz="0" w:space="0" w:color="auto"/>
                    <w:left w:val="none" w:sz="0" w:space="0" w:color="auto"/>
                    <w:bottom w:val="none" w:sz="0" w:space="0" w:color="auto"/>
                    <w:right w:val="none" w:sz="0" w:space="0" w:color="auto"/>
                  </w:divBdr>
                </w:div>
                <w:div w:id="1664384904">
                  <w:marLeft w:val="0"/>
                  <w:marRight w:val="0"/>
                  <w:marTop w:val="0"/>
                  <w:marBottom w:val="0"/>
                  <w:divBdr>
                    <w:top w:val="none" w:sz="0" w:space="0" w:color="auto"/>
                    <w:left w:val="none" w:sz="0" w:space="0" w:color="auto"/>
                    <w:bottom w:val="none" w:sz="0" w:space="0" w:color="auto"/>
                    <w:right w:val="none" w:sz="0" w:space="0" w:color="auto"/>
                  </w:divBdr>
                </w:div>
                <w:div w:id="589848389">
                  <w:marLeft w:val="0"/>
                  <w:marRight w:val="0"/>
                  <w:marTop w:val="0"/>
                  <w:marBottom w:val="0"/>
                  <w:divBdr>
                    <w:top w:val="none" w:sz="0" w:space="0" w:color="auto"/>
                    <w:left w:val="none" w:sz="0" w:space="0" w:color="auto"/>
                    <w:bottom w:val="none" w:sz="0" w:space="0" w:color="auto"/>
                    <w:right w:val="none" w:sz="0" w:space="0" w:color="auto"/>
                  </w:divBdr>
                </w:div>
                <w:div w:id="2083721394">
                  <w:marLeft w:val="0"/>
                  <w:marRight w:val="0"/>
                  <w:marTop w:val="0"/>
                  <w:marBottom w:val="0"/>
                  <w:divBdr>
                    <w:top w:val="none" w:sz="0" w:space="0" w:color="auto"/>
                    <w:left w:val="none" w:sz="0" w:space="0" w:color="auto"/>
                    <w:bottom w:val="none" w:sz="0" w:space="0" w:color="auto"/>
                    <w:right w:val="none" w:sz="0" w:space="0" w:color="auto"/>
                  </w:divBdr>
                </w:div>
                <w:div w:id="1997490222">
                  <w:marLeft w:val="0"/>
                  <w:marRight w:val="0"/>
                  <w:marTop w:val="0"/>
                  <w:marBottom w:val="0"/>
                  <w:divBdr>
                    <w:top w:val="none" w:sz="0" w:space="0" w:color="auto"/>
                    <w:left w:val="none" w:sz="0" w:space="0" w:color="auto"/>
                    <w:bottom w:val="none" w:sz="0" w:space="0" w:color="auto"/>
                    <w:right w:val="none" w:sz="0" w:space="0" w:color="auto"/>
                  </w:divBdr>
                </w:div>
                <w:div w:id="765921909">
                  <w:marLeft w:val="0"/>
                  <w:marRight w:val="0"/>
                  <w:marTop w:val="0"/>
                  <w:marBottom w:val="0"/>
                  <w:divBdr>
                    <w:top w:val="none" w:sz="0" w:space="0" w:color="auto"/>
                    <w:left w:val="none" w:sz="0" w:space="0" w:color="auto"/>
                    <w:bottom w:val="none" w:sz="0" w:space="0" w:color="auto"/>
                    <w:right w:val="none" w:sz="0" w:space="0" w:color="auto"/>
                  </w:divBdr>
                </w:div>
                <w:div w:id="59023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250964">
          <w:marLeft w:val="0"/>
          <w:marRight w:val="0"/>
          <w:marTop w:val="200"/>
          <w:marBottom w:val="200"/>
          <w:divBdr>
            <w:top w:val="single" w:sz="8" w:space="0" w:color="000000"/>
            <w:left w:val="single" w:sz="8" w:space="0" w:color="000000"/>
            <w:bottom w:val="single" w:sz="8" w:space="0" w:color="000000"/>
            <w:right w:val="single" w:sz="8" w:space="0" w:color="000000"/>
          </w:divBdr>
          <w:divsChild>
            <w:div w:id="592400483">
              <w:marLeft w:val="0"/>
              <w:marRight w:val="0"/>
              <w:marTop w:val="0"/>
              <w:marBottom w:val="0"/>
              <w:divBdr>
                <w:top w:val="none" w:sz="0" w:space="0" w:color="auto"/>
                <w:left w:val="none" w:sz="0" w:space="0" w:color="auto"/>
                <w:bottom w:val="none" w:sz="0" w:space="0" w:color="auto"/>
                <w:right w:val="none" w:sz="0" w:space="0" w:color="auto"/>
              </w:divBdr>
            </w:div>
            <w:div w:id="940524541">
              <w:marLeft w:val="0"/>
              <w:marRight w:val="0"/>
              <w:marTop w:val="0"/>
              <w:marBottom w:val="0"/>
              <w:divBdr>
                <w:top w:val="none" w:sz="0" w:space="0" w:color="auto"/>
                <w:left w:val="none" w:sz="0" w:space="0" w:color="auto"/>
                <w:bottom w:val="none" w:sz="0" w:space="0" w:color="auto"/>
                <w:right w:val="none" w:sz="0" w:space="0" w:color="auto"/>
              </w:divBdr>
              <w:divsChild>
                <w:div w:id="320278831">
                  <w:marLeft w:val="0"/>
                  <w:marRight w:val="0"/>
                  <w:marTop w:val="0"/>
                  <w:marBottom w:val="0"/>
                  <w:divBdr>
                    <w:top w:val="none" w:sz="0" w:space="0" w:color="auto"/>
                    <w:left w:val="none" w:sz="0" w:space="0" w:color="auto"/>
                    <w:bottom w:val="none" w:sz="0" w:space="0" w:color="auto"/>
                    <w:right w:val="none" w:sz="0" w:space="0" w:color="auto"/>
                  </w:divBdr>
                </w:div>
                <w:div w:id="1322387208">
                  <w:marLeft w:val="0"/>
                  <w:marRight w:val="0"/>
                  <w:marTop w:val="0"/>
                  <w:marBottom w:val="0"/>
                  <w:divBdr>
                    <w:top w:val="none" w:sz="0" w:space="0" w:color="auto"/>
                    <w:left w:val="none" w:sz="0" w:space="0" w:color="auto"/>
                    <w:bottom w:val="none" w:sz="0" w:space="0" w:color="auto"/>
                    <w:right w:val="none" w:sz="0" w:space="0" w:color="auto"/>
                  </w:divBdr>
                </w:div>
                <w:div w:id="1379083880">
                  <w:marLeft w:val="0"/>
                  <w:marRight w:val="0"/>
                  <w:marTop w:val="0"/>
                  <w:marBottom w:val="0"/>
                  <w:divBdr>
                    <w:top w:val="none" w:sz="0" w:space="0" w:color="auto"/>
                    <w:left w:val="none" w:sz="0" w:space="0" w:color="auto"/>
                    <w:bottom w:val="none" w:sz="0" w:space="0" w:color="auto"/>
                    <w:right w:val="none" w:sz="0" w:space="0" w:color="auto"/>
                  </w:divBdr>
                </w:div>
                <w:div w:id="1830365793">
                  <w:marLeft w:val="0"/>
                  <w:marRight w:val="0"/>
                  <w:marTop w:val="0"/>
                  <w:marBottom w:val="0"/>
                  <w:divBdr>
                    <w:top w:val="none" w:sz="0" w:space="0" w:color="auto"/>
                    <w:left w:val="none" w:sz="0" w:space="0" w:color="auto"/>
                    <w:bottom w:val="none" w:sz="0" w:space="0" w:color="auto"/>
                    <w:right w:val="none" w:sz="0" w:space="0" w:color="auto"/>
                  </w:divBdr>
                </w:div>
                <w:div w:id="1810050530">
                  <w:marLeft w:val="0"/>
                  <w:marRight w:val="0"/>
                  <w:marTop w:val="0"/>
                  <w:marBottom w:val="0"/>
                  <w:divBdr>
                    <w:top w:val="none" w:sz="0" w:space="0" w:color="auto"/>
                    <w:left w:val="none" w:sz="0" w:space="0" w:color="auto"/>
                    <w:bottom w:val="none" w:sz="0" w:space="0" w:color="auto"/>
                    <w:right w:val="none" w:sz="0" w:space="0" w:color="auto"/>
                  </w:divBdr>
                </w:div>
                <w:div w:id="1140460949">
                  <w:marLeft w:val="0"/>
                  <w:marRight w:val="0"/>
                  <w:marTop w:val="0"/>
                  <w:marBottom w:val="0"/>
                  <w:divBdr>
                    <w:top w:val="none" w:sz="0" w:space="0" w:color="auto"/>
                    <w:left w:val="none" w:sz="0" w:space="0" w:color="auto"/>
                    <w:bottom w:val="none" w:sz="0" w:space="0" w:color="auto"/>
                    <w:right w:val="none" w:sz="0" w:space="0" w:color="auto"/>
                  </w:divBdr>
                </w:div>
                <w:div w:id="415521193">
                  <w:marLeft w:val="0"/>
                  <w:marRight w:val="0"/>
                  <w:marTop w:val="0"/>
                  <w:marBottom w:val="0"/>
                  <w:divBdr>
                    <w:top w:val="none" w:sz="0" w:space="0" w:color="auto"/>
                    <w:left w:val="none" w:sz="0" w:space="0" w:color="auto"/>
                    <w:bottom w:val="none" w:sz="0" w:space="0" w:color="auto"/>
                    <w:right w:val="none" w:sz="0" w:space="0" w:color="auto"/>
                  </w:divBdr>
                </w:div>
                <w:div w:id="136795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548422">
          <w:marLeft w:val="0"/>
          <w:marRight w:val="0"/>
          <w:marTop w:val="200"/>
          <w:marBottom w:val="200"/>
          <w:divBdr>
            <w:top w:val="single" w:sz="8" w:space="0" w:color="000000"/>
            <w:left w:val="single" w:sz="8" w:space="0" w:color="000000"/>
            <w:bottom w:val="single" w:sz="8" w:space="0" w:color="000000"/>
            <w:right w:val="single" w:sz="8" w:space="0" w:color="000000"/>
          </w:divBdr>
          <w:divsChild>
            <w:div w:id="1556770408">
              <w:marLeft w:val="0"/>
              <w:marRight w:val="0"/>
              <w:marTop w:val="0"/>
              <w:marBottom w:val="0"/>
              <w:divBdr>
                <w:top w:val="none" w:sz="0" w:space="0" w:color="auto"/>
                <w:left w:val="none" w:sz="0" w:space="0" w:color="auto"/>
                <w:bottom w:val="none" w:sz="0" w:space="0" w:color="auto"/>
                <w:right w:val="none" w:sz="0" w:space="0" w:color="auto"/>
              </w:divBdr>
            </w:div>
            <w:div w:id="1910773046">
              <w:marLeft w:val="0"/>
              <w:marRight w:val="0"/>
              <w:marTop w:val="0"/>
              <w:marBottom w:val="0"/>
              <w:divBdr>
                <w:top w:val="none" w:sz="0" w:space="0" w:color="auto"/>
                <w:left w:val="none" w:sz="0" w:space="0" w:color="auto"/>
                <w:bottom w:val="none" w:sz="0" w:space="0" w:color="auto"/>
                <w:right w:val="none" w:sz="0" w:space="0" w:color="auto"/>
              </w:divBdr>
              <w:divsChild>
                <w:div w:id="1000233921">
                  <w:marLeft w:val="0"/>
                  <w:marRight w:val="0"/>
                  <w:marTop w:val="0"/>
                  <w:marBottom w:val="0"/>
                  <w:divBdr>
                    <w:top w:val="none" w:sz="0" w:space="0" w:color="auto"/>
                    <w:left w:val="none" w:sz="0" w:space="0" w:color="auto"/>
                    <w:bottom w:val="none" w:sz="0" w:space="0" w:color="auto"/>
                    <w:right w:val="none" w:sz="0" w:space="0" w:color="auto"/>
                  </w:divBdr>
                </w:div>
                <w:div w:id="264654120">
                  <w:marLeft w:val="0"/>
                  <w:marRight w:val="0"/>
                  <w:marTop w:val="0"/>
                  <w:marBottom w:val="0"/>
                  <w:divBdr>
                    <w:top w:val="none" w:sz="0" w:space="0" w:color="auto"/>
                    <w:left w:val="none" w:sz="0" w:space="0" w:color="auto"/>
                    <w:bottom w:val="none" w:sz="0" w:space="0" w:color="auto"/>
                    <w:right w:val="none" w:sz="0" w:space="0" w:color="auto"/>
                  </w:divBdr>
                </w:div>
                <w:div w:id="378356930">
                  <w:marLeft w:val="0"/>
                  <w:marRight w:val="0"/>
                  <w:marTop w:val="0"/>
                  <w:marBottom w:val="0"/>
                  <w:divBdr>
                    <w:top w:val="none" w:sz="0" w:space="0" w:color="auto"/>
                    <w:left w:val="none" w:sz="0" w:space="0" w:color="auto"/>
                    <w:bottom w:val="none" w:sz="0" w:space="0" w:color="auto"/>
                    <w:right w:val="none" w:sz="0" w:space="0" w:color="auto"/>
                  </w:divBdr>
                </w:div>
                <w:div w:id="1574975195">
                  <w:marLeft w:val="0"/>
                  <w:marRight w:val="0"/>
                  <w:marTop w:val="0"/>
                  <w:marBottom w:val="0"/>
                  <w:divBdr>
                    <w:top w:val="none" w:sz="0" w:space="0" w:color="auto"/>
                    <w:left w:val="none" w:sz="0" w:space="0" w:color="auto"/>
                    <w:bottom w:val="none" w:sz="0" w:space="0" w:color="auto"/>
                    <w:right w:val="none" w:sz="0" w:space="0" w:color="auto"/>
                  </w:divBdr>
                </w:div>
                <w:div w:id="2067870488">
                  <w:marLeft w:val="0"/>
                  <w:marRight w:val="0"/>
                  <w:marTop w:val="0"/>
                  <w:marBottom w:val="0"/>
                  <w:divBdr>
                    <w:top w:val="none" w:sz="0" w:space="0" w:color="auto"/>
                    <w:left w:val="none" w:sz="0" w:space="0" w:color="auto"/>
                    <w:bottom w:val="none" w:sz="0" w:space="0" w:color="auto"/>
                    <w:right w:val="none" w:sz="0" w:space="0" w:color="auto"/>
                  </w:divBdr>
                </w:div>
                <w:div w:id="613679874">
                  <w:marLeft w:val="0"/>
                  <w:marRight w:val="0"/>
                  <w:marTop w:val="0"/>
                  <w:marBottom w:val="0"/>
                  <w:divBdr>
                    <w:top w:val="none" w:sz="0" w:space="0" w:color="auto"/>
                    <w:left w:val="none" w:sz="0" w:space="0" w:color="auto"/>
                    <w:bottom w:val="none" w:sz="0" w:space="0" w:color="auto"/>
                    <w:right w:val="none" w:sz="0" w:space="0" w:color="auto"/>
                  </w:divBdr>
                </w:div>
                <w:div w:id="1981492729">
                  <w:marLeft w:val="0"/>
                  <w:marRight w:val="0"/>
                  <w:marTop w:val="0"/>
                  <w:marBottom w:val="0"/>
                  <w:divBdr>
                    <w:top w:val="none" w:sz="0" w:space="0" w:color="auto"/>
                    <w:left w:val="none" w:sz="0" w:space="0" w:color="auto"/>
                    <w:bottom w:val="none" w:sz="0" w:space="0" w:color="auto"/>
                    <w:right w:val="none" w:sz="0" w:space="0" w:color="auto"/>
                  </w:divBdr>
                </w:div>
                <w:div w:id="970940346">
                  <w:marLeft w:val="0"/>
                  <w:marRight w:val="0"/>
                  <w:marTop w:val="0"/>
                  <w:marBottom w:val="0"/>
                  <w:divBdr>
                    <w:top w:val="none" w:sz="0" w:space="0" w:color="auto"/>
                    <w:left w:val="none" w:sz="0" w:space="0" w:color="auto"/>
                    <w:bottom w:val="none" w:sz="0" w:space="0" w:color="auto"/>
                    <w:right w:val="none" w:sz="0" w:space="0" w:color="auto"/>
                  </w:divBdr>
                </w:div>
                <w:div w:id="184372016">
                  <w:marLeft w:val="0"/>
                  <w:marRight w:val="0"/>
                  <w:marTop w:val="0"/>
                  <w:marBottom w:val="0"/>
                  <w:divBdr>
                    <w:top w:val="none" w:sz="0" w:space="0" w:color="auto"/>
                    <w:left w:val="none" w:sz="0" w:space="0" w:color="auto"/>
                    <w:bottom w:val="none" w:sz="0" w:space="0" w:color="auto"/>
                    <w:right w:val="none" w:sz="0" w:space="0" w:color="auto"/>
                  </w:divBdr>
                </w:div>
                <w:div w:id="113602062">
                  <w:marLeft w:val="0"/>
                  <w:marRight w:val="0"/>
                  <w:marTop w:val="0"/>
                  <w:marBottom w:val="0"/>
                  <w:divBdr>
                    <w:top w:val="none" w:sz="0" w:space="0" w:color="auto"/>
                    <w:left w:val="none" w:sz="0" w:space="0" w:color="auto"/>
                    <w:bottom w:val="none" w:sz="0" w:space="0" w:color="auto"/>
                    <w:right w:val="none" w:sz="0" w:space="0" w:color="auto"/>
                  </w:divBdr>
                </w:div>
                <w:div w:id="83611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402640">
          <w:marLeft w:val="0"/>
          <w:marRight w:val="0"/>
          <w:marTop w:val="200"/>
          <w:marBottom w:val="200"/>
          <w:divBdr>
            <w:top w:val="single" w:sz="8" w:space="0" w:color="000000"/>
            <w:left w:val="single" w:sz="8" w:space="0" w:color="000000"/>
            <w:bottom w:val="single" w:sz="8" w:space="0" w:color="000000"/>
            <w:right w:val="single" w:sz="8" w:space="0" w:color="000000"/>
          </w:divBdr>
          <w:divsChild>
            <w:div w:id="68119084">
              <w:marLeft w:val="0"/>
              <w:marRight w:val="0"/>
              <w:marTop w:val="0"/>
              <w:marBottom w:val="0"/>
              <w:divBdr>
                <w:top w:val="none" w:sz="0" w:space="0" w:color="auto"/>
                <w:left w:val="none" w:sz="0" w:space="0" w:color="auto"/>
                <w:bottom w:val="none" w:sz="0" w:space="0" w:color="auto"/>
                <w:right w:val="none" w:sz="0" w:space="0" w:color="auto"/>
              </w:divBdr>
            </w:div>
            <w:div w:id="752823193">
              <w:marLeft w:val="0"/>
              <w:marRight w:val="0"/>
              <w:marTop w:val="0"/>
              <w:marBottom w:val="0"/>
              <w:divBdr>
                <w:top w:val="none" w:sz="0" w:space="0" w:color="auto"/>
                <w:left w:val="none" w:sz="0" w:space="0" w:color="auto"/>
                <w:bottom w:val="none" w:sz="0" w:space="0" w:color="auto"/>
                <w:right w:val="none" w:sz="0" w:space="0" w:color="auto"/>
              </w:divBdr>
              <w:divsChild>
                <w:div w:id="942230914">
                  <w:marLeft w:val="0"/>
                  <w:marRight w:val="0"/>
                  <w:marTop w:val="0"/>
                  <w:marBottom w:val="0"/>
                  <w:divBdr>
                    <w:top w:val="none" w:sz="0" w:space="0" w:color="auto"/>
                    <w:left w:val="none" w:sz="0" w:space="0" w:color="auto"/>
                    <w:bottom w:val="none" w:sz="0" w:space="0" w:color="auto"/>
                    <w:right w:val="none" w:sz="0" w:space="0" w:color="auto"/>
                  </w:divBdr>
                </w:div>
                <w:div w:id="518083375">
                  <w:marLeft w:val="0"/>
                  <w:marRight w:val="0"/>
                  <w:marTop w:val="0"/>
                  <w:marBottom w:val="0"/>
                  <w:divBdr>
                    <w:top w:val="none" w:sz="0" w:space="0" w:color="auto"/>
                    <w:left w:val="none" w:sz="0" w:space="0" w:color="auto"/>
                    <w:bottom w:val="none" w:sz="0" w:space="0" w:color="auto"/>
                    <w:right w:val="none" w:sz="0" w:space="0" w:color="auto"/>
                  </w:divBdr>
                </w:div>
                <w:div w:id="1647858301">
                  <w:marLeft w:val="0"/>
                  <w:marRight w:val="0"/>
                  <w:marTop w:val="0"/>
                  <w:marBottom w:val="0"/>
                  <w:divBdr>
                    <w:top w:val="none" w:sz="0" w:space="0" w:color="auto"/>
                    <w:left w:val="none" w:sz="0" w:space="0" w:color="auto"/>
                    <w:bottom w:val="none" w:sz="0" w:space="0" w:color="auto"/>
                    <w:right w:val="none" w:sz="0" w:space="0" w:color="auto"/>
                  </w:divBdr>
                </w:div>
                <w:div w:id="653611480">
                  <w:marLeft w:val="0"/>
                  <w:marRight w:val="0"/>
                  <w:marTop w:val="0"/>
                  <w:marBottom w:val="0"/>
                  <w:divBdr>
                    <w:top w:val="none" w:sz="0" w:space="0" w:color="auto"/>
                    <w:left w:val="none" w:sz="0" w:space="0" w:color="auto"/>
                    <w:bottom w:val="none" w:sz="0" w:space="0" w:color="auto"/>
                    <w:right w:val="none" w:sz="0" w:space="0" w:color="auto"/>
                  </w:divBdr>
                </w:div>
                <w:div w:id="1908224565">
                  <w:marLeft w:val="0"/>
                  <w:marRight w:val="0"/>
                  <w:marTop w:val="0"/>
                  <w:marBottom w:val="0"/>
                  <w:divBdr>
                    <w:top w:val="none" w:sz="0" w:space="0" w:color="auto"/>
                    <w:left w:val="none" w:sz="0" w:space="0" w:color="auto"/>
                    <w:bottom w:val="none" w:sz="0" w:space="0" w:color="auto"/>
                    <w:right w:val="none" w:sz="0" w:space="0" w:color="auto"/>
                  </w:divBdr>
                </w:div>
                <w:div w:id="948048311">
                  <w:marLeft w:val="0"/>
                  <w:marRight w:val="0"/>
                  <w:marTop w:val="0"/>
                  <w:marBottom w:val="0"/>
                  <w:divBdr>
                    <w:top w:val="none" w:sz="0" w:space="0" w:color="auto"/>
                    <w:left w:val="none" w:sz="0" w:space="0" w:color="auto"/>
                    <w:bottom w:val="none" w:sz="0" w:space="0" w:color="auto"/>
                    <w:right w:val="none" w:sz="0" w:space="0" w:color="auto"/>
                  </w:divBdr>
                </w:div>
                <w:div w:id="918028794">
                  <w:marLeft w:val="0"/>
                  <w:marRight w:val="0"/>
                  <w:marTop w:val="0"/>
                  <w:marBottom w:val="0"/>
                  <w:divBdr>
                    <w:top w:val="none" w:sz="0" w:space="0" w:color="auto"/>
                    <w:left w:val="none" w:sz="0" w:space="0" w:color="auto"/>
                    <w:bottom w:val="none" w:sz="0" w:space="0" w:color="auto"/>
                    <w:right w:val="none" w:sz="0" w:space="0" w:color="auto"/>
                  </w:divBdr>
                </w:div>
                <w:div w:id="1777867811">
                  <w:marLeft w:val="0"/>
                  <w:marRight w:val="0"/>
                  <w:marTop w:val="0"/>
                  <w:marBottom w:val="0"/>
                  <w:divBdr>
                    <w:top w:val="none" w:sz="0" w:space="0" w:color="auto"/>
                    <w:left w:val="none" w:sz="0" w:space="0" w:color="auto"/>
                    <w:bottom w:val="none" w:sz="0" w:space="0" w:color="auto"/>
                    <w:right w:val="none" w:sz="0" w:space="0" w:color="auto"/>
                  </w:divBdr>
                </w:div>
                <w:div w:id="1914578785">
                  <w:marLeft w:val="0"/>
                  <w:marRight w:val="0"/>
                  <w:marTop w:val="0"/>
                  <w:marBottom w:val="0"/>
                  <w:divBdr>
                    <w:top w:val="none" w:sz="0" w:space="0" w:color="auto"/>
                    <w:left w:val="none" w:sz="0" w:space="0" w:color="auto"/>
                    <w:bottom w:val="none" w:sz="0" w:space="0" w:color="auto"/>
                    <w:right w:val="none" w:sz="0" w:space="0" w:color="auto"/>
                  </w:divBdr>
                </w:div>
                <w:div w:id="1426921488">
                  <w:marLeft w:val="0"/>
                  <w:marRight w:val="0"/>
                  <w:marTop w:val="0"/>
                  <w:marBottom w:val="0"/>
                  <w:divBdr>
                    <w:top w:val="none" w:sz="0" w:space="0" w:color="auto"/>
                    <w:left w:val="none" w:sz="0" w:space="0" w:color="auto"/>
                    <w:bottom w:val="none" w:sz="0" w:space="0" w:color="auto"/>
                    <w:right w:val="none" w:sz="0" w:space="0" w:color="auto"/>
                  </w:divBdr>
                </w:div>
                <w:div w:id="897471890">
                  <w:marLeft w:val="0"/>
                  <w:marRight w:val="0"/>
                  <w:marTop w:val="0"/>
                  <w:marBottom w:val="0"/>
                  <w:divBdr>
                    <w:top w:val="none" w:sz="0" w:space="0" w:color="auto"/>
                    <w:left w:val="none" w:sz="0" w:space="0" w:color="auto"/>
                    <w:bottom w:val="none" w:sz="0" w:space="0" w:color="auto"/>
                    <w:right w:val="none" w:sz="0" w:space="0" w:color="auto"/>
                  </w:divBdr>
                </w:div>
                <w:div w:id="145139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462585">
          <w:marLeft w:val="0"/>
          <w:marRight w:val="0"/>
          <w:marTop w:val="200"/>
          <w:marBottom w:val="200"/>
          <w:divBdr>
            <w:top w:val="single" w:sz="8" w:space="0" w:color="000000"/>
            <w:left w:val="single" w:sz="8" w:space="0" w:color="000000"/>
            <w:bottom w:val="single" w:sz="8" w:space="0" w:color="000000"/>
            <w:right w:val="single" w:sz="8" w:space="0" w:color="000000"/>
          </w:divBdr>
          <w:divsChild>
            <w:div w:id="731973110">
              <w:marLeft w:val="0"/>
              <w:marRight w:val="0"/>
              <w:marTop w:val="0"/>
              <w:marBottom w:val="0"/>
              <w:divBdr>
                <w:top w:val="none" w:sz="0" w:space="0" w:color="auto"/>
                <w:left w:val="none" w:sz="0" w:space="0" w:color="auto"/>
                <w:bottom w:val="none" w:sz="0" w:space="0" w:color="auto"/>
                <w:right w:val="none" w:sz="0" w:space="0" w:color="auto"/>
              </w:divBdr>
            </w:div>
            <w:div w:id="1211650186">
              <w:marLeft w:val="0"/>
              <w:marRight w:val="0"/>
              <w:marTop w:val="0"/>
              <w:marBottom w:val="0"/>
              <w:divBdr>
                <w:top w:val="none" w:sz="0" w:space="0" w:color="auto"/>
                <w:left w:val="none" w:sz="0" w:space="0" w:color="auto"/>
                <w:bottom w:val="none" w:sz="0" w:space="0" w:color="auto"/>
                <w:right w:val="none" w:sz="0" w:space="0" w:color="auto"/>
              </w:divBdr>
              <w:divsChild>
                <w:div w:id="1094400108">
                  <w:marLeft w:val="0"/>
                  <w:marRight w:val="0"/>
                  <w:marTop w:val="0"/>
                  <w:marBottom w:val="0"/>
                  <w:divBdr>
                    <w:top w:val="none" w:sz="0" w:space="0" w:color="auto"/>
                    <w:left w:val="none" w:sz="0" w:space="0" w:color="auto"/>
                    <w:bottom w:val="none" w:sz="0" w:space="0" w:color="auto"/>
                    <w:right w:val="none" w:sz="0" w:space="0" w:color="auto"/>
                  </w:divBdr>
                </w:div>
                <w:div w:id="789008881">
                  <w:marLeft w:val="0"/>
                  <w:marRight w:val="0"/>
                  <w:marTop w:val="0"/>
                  <w:marBottom w:val="0"/>
                  <w:divBdr>
                    <w:top w:val="none" w:sz="0" w:space="0" w:color="auto"/>
                    <w:left w:val="none" w:sz="0" w:space="0" w:color="auto"/>
                    <w:bottom w:val="none" w:sz="0" w:space="0" w:color="auto"/>
                    <w:right w:val="none" w:sz="0" w:space="0" w:color="auto"/>
                  </w:divBdr>
                </w:div>
                <w:div w:id="624820470">
                  <w:marLeft w:val="0"/>
                  <w:marRight w:val="0"/>
                  <w:marTop w:val="0"/>
                  <w:marBottom w:val="0"/>
                  <w:divBdr>
                    <w:top w:val="none" w:sz="0" w:space="0" w:color="auto"/>
                    <w:left w:val="none" w:sz="0" w:space="0" w:color="auto"/>
                    <w:bottom w:val="none" w:sz="0" w:space="0" w:color="auto"/>
                    <w:right w:val="none" w:sz="0" w:space="0" w:color="auto"/>
                  </w:divBdr>
                </w:div>
                <w:div w:id="1938099234">
                  <w:marLeft w:val="0"/>
                  <w:marRight w:val="0"/>
                  <w:marTop w:val="0"/>
                  <w:marBottom w:val="0"/>
                  <w:divBdr>
                    <w:top w:val="none" w:sz="0" w:space="0" w:color="auto"/>
                    <w:left w:val="none" w:sz="0" w:space="0" w:color="auto"/>
                    <w:bottom w:val="none" w:sz="0" w:space="0" w:color="auto"/>
                    <w:right w:val="none" w:sz="0" w:space="0" w:color="auto"/>
                  </w:divBdr>
                </w:div>
                <w:div w:id="2050060379">
                  <w:marLeft w:val="0"/>
                  <w:marRight w:val="0"/>
                  <w:marTop w:val="0"/>
                  <w:marBottom w:val="0"/>
                  <w:divBdr>
                    <w:top w:val="none" w:sz="0" w:space="0" w:color="auto"/>
                    <w:left w:val="none" w:sz="0" w:space="0" w:color="auto"/>
                    <w:bottom w:val="none" w:sz="0" w:space="0" w:color="auto"/>
                    <w:right w:val="none" w:sz="0" w:space="0" w:color="auto"/>
                  </w:divBdr>
                </w:div>
                <w:div w:id="2046833114">
                  <w:marLeft w:val="0"/>
                  <w:marRight w:val="0"/>
                  <w:marTop w:val="0"/>
                  <w:marBottom w:val="0"/>
                  <w:divBdr>
                    <w:top w:val="none" w:sz="0" w:space="0" w:color="auto"/>
                    <w:left w:val="none" w:sz="0" w:space="0" w:color="auto"/>
                    <w:bottom w:val="none" w:sz="0" w:space="0" w:color="auto"/>
                    <w:right w:val="none" w:sz="0" w:space="0" w:color="auto"/>
                  </w:divBdr>
                </w:div>
                <w:div w:id="57754220">
                  <w:marLeft w:val="0"/>
                  <w:marRight w:val="0"/>
                  <w:marTop w:val="0"/>
                  <w:marBottom w:val="0"/>
                  <w:divBdr>
                    <w:top w:val="none" w:sz="0" w:space="0" w:color="auto"/>
                    <w:left w:val="none" w:sz="0" w:space="0" w:color="auto"/>
                    <w:bottom w:val="none" w:sz="0" w:space="0" w:color="auto"/>
                    <w:right w:val="none" w:sz="0" w:space="0" w:color="auto"/>
                  </w:divBdr>
                </w:div>
                <w:div w:id="1461387569">
                  <w:marLeft w:val="0"/>
                  <w:marRight w:val="0"/>
                  <w:marTop w:val="0"/>
                  <w:marBottom w:val="0"/>
                  <w:divBdr>
                    <w:top w:val="none" w:sz="0" w:space="0" w:color="auto"/>
                    <w:left w:val="none" w:sz="0" w:space="0" w:color="auto"/>
                    <w:bottom w:val="none" w:sz="0" w:space="0" w:color="auto"/>
                    <w:right w:val="none" w:sz="0" w:space="0" w:color="auto"/>
                  </w:divBdr>
                </w:div>
                <w:div w:id="1126045506">
                  <w:marLeft w:val="0"/>
                  <w:marRight w:val="0"/>
                  <w:marTop w:val="0"/>
                  <w:marBottom w:val="0"/>
                  <w:divBdr>
                    <w:top w:val="none" w:sz="0" w:space="0" w:color="auto"/>
                    <w:left w:val="none" w:sz="0" w:space="0" w:color="auto"/>
                    <w:bottom w:val="none" w:sz="0" w:space="0" w:color="auto"/>
                    <w:right w:val="none" w:sz="0" w:space="0" w:color="auto"/>
                  </w:divBdr>
                </w:div>
                <w:div w:id="1596599068">
                  <w:marLeft w:val="0"/>
                  <w:marRight w:val="0"/>
                  <w:marTop w:val="0"/>
                  <w:marBottom w:val="0"/>
                  <w:divBdr>
                    <w:top w:val="none" w:sz="0" w:space="0" w:color="auto"/>
                    <w:left w:val="none" w:sz="0" w:space="0" w:color="auto"/>
                    <w:bottom w:val="none" w:sz="0" w:space="0" w:color="auto"/>
                    <w:right w:val="none" w:sz="0" w:space="0" w:color="auto"/>
                  </w:divBdr>
                </w:div>
                <w:div w:id="1875846532">
                  <w:marLeft w:val="0"/>
                  <w:marRight w:val="0"/>
                  <w:marTop w:val="0"/>
                  <w:marBottom w:val="0"/>
                  <w:divBdr>
                    <w:top w:val="none" w:sz="0" w:space="0" w:color="auto"/>
                    <w:left w:val="none" w:sz="0" w:space="0" w:color="auto"/>
                    <w:bottom w:val="none" w:sz="0" w:space="0" w:color="auto"/>
                    <w:right w:val="none" w:sz="0" w:space="0" w:color="auto"/>
                  </w:divBdr>
                </w:div>
                <w:div w:id="1256593333">
                  <w:marLeft w:val="0"/>
                  <w:marRight w:val="0"/>
                  <w:marTop w:val="0"/>
                  <w:marBottom w:val="0"/>
                  <w:divBdr>
                    <w:top w:val="none" w:sz="0" w:space="0" w:color="auto"/>
                    <w:left w:val="none" w:sz="0" w:space="0" w:color="auto"/>
                    <w:bottom w:val="none" w:sz="0" w:space="0" w:color="auto"/>
                    <w:right w:val="none" w:sz="0" w:space="0" w:color="auto"/>
                  </w:divBdr>
                </w:div>
                <w:div w:id="255595786">
                  <w:marLeft w:val="0"/>
                  <w:marRight w:val="0"/>
                  <w:marTop w:val="0"/>
                  <w:marBottom w:val="0"/>
                  <w:divBdr>
                    <w:top w:val="none" w:sz="0" w:space="0" w:color="auto"/>
                    <w:left w:val="none" w:sz="0" w:space="0" w:color="auto"/>
                    <w:bottom w:val="none" w:sz="0" w:space="0" w:color="auto"/>
                    <w:right w:val="none" w:sz="0" w:space="0" w:color="auto"/>
                  </w:divBdr>
                </w:div>
                <w:div w:id="726804621">
                  <w:marLeft w:val="0"/>
                  <w:marRight w:val="0"/>
                  <w:marTop w:val="0"/>
                  <w:marBottom w:val="0"/>
                  <w:divBdr>
                    <w:top w:val="none" w:sz="0" w:space="0" w:color="auto"/>
                    <w:left w:val="none" w:sz="0" w:space="0" w:color="auto"/>
                    <w:bottom w:val="none" w:sz="0" w:space="0" w:color="auto"/>
                    <w:right w:val="none" w:sz="0" w:space="0" w:color="auto"/>
                  </w:divBdr>
                </w:div>
                <w:div w:id="1245530645">
                  <w:marLeft w:val="0"/>
                  <w:marRight w:val="0"/>
                  <w:marTop w:val="0"/>
                  <w:marBottom w:val="0"/>
                  <w:divBdr>
                    <w:top w:val="none" w:sz="0" w:space="0" w:color="auto"/>
                    <w:left w:val="none" w:sz="0" w:space="0" w:color="auto"/>
                    <w:bottom w:val="none" w:sz="0" w:space="0" w:color="auto"/>
                    <w:right w:val="none" w:sz="0" w:space="0" w:color="auto"/>
                  </w:divBdr>
                </w:div>
                <w:div w:id="53624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02265">
          <w:marLeft w:val="0"/>
          <w:marRight w:val="0"/>
          <w:marTop w:val="200"/>
          <w:marBottom w:val="200"/>
          <w:divBdr>
            <w:top w:val="single" w:sz="8" w:space="0" w:color="000000"/>
            <w:left w:val="single" w:sz="8" w:space="0" w:color="000000"/>
            <w:bottom w:val="single" w:sz="8" w:space="0" w:color="000000"/>
            <w:right w:val="single" w:sz="8" w:space="0" w:color="000000"/>
          </w:divBdr>
          <w:divsChild>
            <w:div w:id="2057466886">
              <w:marLeft w:val="0"/>
              <w:marRight w:val="0"/>
              <w:marTop w:val="0"/>
              <w:marBottom w:val="0"/>
              <w:divBdr>
                <w:top w:val="none" w:sz="0" w:space="0" w:color="auto"/>
                <w:left w:val="none" w:sz="0" w:space="0" w:color="auto"/>
                <w:bottom w:val="none" w:sz="0" w:space="0" w:color="auto"/>
                <w:right w:val="none" w:sz="0" w:space="0" w:color="auto"/>
              </w:divBdr>
            </w:div>
            <w:div w:id="744454496">
              <w:marLeft w:val="0"/>
              <w:marRight w:val="0"/>
              <w:marTop w:val="0"/>
              <w:marBottom w:val="0"/>
              <w:divBdr>
                <w:top w:val="none" w:sz="0" w:space="0" w:color="auto"/>
                <w:left w:val="none" w:sz="0" w:space="0" w:color="auto"/>
                <w:bottom w:val="none" w:sz="0" w:space="0" w:color="auto"/>
                <w:right w:val="none" w:sz="0" w:space="0" w:color="auto"/>
              </w:divBdr>
              <w:divsChild>
                <w:div w:id="962345680">
                  <w:marLeft w:val="0"/>
                  <w:marRight w:val="0"/>
                  <w:marTop w:val="0"/>
                  <w:marBottom w:val="0"/>
                  <w:divBdr>
                    <w:top w:val="none" w:sz="0" w:space="0" w:color="auto"/>
                    <w:left w:val="none" w:sz="0" w:space="0" w:color="auto"/>
                    <w:bottom w:val="none" w:sz="0" w:space="0" w:color="auto"/>
                    <w:right w:val="none" w:sz="0" w:space="0" w:color="auto"/>
                  </w:divBdr>
                </w:div>
                <w:div w:id="1203055692">
                  <w:marLeft w:val="0"/>
                  <w:marRight w:val="0"/>
                  <w:marTop w:val="0"/>
                  <w:marBottom w:val="0"/>
                  <w:divBdr>
                    <w:top w:val="none" w:sz="0" w:space="0" w:color="auto"/>
                    <w:left w:val="none" w:sz="0" w:space="0" w:color="auto"/>
                    <w:bottom w:val="none" w:sz="0" w:space="0" w:color="auto"/>
                    <w:right w:val="none" w:sz="0" w:space="0" w:color="auto"/>
                  </w:divBdr>
                </w:div>
                <w:div w:id="1809318304">
                  <w:marLeft w:val="0"/>
                  <w:marRight w:val="0"/>
                  <w:marTop w:val="0"/>
                  <w:marBottom w:val="0"/>
                  <w:divBdr>
                    <w:top w:val="none" w:sz="0" w:space="0" w:color="auto"/>
                    <w:left w:val="none" w:sz="0" w:space="0" w:color="auto"/>
                    <w:bottom w:val="none" w:sz="0" w:space="0" w:color="auto"/>
                    <w:right w:val="none" w:sz="0" w:space="0" w:color="auto"/>
                  </w:divBdr>
                </w:div>
                <w:div w:id="1811677301">
                  <w:marLeft w:val="0"/>
                  <w:marRight w:val="0"/>
                  <w:marTop w:val="0"/>
                  <w:marBottom w:val="0"/>
                  <w:divBdr>
                    <w:top w:val="none" w:sz="0" w:space="0" w:color="auto"/>
                    <w:left w:val="none" w:sz="0" w:space="0" w:color="auto"/>
                    <w:bottom w:val="none" w:sz="0" w:space="0" w:color="auto"/>
                    <w:right w:val="none" w:sz="0" w:space="0" w:color="auto"/>
                  </w:divBdr>
                </w:div>
                <w:div w:id="150829592">
                  <w:marLeft w:val="0"/>
                  <w:marRight w:val="0"/>
                  <w:marTop w:val="0"/>
                  <w:marBottom w:val="0"/>
                  <w:divBdr>
                    <w:top w:val="none" w:sz="0" w:space="0" w:color="auto"/>
                    <w:left w:val="none" w:sz="0" w:space="0" w:color="auto"/>
                    <w:bottom w:val="none" w:sz="0" w:space="0" w:color="auto"/>
                    <w:right w:val="none" w:sz="0" w:space="0" w:color="auto"/>
                  </w:divBdr>
                </w:div>
                <w:div w:id="107168715">
                  <w:marLeft w:val="0"/>
                  <w:marRight w:val="0"/>
                  <w:marTop w:val="0"/>
                  <w:marBottom w:val="0"/>
                  <w:divBdr>
                    <w:top w:val="none" w:sz="0" w:space="0" w:color="auto"/>
                    <w:left w:val="none" w:sz="0" w:space="0" w:color="auto"/>
                    <w:bottom w:val="none" w:sz="0" w:space="0" w:color="auto"/>
                    <w:right w:val="none" w:sz="0" w:space="0" w:color="auto"/>
                  </w:divBdr>
                </w:div>
                <w:div w:id="1453861394">
                  <w:marLeft w:val="0"/>
                  <w:marRight w:val="0"/>
                  <w:marTop w:val="0"/>
                  <w:marBottom w:val="0"/>
                  <w:divBdr>
                    <w:top w:val="none" w:sz="0" w:space="0" w:color="auto"/>
                    <w:left w:val="none" w:sz="0" w:space="0" w:color="auto"/>
                    <w:bottom w:val="none" w:sz="0" w:space="0" w:color="auto"/>
                    <w:right w:val="none" w:sz="0" w:space="0" w:color="auto"/>
                  </w:divBdr>
                </w:div>
                <w:div w:id="253906493">
                  <w:marLeft w:val="0"/>
                  <w:marRight w:val="0"/>
                  <w:marTop w:val="0"/>
                  <w:marBottom w:val="0"/>
                  <w:divBdr>
                    <w:top w:val="none" w:sz="0" w:space="0" w:color="auto"/>
                    <w:left w:val="none" w:sz="0" w:space="0" w:color="auto"/>
                    <w:bottom w:val="none" w:sz="0" w:space="0" w:color="auto"/>
                    <w:right w:val="none" w:sz="0" w:space="0" w:color="auto"/>
                  </w:divBdr>
                </w:div>
                <w:div w:id="604925515">
                  <w:marLeft w:val="0"/>
                  <w:marRight w:val="0"/>
                  <w:marTop w:val="0"/>
                  <w:marBottom w:val="0"/>
                  <w:divBdr>
                    <w:top w:val="none" w:sz="0" w:space="0" w:color="auto"/>
                    <w:left w:val="none" w:sz="0" w:space="0" w:color="auto"/>
                    <w:bottom w:val="none" w:sz="0" w:space="0" w:color="auto"/>
                    <w:right w:val="none" w:sz="0" w:space="0" w:color="auto"/>
                  </w:divBdr>
                </w:div>
                <w:div w:id="1628202860">
                  <w:marLeft w:val="0"/>
                  <w:marRight w:val="0"/>
                  <w:marTop w:val="0"/>
                  <w:marBottom w:val="0"/>
                  <w:divBdr>
                    <w:top w:val="none" w:sz="0" w:space="0" w:color="auto"/>
                    <w:left w:val="none" w:sz="0" w:space="0" w:color="auto"/>
                    <w:bottom w:val="none" w:sz="0" w:space="0" w:color="auto"/>
                    <w:right w:val="none" w:sz="0" w:space="0" w:color="auto"/>
                  </w:divBdr>
                </w:div>
                <w:div w:id="859204061">
                  <w:marLeft w:val="0"/>
                  <w:marRight w:val="0"/>
                  <w:marTop w:val="0"/>
                  <w:marBottom w:val="0"/>
                  <w:divBdr>
                    <w:top w:val="none" w:sz="0" w:space="0" w:color="auto"/>
                    <w:left w:val="none" w:sz="0" w:space="0" w:color="auto"/>
                    <w:bottom w:val="none" w:sz="0" w:space="0" w:color="auto"/>
                    <w:right w:val="none" w:sz="0" w:space="0" w:color="auto"/>
                  </w:divBdr>
                </w:div>
                <w:div w:id="1951425575">
                  <w:marLeft w:val="0"/>
                  <w:marRight w:val="0"/>
                  <w:marTop w:val="0"/>
                  <w:marBottom w:val="0"/>
                  <w:divBdr>
                    <w:top w:val="none" w:sz="0" w:space="0" w:color="auto"/>
                    <w:left w:val="none" w:sz="0" w:space="0" w:color="auto"/>
                    <w:bottom w:val="none" w:sz="0" w:space="0" w:color="auto"/>
                    <w:right w:val="none" w:sz="0" w:space="0" w:color="auto"/>
                  </w:divBdr>
                </w:div>
                <w:div w:id="1668943791">
                  <w:marLeft w:val="0"/>
                  <w:marRight w:val="0"/>
                  <w:marTop w:val="0"/>
                  <w:marBottom w:val="0"/>
                  <w:divBdr>
                    <w:top w:val="none" w:sz="0" w:space="0" w:color="auto"/>
                    <w:left w:val="none" w:sz="0" w:space="0" w:color="auto"/>
                    <w:bottom w:val="none" w:sz="0" w:space="0" w:color="auto"/>
                    <w:right w:val="none" w:sz="0" w:space="0" w:color="auto"/>
                  </w:divBdr>
                </w:div>
                <w:div w:id="792481877">
                  <w:marLeft w:val="0"/>
                  <w:marRight w:val="0"/>
                  <w:marTop w:val="0"/>
                  <w:marBottom w:val="0"/>
                  <w:divBdr>
                    <w:top w:val="none" w:sz="0" w:space="0" w:color="auto"/>
                    <w:left w:val="none" w:sz="0" w:space="0" w:color="auto"/>
                    <w:bottom w:val="none" w:sz="0" w:space="0" w:color="auto"/>
                    <w:right w:val="none" w:sz="0" w:space="0" w:color="auto"/>
                  </w:divBdr>
                </w:div>
                <w:div w:id="1638147121">
                  <w:marLeft w:val="0"/>
                  <w:marRight w:val="0"/>
                  <w:marTop w:val="0"/>
                  <w:marBottom w:val="0"/>
                  <w:divBdr>
                    <w:top w:val="none" w:sz="0" w:space="0" w:color="auto"/>
                    <w:left w:val="none" w:sz="0" w:space="0" w:color="auto"/>
                    <w:bottom w:val="none" w:sz="0" w:space="0" w:color="auto"/>
                    <w:right w:val="none" w:sz="0" w:space="0" w:color="auto"/>
                  </w:divBdr>
                </w:div>
                <w:div w:id="1889489323">
                  <w:marLeft w:val="0"/>
                  <w:marRight w:val="0"/>
                  <w:marTop w:val="0"/>
                  <w:marBottom w:val="0"/>
                  <w:divBdr>
                    <w:top w:val="none" w:sz="0" w:space="0" w:color="auto"/>
                    <w:left w:val="none" w:sz="0" w:space="0" w:color="auto"/>
                    <w:bottom w:val="none" w:sz="0" w:space="0" w:color="auto"/>
                    <w:right w:val="none" w:sz="0" w:space="0" w:color="auto"/>
                  </w:divBdr>
                </w:div>
                <w:div w:id="811823051">
                  <w:marLeft w:val="0"/>
                  <w:marRight w:val="0"/>
                  <w:marTop w:val="0"/>
                  <w:marBottom w:val="0"/>
                  <w:divBdr>
                    <w:top w:val="none" w:sz="0" w:space="0" w:color="auto"/>
                    <w:left w:val="none" w:sz="0" w:space="0" w:color="auto"/>
                    <w:bottom w:val="none" w:sz="0" w:space="0" w:color="auto"/>
                    <w:right w:val="none" w:sz="0" w:space="0" w:color="auto"/>
                  </w:divBdr>
                </w:div>
                <w:div w:id="162222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3803">
          <w:marLeft w:val="0"/>
          <w:marRight w:val="0"/>
          <w:marTop w:val="200"/>
          <w:marBottom w:val="200"/>
          <w:divBdr>
            <w:top w:val="single" w:sz="8" w:space="0" w:color="000000"/>
            <w:left w:val="single" w:sz="8" w:space="0" w:color="000000"/>
            <w:bottom w:val="single" w:sz="8" w:space="0" w:color="000000"/>
            <w:right w:val="single" w:sz="8" w:space="0" w:color="000000"/>
          </w:divBdr>
          <w:divsChild>
            <w:div w:id="71315389">
              <w:marLeft w:val="0"/>
              <w:marRight w:val="0"/>
              <w:marTop w:val="0"/>
              <w:marBottom w:val="0"/>
              <w:divBdr>
                <w:top w:val="none" w:sz="0" w:space="0" w:color="auto"/>
                <w:left w:val="none" w:sz="0" w:space="0" w:color="auto"/>
                <w:bottom w:val="none" w:sz="0" w:space="0" w:color="auto"/>
                <w:right w:val="none" w:sz="0" w:space="0" w:color="auto"/>
              </w:divBdr>
            </w:div>
            <w:div w:id="846095625">
              <w:marLeft w:val="0"/>
              <w:marRight w:val="0"/>
              <w:marTop w:val="0"/>
              <w:marBottom w:val="0"/>
              <w:divBdr>
                <w:top w:val="none" w:sz="0" w:space="0" w:color="auto"/>
                <w:left w:val="none" w:sz="0" w:space="0" w:color="auto"/>
                <w:bottom w:val="none" w:sz="0" w:space="0" w:color="auto"/>
                <w:right w:val="none" w:sz="0" w:space="0" w:color="auto"/>
              </w:divBdr>
              <w:divsChild>
                <w:div w:id="69809904">
                  <w:marLeft w:val="0"/>
                  <w:marRight w:val="0"/>
                  <w:marTop w:val="0"/>
                  <w:marBottom w:val="0"/>
                  <w:divBdr>
                    <w:top w:val="none" w:sz="0" w:space="0" w:color="auto"/>
                    <w:left w:val="none" w:sz="0" w:space="0" w:color="auto"/>
                    <w:bottom w:val="none" w:sz="0" w:space="0" w:color="auto"/>
                    <w:right w:val="none" w:sz="0" w:space="0" w:color="auto"/>
                  </w:divBdr>
                </w:div>
                <w:div w:id="921522992">
                  <w:marLeft w:val="0"/>
                  <w:marRight w:val="0"/>
                  <w:marTop w:val="0"/>
                  <w:marBottom w:val="0"/>
                  <w:divBdr>
                    <w:top w:val="none" w:sz="0" w:space="0" w:color="auto"/>
                    <w:left w:val="none" w:sz="0" w:space="0" w:color="auto"/>
                    <w:bottom w:val="none" w:sz="0" w:space="0" w:color="auto"/>
                    <w:right w:val="none" w:sz="0" w:space="0" w:color="auto"/>
                  </w:divBdr>
                </w:div>
                <w:div w:id="2077389851">
                  <w:marLeft w:val="0"/>
                  <w:marRight w:val="0"/>
                  <w:marTop w:val="0"/>
                  <w:marBottom w:val="0"/>
                  <w:divBdr>
                    <w:top w:val="none" w:sz="0" w:space="0" w:color="auto"/>
                    <w:left w:val="none" w:sz="0" w:space="0" w:color="auto"/>
                    <w:bottom w:val="none" w:sz="0" w:space="0" w:color="auto"/>
                    <w:right w:val="none" w:sz="0" w:space="0" w:color="auto"/>
                  </w:divBdr>
                </w:div>
                <w:div w:id="1304698981">
                  <w:marLeft w:val="0"/>
                  <w:marRight w:val="0"/>
                  <w:marTop w:val="0"/>
                  <w:marBottom w:val="0"/>
                  <w:divBdr>
                    <w:top w:val="none" w:sz="0" w:space="0" w:color="auto"/>
                    <w:left w:val="none" w:sz="0" w:space="0" w:color="auto"/>
                    <w:bottom w:val="none" w:sz="0" w:space="0" w:color="auto"/>
                    <w:right w:val="none" w:sz="0" w:space="0" w:color="auto"/>
                  </w:divBdr>
                </w:div>
                <w:div w:id="1213426627">
                  <w:marLeft w:val="0"/>
                  <w:marRight w:val="0"/>
                  <w:marTop w:val="0"/>
                  <w:marBottom w:val="0"/>
                  <w:divBdr>
                    <w:top w:val="none" w:sz="0" w:space="0" w:color="auto"/>
                    <w:left w:val="none" w:sz="0" w:space="0" w:color="auto"/>
                    <w:bottom w:val="none" w:sz="0" w:space="0" w:color="auto"/>
                    <w:right w:val="none" w:sz="0" w:space="0" w:color="auto"/>
                  </w:divBdr>
                </w:div>
                <w:div w:id="1385056636">
                  <w:marLeft w:val="0"/>
                  <w:marRight w:val="0"/>
                  <w:marTop w:val="0"/>
                  <w:marBottom w:val="0"/>
                  <w:divBdr>
                    <w:top w:val="none" w:sz="0" w:space="0" w:color="auto"/>
                    <w:left w:val="none" w:sz="0" w:space="0" w:color="auto"/>
                    <w:bottom w:val="none" w:sz="0" w:space="0" w:color="auto"/>
                    <w:right w:val="none" w:sz="0" w:space="0" w:color="auto"/>
                  </w:divBdr>
                </w:div>
                <w:div w:id="1065833146">
                  <w:marLeft w:val="0"/>
                  <w:marRight w:val="0"/>
                  <w:marTop w:val="0"/>
                  <w:marBottom w:val="0"/>
                  <w:divBdr>
                    <w:top w:val="none" w:sz="0" w:space="0" w:color="auto"/>
                    <w:left w:val="none" w:sz="0" w:space="0" w:color="auto"/>
                    <w:bottom w:val="none" w:sz="0" w:space="0" w:color="auto"/>
                    <w:right w:val="none" w:sz="0" w:space="0" w:color="auto"/>
                  </w:divBdr>
                </w:div>
                <w:div w:id="943461597">
                  <w:marLeft w:val="0"/>
                  <w:marRight w:val="0"/>
                  <w:marTop w:val="0"/>
                  <w:marBottom w:val="0"/>
                  <w:divBdr>
                    <w:top w:val="none" w:sz="0" w:space="0" w:color="auto"/>
                    <w:left w:val="none" w:sz="0" w:space="0" w:color="auto"/>
                    <w:bottom w:val="none" w:sz="0" w:space="0" w:color="auto"/>
                    <w:right w:val="none" w:sz="0" w:space="0" w:color="auto"/>
                  </w:divBdr>
                </w:div>
                <w:div w:id="1780102250">
                  <w:marLeft w:val="0"/>
                  <w:marRight w:val="0"/>
                  <w:marTop w:val="0"/>
                  <w:marBottom w:val="0"/>
                  <w:divBdr>
                    <w:top w:val="none" w:sz="0" w:space="0" w:color="auto"/>
                    <w:left w:val="none" w:sz="0" w:space="0" w:color="auto"/>
                    <w:bottom w:val="none" w:sz="0" w:space="0" w:color="auto"/>
                    <w:right w:val="none" w:sz="0" w:space="0" w:color="auto"/>
                  </w:divBdr>
                </w:div>
                <w:div w:id="1825268713">
                  <w:marLeft w:val="0"/>
                  <w:marRight w:val="0"/>
                  <w:marTop w:val="0"/>
                  <w:marBottom w:val="0"/>
                  <w:divBdr>
                    <w:top w:val="none" w:sz="0" w:space="0" w:color="auto"/>
                    <w:left w:val="none" w:sz="0" w:space="0" w:color="auto"/>
                    <w:bottom w:val="none" w:sz="0" w:space="0" w:color="auto"/>
                    <w:right w:val="none" w:sz="0" w:space="0" w:color="auto"/>
                  </w:divBdr>
                </w:div>
                <w:div w:id="2114857883">
                  <w:marLeft w:val="0"/>
                  <w:marRight w:val="0"/>
                  <w:marTop w:val="0"/>
                  <w:marBottom w:val="0"/>
                  <w:divBdr>
                    <w:top w:val="none" w:sz="0" w:space="0" w:color="auto"/>
                    <w:left w:val="none" w:sz="0" w:space="0" w:color="auto"/>
                    <w:bottom w:val="none" w:sz="0" w:space="0" w:color="auto"/>
                    <w:right w:val="none" w:sz="0" w:space="0" w:color="auto"/>
                  </w:divBdr>
                </w:div>
                <w:div w:id="2107145686">
                  <w:marLeft w:val="0"/>
                  <w:marRight w:val="0"/>
                  <w:marTop w:val="0"/>
                  <w:marBottom w:val="0"/>
                  <w:divBdr>
                    <w:top w:val="none" w:sz="0" w:space="0" w:color="auto"/>
                    <w:left w:val="none" w:sz="0" w:space="0" w:color="auto"/>
                    <w:bottom w:val="none" w:sz="0" w:space="0" w:color="auto"/>
                    <w:right w:val="none" w:sz="0" w:space="0" w:color="auto"/>
                  </w:divBdr>
                </w:div>
                <w:div w:id="420226545">
                  <w:marLeft w:val="0"/>
                  <w:marRight w:val="0"/>
                  <w:marTop w:val="0"/>
                  <w:marBottom w:val="0"/>
                  <w:divBdr>
                    <w:top w:val="none" w:sz="0" w:space="0" w:color="auto"/>
                    <w:left w:val="none" w:sz="0" w:space="0" w:color="auto"/>
                    <w:bottom w:val="none" w:sz="0" w:space="0" w:color="auto"/>
                    <w:right w:val="none" w:sz="0" w:space="0" w:color="auto"/>
                  </w:divBdr>
                </w:div>
                <w:div w:id="370111419">
                  <w:marLeft w:val="0"/>
                  <w:marRight w:val="0"/>
                  <w:marTop w:val="0"/>
                  <w:marBottom w:val="0"/>
                  <w:divBdr>
                    <w:top w:val="none" w:sz="0" w:space="0" w:color="auto"/>
                    <w:left w:val="none" w:sz="0" w:space="0" w:color="auto"/>
                    <w:bottom w:val="none" w:sz="0" w:space="0" w:color="auto"/>
                    <w:right w:val="none" w:sz="0" w:space="0" w:color="auto"/>
                  </w:divBdr>
                </w:div>
                <w:div w:id="185218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628961">
      <w:bodyDiv w:val="1"/>
      <w:marLeft w:val="0"/>
      <w:marRight w:val="0"/>
      <w:marTop w:val="0"/>
      <w:marBottom w:val="0"/>
      <w:divBdr>
        <w:top w:val="none" w:sz="0" w:space="0" w:color="auto"/>
        <w:left w:val="none" w:sz="0" w:space="0" w:color="auto"/>
        <w:bottom w:val="none" w:sz="0" w:space="0" w:color="auto"/>
        <w:right w:val="none" w:sz="0" w:space="0" w:color="auto"/>
      </w:divBdr>
      <w:divsChild>
        <w:div w:id="1246257514">
          <w:marLeft w:val="0"/>
          <w:marRight w:val="0"/>
          <w:marTop w:val="200"/>
          <w:marBottom w:val="200"/>
          <w:divBdr>
            <w:top w:val="single" w:sz="8" w:space="0" w:color="000000"/>
            <w:left w:val="single" w:sz="8" w:space="0" w:color="000000"/>
            <w:bottom w:val="single" w:sz="8" w:space="0" w:color="000000"/>
            <w:right w:val="single" w:sz="8" w:space="0" w:color="000000"/>
          </w:divBdr>
          <w:divsChild>
            <w:div w:id="2019771552">
              <w:marLeft w:val="0"/>
              <w:marRight w:val="0"/>
              <w:marTop w:val="0"/>
              <w:marBottom w:val="0"/>
              <w:divBdr>
                <w:top w:val="none" w:sz="0" w:space="0" w:color="auto"/>
                <w:left w:val="none" w:sz="0" w:space="0" w:color="auto"/>
                <w:bottom w:val="none" w:sz="0" w:space="0" w:color="auto"/>
                <w:right w:val="none" w:sz="0" w:space="0" w:color="auto"/>
              </w:divBdr>
            </w:div>
            <w:div w:id="1562908705">
              <w:marLeft w:val="0"/>
              <w:marRight w:val="0"/>
              <w:marTop w:val="0"/>
              <w:marBottom w:val="0"/>
              <w:divBdr>
                <w:top w:val="none" w:sz="0" w:space="0" w:color="auto"/>
                <w:left w:val="none" w:sz="0" w:space="0" w:color="auto"/>
                <w:bottom w:val="none" w:sz="0" w:space="0" w:color="auto"/>
                <w:right w:val="none" w:sz="0" w:space="0" w:color="auto"/>
              </w:divBdr>
              <w:divsChild>
                <w:div w:id="1439638040">
                  <w:marLeft w:val="0"/>
                  <w:marRight w:val="0"/>
                  <w:marTop w:val="0"/>
                  <w:marBottom w:val="0"/>
                  <w:divBdr>
                    <w:top w:val="none" w:sz="0" w:space="0" w:color="auto"/>
                    <w:left w:val="none" w:sz="0" w:space="0" w:color="auto"/>
                    <w:bottom w:val="none" w:sz="0" w:space="0" w:color="auto"/>
                    <w:right w:val="none" w:sz="0" w:space="0" w:color="auto"/>
                  </w:divBdr>
                </w:div>
                <w:div w:id="402411772">
                  <w:marLeft w:val="0"/>
                  <w:marRight w:val="0"/>
                  <w:marTop w:val="0"/>
                  <w:marBottom w:val="0"/>
                  <w:divBdr>
                    <w:top w:val="none" w:sz="0" w:space="0" w:color="auto"/>
                    <w:left w:val="none" w:sz="0" w:space="0" w:color="auto"/>
                    <w:bottom w:val="none" w:sz="0" w:space="0" w:color="auto"/>
                    <w:right w:val="none" w:sz="0" w:space="0" w:color="auto"/>
                  </w:divBdr>
                </w:div>
                <w:div w:id="1747923190">
                  <w:marLeft w:val="0"/>
                  <w:marRight w:val="0"/>
                  <w:marTop w:val="0"/>
                  <w:marBottom w:val="0"/>
                  <w:divBdr>
                    <w:top w:val="none" w:sz="0" w:space="0" w:color="auto"/>
                    <w:left w:val="none" w:sz="0" w:space="0" w:color="auto"/>
                    <w:bottom w:val="none" w:sz="0" w:space="0" w:color="auto"/>
                    <w:right w:val="none" w:sz="0" w:space="0" w:color="auto"/>
                  </w:divBdr>
                </w:div>
                <w:div w:id="1874152532">
                  <w:marLeft w:val="0"/>
                  <w:marRight w:val="0"/>
                  <w:marTop w:val="0"/>
                  <w:marBottom w:val="0"/>
                  <w:divBdr>
                    <w:top w:val="none" w:sz="0" w:space="0" w:color="auto"/>
                    <w:left w:val="none" w:sz="0" w:space="0" w:color="auto"/>
                    <w:bottom w:val="none" w:sz="0" w:space="0" w:color="auto"/>
                    <w:right w:val="none" w:sz="0" w:space="0" w:color="auto"/>
                  </w:divBdr>
                </w:div>
                <w:div w:id="1521747052">
                  <w:marLeft w:val="0"/>
                  <w:marRight w:val="0"/>
                  <w:marTop w:val="0"/>
                  <w:marBottom w:val="0"/>
                  <w:divBdr>
                    <w:top w:val="none" w:sz="0" w:space="0" w:color="auto"/>
                    <w:left w:val="none" w:sz="0" w:space="0" w:color="auto"/>
                    <w:bottom w:val="none" w:sz="0" w:space="0" w:color="auto"/>
                    <w:right w:val="none" w:sz="0" w:space="0" w:color="auto"/>
                  </w:divBdr>
                </w:div>
                <w:div w:id="595795166">
                  <w:marLeft w:val="0"/>
                  <w:marRight w:val="0"/>
                  <w:marTop w:val="0"/>
                  <w:marBottom w:val="0"/>
                  <w:divBdr>
                    <w:top w:val="none" w:sz="0" w:space="0" w:color="auto"/>
                    <w:left w:val="none" w:sz="0" w:space="0" w:color="auto"/>
                    <w:bottom w:val="none" w:sz="0" w:space="0" w:color="auto"/>
                    <w:right w:val="none" w:sz="0" w:space="0" w:color="auto"/>
                  </w:divBdr>
                </w:div>
                <w:div w:id="2009020374">
                  <w:marLeft w:val="0"/>
                  <w:marRight w:val="0"/>
                  <w:marTop w:val="0"/>
                  <w:marBottom w:val="0"/>
                  <w:divBdr>
                    <w:top w:val="none" w:sz="0" w:space="0" w:color="auto"/>
                    <w:left w:val="none" w:sz="0" w:space="0" w:color="auto"/>
                    <w:bottom w:val="none" w:sz="0" w:space="0" w:color="auto"/>
                    <w:right w:val="none" w:sz="0" w:space="0" w:color="auto"/>
                  </w:divBdr>
                </w:div>
                <w:div w:id="352003855">
                  <w:marLeft w:val="0"/>
                  <w:marRight w:val="0"/>
                  <w:marTop w:val="0"/>
                  <w:marBottom w:val="0"/>
                  <w:divBdr>
                    <w:top w:val="none" w:sz="0" w:space="0" w:color="auto"/>
                    <w:left w:val="none" w:sz="0" w:space="0" w:color="auto"/>
                    <w:bottom w:val="none" w:sz="0" w:space="0" w:color="auto"/>
                    <w:right w:val="none" w:sz="0" w:space="0" w:color="auto"/>
                  </w:divBdr>
                </w:div>
                <w:div w:id="143477547">
                  <w:marLeft w:val="0"/>
                  <w:marRight w:val="0"/>
                  <w:marTop w:val="0"/>
                  <w:marBottom w:val="0"/>
                  <w:divBdr>
                    <w:top w:val="none" w:sz="0" w:space="0" w:color="auto"/>
                    <w:left w:val="none" w:sz="0" w:space="0" w:color="auto"/>
                    <w:bottom w:val="none" w:sz="0" w:space="0" w:color="auto"/>
                    <w:right w:val="none" w:sz="0" w:space="0" w:color="auto"/>
                  </w:divBdr>
                </w:div>
                <w:div w:id="1018967760">
                  <w:marLeft w:val="0"/>
                  <w:marRight w:val="0"/>
                  <w:marTop w:val="0"/>
                  <w:marBottom w:val="0"/>
                  <w:divBdr>
                    <w:top w:val="none" w:sz="0" w:space="0" w:color="auto"/>
                    <w:left w:val="none" w:sz="0" w:space="0" w:color="auto"/>
                    <w:bottom w:val="none" w:sz="0" w:space="0" w:color="auto"/>
                    <w:right w:val="none" w:sz="0" w:space="0" w:color="auto"/>
                  </w:divBdr>
                </w:div>
                <w:div w:id="1509978040">
                  <w:marLeft w:val="0"/>
                  <w:marRight w:val="0"/>
                  <w:marTop w:val="0"/>
                  <w:marBottom w:val="0"/>
                  <w:divBdr>
                    <w:top w:val="none" w:sz="0" w:space="0" w:color="auto"/>
                    <w:left w:val="none" w:sz="0" w:space="0" w:color="auto"/>
                    <w:bottom w:val="none" w:sz="0" w:space="0" w:color="auto"/>
                    <w:right w:val="none" w:sz="0" w:space="0" w:color="auto"/>
                  </w:divBdr>
                </w:div>
                <w:div w:id="550654893">
                  <w:marLeft w:val="0"/>
                  <w:marRight w:val="0"/>
                  <w:marTop w:val="0"/>
                  <w:marBottom w:val="0"/>
                  <w:divBdr>
                    <w:top w:val="none" w:sz="0" w:space="0" w:color="auto"/>
                    <w:left w:val="none" w:sz="0" w:space="0" w:color="auto"/>
                    <w:bottom w:val="none" w:sz="0" w:space="0" w:color="auto"/>
                    <w:right w:val="none" w:sz="0" w:space="0" w:color="auto"/>
                  </w:divBdr>
                </w:div>
                <w:div w:id="1171992351">
                  <w:marLeft w:val="0"/>
                  <w:marRight w:val="0"/>
                  <w:marTop w:val="0"/>
                  <w:marBottom w:val="0"/>
                  <w:divBdr>
                    <w:top w:val="none" w:sz="0" w:space="0" w:color="auto"/>
                    <w:left w:val="none" w:sz="0" w:space="0" w:color="auto"/>
                    <w:bottom w:val="none" w:sz="0" w:space="0" w:color="auto"/>
                    <w:right w:val="none" w:sz="0" w:space="0" w:color="auto"/>
                  </w:divBdr>
                </w:div>
                <w:div w:id="1292055417">
                  <w:marLeft w:val="0"/>
                  <w:marRight w:val="0"/>
                  <w:marTop w:val="0"/>
                  <w:marBottom w:val="0"/>
                  <w:divBdr>
                    <w:top w:val="none" w:sz="0" w:space="0" w:color="auto"/>
                    <w:left w:val="none" w:sz="0" w:space="0" w:color="auto"/>
                    <w:bottom w:val="none" w:sz="0" w:space="0" w:color="auto"/>
                    <w:right w:val="none" w:sz="0" w:space="0" w:color="auto"/>
                  </w:divBdr>
                </w:div>
                <w:div w:id="834495857">
                  <w:marLeft w:val="0"/>
                  <w:marRight w:val="0"/>
                  <w:marTop w:val="0"/>
                  <w:marBottom w:val="0"/>
                  <w:divBdr>
                    <w:top w:val="none" w:sz="0" w:space="0" w:color="auto"/>
                    <w:left w:val="none" w:sz="0" w:space="0" w:color="auto"/>
                    <w:bottom w:val="none" w:sz="0" w:space="0" w:color="auto"/>
                    <w:right w:val="none" w:sz="0" w:space="0" w:color="auto"/>
                  </w:divBdr>
                </w:div>
                <w:div w:id="85989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06712">
          <w:marLeft w:val="0"/>
          <w:marRight w:val="0"/>
          <w:marTop w:val="200"/>
          <w:marBottom w:val="200"/>
          <w:divBdr>
            <w:top w:val="single" w:sz="8" w:space="0" w:color="000000"/>
            <w:left w:val="single" w:sz="8" w:space="0" w:color="000000"/>
            <w:bottom w:val="single" w:sz="8" w:space="0" w:color="000000"/>
            <w:right w:val="single" w:sz="8" w:space="0" w:color="000000"/>
          </w:divBdr>
          <w:divsChild>
            <w:div w:id="997268095">
              <w:marLeft w:val="0"/>
              <w:marRight w:val="0"/>
              <w:marTop w:val="0"/>
              <w:marBottom w:val="0"/>
              <w:divBdr>
                <w:top w:val="none" w:sz="0" w:space="0" w:color="auto"/>
                <w:left w:val="none" w:sz="0" w:space="0" w:color="auto"/>
                <w:bottom w:val="none" w:sz="0" w:space="0" w:color="auto"/>
                <w:right w:val="none" w:sz="0" w:space="0" w:color="auto"/>
              </w:divBdr>
            </w:div>
            <w:div w:id="2014448117">
              <w:marLeft w:val="0"/>
              <w:marRight w:val="0"/>
              <w:marTop w:val="0"/>
              <w:marBottom w:val="0"/>
              <w:divBdr>
                <w:top w:val="none" w:sz="0" w:space="0" w:color="auto"/>
                <w:left w:val="none" w:sz="0" w:space="0" w:color="auto"/>
                <w:bottom w:val="none" w:sz="0" w:space="0" w:color="auto"/>
                <w:right w:val="none" w:sz="0" w:space="0" w:color="auto"/>
              </w:divBdr>
              <w:divsChild>
                <w:div w:id="136994361">
                  <w:marLeft w:val="0"/>
                  <w:marRight w:val="0"/>
                  <w:marTop w:val="0"/>
                  <w:marBottom w:val="0"/>
                  <w:divBdr>
                    <w:top w:val="none" w:sz="0" w:space="0" w:color="auto"/>
                    <w:left w:val="none" w:sz="0" w:space="0" w:color="auto"/>
                    <w:bottom w:val="none" w:sz="0" w:space="0" w:color="auto"/>
                    <w:right w:val="none" w:sz="0" w:space="0" w:color="auto"/>
                  </w:divBdr>
                </w:div>
                <w:div w:id="1103840420">
                  <w:marLeft w:val="0"/>
                  <w:marRight w:val="0"/>
                  <w:marTop w:val="0"/>
                  <w:marBottom w:val="0"/>
                  <w:divBdr>
                    <w:top w:val="none" w:sz="0" w:space="0" w:color="auto"/>
                    <w:left w:val="none" w:sz="0" w:space="0" w:color="auto"/>
                    <w:bottom w:val="none" w:sz="0" w:space="0" w:color="auto"/>
                    <w:right w:val="none" w:sz="0" w:space="0" w:color="auto"/>
                  </w:divBdr>
                </w:div>
                <w:div w:id="1831169621">
                  <w:marLeft w:val="0"/>
                  <w:marRight w:val="0"/>
                  <w:marTop w:val="0"/>
                  <w:marBottom w:val="0"/>
                  <w:divBdr>
                    <w:top w:val="none" w:sz="0" w:space="0" w:color="auto"/>
                    <w:left w:val="none" w:sz="0" w:space="0" w:color="auto"/>
                    <w:bottom w:val="none" w:sz="0" w:space="0" w:color="auto"/>
                    <w:right w:val="none" w:sz="0" w:space="0" w:color="auto"/>
                  </w:divBdr>
                </w:div>
                <w:div w:id="1308126267">
                  <w:marLeft w:val="0"/>
                  <w:marRight w:val="0"/>
                  <w:marTop w:val="0"/>
                  <w:marBottom w:val="0"/>
                  <w:divBdr>
                    <w:top w:val="none" w:sz="0" w:space="0" w:color="auto"/>
                    <w:left w:val="none" w:sz="0" w:space="0" w:color="auto"/>
                    <w:bottom w:val="none" w:sz="0" w:space="0" w:color="auto"/>
                    <w:right w:val="none" w:sz="0" w:space="0" w:color="auto"/>
                  </w:divBdr>
                </w:div>
                <w:div w:id="1281644739">
                  <w:marLeft w:val="0"/>
                  <w:marRight w:val="0"/>
                  <w:marTop w:val="0"/>
                  <w:marBottom w:val="0"/>
                  <w:divBdr>
                    <w:top w:val="none" w:sz="0" w:space="0" w:color="auto"/>
                    <w:left w:val="none" w:sz="0" w:space="0" w:color="auto"/>
                    <w:bottom w:val="none" w:sz="0" w:space="0" w:color="auto"/>
                    <w:right w:val="none" w:sz="0" w:space="0" w:color="auto"/>
                  </w:divBdr>
                </w:div>
                <w:div w:id="1489705944">
                  <w:marLeft w:val="0"/>
                  <w:marRight w:val="0"/>
                  <w:marTop w:val="0"/>
                  <w:marBottom w:val="0"/>
                  <w:divBdr>
                    <w:top w:val="none" w:sz="0" w:space="0" w:color="auto"/>
                    <w:left w:val="none" w:sz="0" w:space="0" w:color="auto"/>
                    <w:bottom w:val="none" w:sz="0" w:space="0" w:color="auto"/>
                    <w:right w:val="none" w:sz="0" w:space="0" w:color="auto"/>
                  </w:divBdr>
                </w:div>
                <w:div w:id="874586650">
                  <w:marLeft w:val="0"/>
                  <w:marRight w:val="0"/>
                  <w:marTop w:val="0"/>
                  <w:marBottom w:val="0"/>
                  <w:divBdr>
                    <w:top w:val="none" w:sz="0" w:space="0" w:color="auto"/>
                    <w:left w:val="none" w:sz="0" w:space="0" w:color="auto"/>
                    <w:bottom w:val="none" w:sz="0" w:space="0" w:color="auto"/>
                    <w:right w:val="none" w:sz="0" w:space="0" w:color="auto"/>
                  </w:divBdr>
                </w:div>
                <w:div w:id="857233771">
                  <w:marLeft w:val="0"/>
                  <w:marRight w:val="0"/>
                  <w:marTop w:val="0"/>
                  <w:marBottom w:val="0"/>
                  <w:divBdr>
                    <w:top w:val="none" w:sz="0" w:space="0" w:color="auto"/>
                    <w:left w:val="none" w:sz="0" w:space="0" w:color="auto"/>
                    <w:bottom w:val="none" w:sz="0" w:space="0" w:color="auto"/>
                    <w:right w:val="none" w:sz="0" w:space="0" w:color="auto"/>
                  </w:divBdr>
                  <w:divsChild>
                    <w:div w:id="570044893">
                      <w:marLeft w:val="0"/>
                      <w:marRight w:val="0"/>
                      <w:marTop w:val="0"/>
                      <w:marBottom w:val="0"/>
                      <w:divBdr>
                        <w:top w:val="none" w:sz="0" w:space="0" w:color="auto"/>
                        <w:left w:val="none" w:sz="0" w:space="0" w:color="auto"/>
                        <w:bottom w:val="none" w:sz="0" w:space="0" w:color="auto"/>
                        <w:right w:val="none" w:sz="0" w:space="0" w:color="auto"/>
                      </w:divBdr>
                    </w:div>
                    <w:div w:id="801532607">
                      <w:marLeft w:val="0"/>
                      <w:marRight w:val="0"/>
                      <w:marTop w:val="0"/>
                      <w:marBottom w:val="0"/>
                      <w:divBdr>
                        <w:top w:val="none" w:sz="0" w:space="0" w:color="auto"/>
                        <w:left w:val="none" w:sz="0" w:space="0" w:color="auto"/>
                        <w:bottom w:val="none" w:sz="0" w:space="0" w:color="auto"/>
                        <w:right w:val="none" w:sz="0" w:space="0" w:color="auto"/>
                      </w:divBdr>
                    </w:div>
                    <w:div w:id="1823933786">
                      <w:marLeft w:val="0"/>
                      <w:marRight w:val="0"/>
                      <w:marTop w:val="0"/>
                      <w:marBottom w:val="0"/>
                      <w:divBdr>
                        <w:top w:val="none" w:sz="0" w:space="0" w:color="auto"/>
                        <w:left w:val="none" w:sz="0" w:space="0" w:color="auto"/>
                        <w:bottom w:val="none" w:sz="0" w:space="0" w:color="auto"/>
                        <w:right w:val="none" w:sz="0" w:space="0" w:color="auto"/>
                      </w:divBdr>
                    </w:div>
                    <w:div w:id="762994954">
                      <w:marLeft w:val="0"/>
                      <w:marRight w:val="0"/>
                      <w:marTop w:val="0"/>
                      <w:marBottom w:val="0"/>
                      <w:divBdr>
                        <w:top w:val="none" w:sz="0" w:space="0" w:color="auto"/>
                        <w:left w:val="none" w:sz="0" w:space="0" w:color="auto"/>
                        <w:bottom w:val="none" w:sz="0" w:space="0" w:color="auto"/>
                        <w:right w:val="none" w:sz="0" w:space="0" w:color="auto"/>
                      </w:divBdr>
                    </w:div>
                    <w:div w:id="1006901631">
                      <w:marLeft w:val="0"/>
                      <w:marRight w:val="0"/>
                      <w:marTop w:val="0"/>
                      <w:marBottom w:val="0"/>
                      <w:divBdr>
                        <w:top w:val="none" w:sz="0" w:space="0" w:color="auto"/>
                        <w:left w:val="none" w:sz="0" w:space="0" w:color="auto"/>
                        <w:bottom w:val="none" w:sz="0" w:space="0" w:color="auto"/>
                        <w:right w:val="none" w:sz="0" w:space="0" w:color="auto"/>
                      </w:divBdr>
                    </w:div>
                  </w:divsChild>
                </w:div>
                <w:div w:id="1984845639">
                  <w:marLeft w:val="0"/>
                  <w:marRight w:val="0"/>
                  <w:marTop w:val="0"/>
                  <w:marBottom w:val="0"/>
                  <w:divBdr>
                    <w:top w:val="none" w:sz="0" w:space="0" w:color="auto"/>
                    <w:left w:val="none" w:sz="0" w:space="0" w:color="auto"/>
                    <w:bottom w:val="none" w:sz="0" w:space="0" w:color="auto"/>
                    <w:right w:val="none" w:sz="0" w:space="0" w:color="auto"/>
                  </w:divBdr>
                </w:div>
                <w:div w:id="1323898042">
                  <w:marLeft w:val="0"/>
                  <w:marRight w:val="0"/>
                  <w:marTop w:val="0"/>
                  <w:marBottom w:val="0"/>
                  <w:divBdr>
                    <w:top w:val="none" w:sz="0" w:space="0" w:color="auto"/>
                    <w:left w:val="none" w:sz="0" w:space="0" w:color="auto"/>
                    <w:bottom w:val="none" w:sz="0" w:space="0" w:color="auto"/>
                    <w:right w:val="none" w:sz="0" w:space="0" w:color="auto"/>
                  </w:divBdr>
                </w:div>
                <w:div w:id="798260656">
                  <w:marLeft w:val="0"/>
                  <w:marRight w:val="0"/>
                  <w:marTop w:val="0"/>
                  <w:marBottom w:val="0"/>
                  <w:divBdr>
                    <w:top w:val="none" w:sz="0" w:space="0" w:color="auto"/>
                    <w:left w:val="none" w:sz="0" w:space="0" w:color="auto"/>
                    <w:bottom w:val="none" w:sz="0" w:space="0" w:color="auto"/>
                    <w:right w:val="none" w:sz="0" w:space="0" w:color="auto"/>
                  </w:divBdr>
                </w:div>
                <w:div w:id="1772044063">
                  <w:marLeft w:val="0"/>
                  <w:marRight w:val="0"/>
                  <w:marTop w:val="0"/>
                  <w:marBottom w:val="0"/>
                  <w:divBdr>
                    <w:top w:val="none" w:sz="0" w:space="0" w:color="auto"/>
                    <w:left w:val="none" w:sz="0" w:space="0" w:color="auto"/>
                    <w:bottom w:val="none" w:sz="0" w:space="0" w:color="auto"/>
                    <w:right w:val="none" w:sz="0" w:space="0" w:color="auto"/>
                  </w:divBdr>
                </w:div>
                <w:div w:id="450512629">
                  <w:marLeft w:val="0"/>
                  <w:marRight w:val="0"/>
                  <w:marTop w:val="0"/>
                  <w:marBottom w:val="0"/>
                  <w:divBdr>
                    <w:top w:val="none" w:sz="0" w:space="0" w:color="auto"/>
                    <w:left w:val="none" w:sz="0" w:space="0" w:color="auto"/>
                    <w:bottom w:val="none" w:sz="0" w:space="0" w:color="auto"/>
                    <w:right w:val="none" w:sz="0" w:space="0" w:color="auto"/>
                  </w:divBdr>
                </w:div>
                <w:div w:id="805582631">
                  <w:marLeft w:val="0"/>
                  <w:marRight w:val="0"/>
                  <w:marTop w:val="0"/>
                  <w:marBottom w:val="0"/>
                  <w:divBdr>
                    <w:top w:val="none" w:sz="0" w:space="0" w:color="auto"/>
                    <w:left w:val="none" w:sz="0" w:space="0" w:color="auto"/>
                    <w:bottom w:val="none" w:sz="0" w:space="0" w:color="auto"/>
                    <w:right w:val="none" w:sz="0" w:space="0" w:color="auto"/>
                  </w:divBdr>
                </w:div>
                <w:div w:id="1582449039">
                  <w:marLeft w:val="0"/>
                  <w:marRight w:val="0"/>
                  <w:marTop w:val="0"/>
                  <w:marBottom w:val="0"/>
                  <w:divBdr>
                    <w:top w:val="none" w:sz="0" w:space="0" w:color="auto"/>
                    <w:left w:val="none" w:sz="0" w:space="0" w:color="auto"/>
                    <w:bottom w:val="none" w:sz="0" w:space="0" w:color="auto"/>
                    <w:right w:val="none" w:sz="0" w:space="0" w:color="auto"/>
                  </w:divBdr>
                </w:div>
                <w:div w:id="36532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863897">
          <w:marLeft w:val="0"/>
          <w:marRight w:val="0"/>
          <w:marTop w:val="200"/>
          <w:marBottom w:val="200"/>
          <w:divBdr>
            <w:top w:val="single" w:sz="8" w:space="0" w:color="000000"/>
            <w:left w:val="single" w:sz="8" w:space="0" w:color="000000"/>
            <w:bottom w:val="single" w:sz="8" w:space="0" w:color="000000"/>
            <w:right w:val="single" w:sz="8" w:space="0" w:color="000000"/>
          </w:divBdr>
          <w:divsChild>
            <w:div w:id="183446295">
              <w:marLeft w:val="0"/>
              <w:marRight w:val="0"/>
              <w:marTop w:val="0"/>
              <w:marBottom w:val="0"/>
              <w:divBdr>
                <w:top w:val="none" w:sz="0" w:space="0" w:color="auto"/>
                <w:left w:val="none" w:sz="0" w:space="0" w:color="auto"/>
                <w:bottom w:val="none" w:sz="0" w:space="0" w:color="auto"/>
                <w:right w:val="none" w:sz="0" w:space="0" w:color="auto"/>
              </w:divBdr>
            </w:div>
            <w:div w:id="1816215414">
              <w:marLeft w:val="0"/>
              <w:marRight w:val="0"/>
              <w:marTop w:val="0"/>
              <w:marBottom w:val="0"/>
              <w:divBdr>
                <w:top w:val="none" w:sz="0" w:space="0" w:color="auto"/>
                <w:left w:val="none" w:sz="0" w:space="0" w:color="auto"/>
                <w:bottom w:val="none" w:sz="0" w:space="0" w:color="auto"/>
                <w:right w:val="none" w:sz="0" w:space="0" w:color="auto"/>
              </w:divBdr>
              <w:divsChild>
                <w:div w:id="730422277">
                  <w:marLeft w:val="0"/>
                  <w:marRight w:val="0"/>
                  <w:marTop w:val="0"/>
                  <w:marBottom w:val="0"/>
                  <w:divBdr>
                    <w:top w:val="none" w:sz="0" w:space="0" w:color="auto"/>
                    <w:left w:val="none" w:sz="0" w:space="0" w:color="auto"/>
                    <w:bottom w:val="none" w:sz="0" w:space="0" w:color="auto"/>
                    <w:right w:val="none" w:sz="0" w:space="0" w:color="auto"/>
                  </w:divBdr>
                </w:div>
                <w:div w:id="1643272966">
                  <w:marLeft w:val="0"/>
                  <w:marRight w:val="0"/>
                  <w:marTop w:val="0"/>
                  <w:marBottom w:val="0"/>
                  <w:divBdr>
                    <w:top w:val="none" w:sz="0" w:space="0" w:color="auto"/>
                    <w:left w:val="none" w:sz="0" w:space="0" w:color="auto"/>
                    <w:bottom w:val="none" w:sz="0" w:space="0" w:color="auto"/>
                    <w:right w:val="none" w:sz="0" w:space="0" w:color="auto"/>
                  </w:divBdr>
                </w:div>
                <w:div w:id="466165788">
                  <w:marLeft w:val="0"/>
                  <w:marRight w:val="0"/>
                  <w:marTop w:val="0"/>
                  <w:marBottom w:val="0"/>
                  <w:divBdr>
                    <w:top w:val="none" w:sz="0" w:space="0" w:color="auto"/>
                    <w:left w:val="none" w:sz="0" w:space="0" w:color="auto"/>
                    <w:bottom w:val="none" w:sz="0" w:space="0" w:color="auto"/>
                    <w:right w:val="none" w:sz="0" w:space="0" w:color="auto"/>
                  </w:divBdr>
                </w:div>
                <w:div w:id="1804813624">
                  <w:marLeft w:val="0"/>
                  <w:marRight w:val="0"/>
                  <w:marTop w:val="0"/>
                  <w:marBottom w:val="0"/>
                  <w:divBdr>
                    <w:top w:val="none" w:sz="0" w:space="0" w:color="auto"/>
                    <w:left w:val="none" w:sz="0" w:space="0" w:color="auto"/>
                    <w:bottom w:val="none" w:sz="0" w:space="0" w:color="auto"/>
                    <w:right w:val="none" w:sz="0" w:space="0" w:color="auto"/>
                  </w:divBdr>
                </w:div>
                <w:div w:id="2138718749">
                  <w:marLeft w:val="0"/>
                  <w:marRight w:val="0"/>
                  <w:marTop w:val="0"/>
                  <w:marBottom w:val="0"/>
                  <w:divBdr>
                    <w:top w:val="none" w:sz="0" w:space="0" w:color="auto"/>
                    <w:left w:val="none" w:sz="0" w:space="0" w:color="auto"/>
                    <w:bottom w:val="none" w:sz="0" w:space="0" w:color="auto"/>
                    <w:right w:val="none" w:sz="0" w:space="0" w:color="auto"/>
                  </w:divBdr>
                </w:div>
                <w:div w:id="2134978130">
                  <w:marLeft w:val="0"/>
                  <w:marRight w:val="0"/>
                  <w:marTop w:val="0"/>
                  <w:marBottom w:val="0"/>
                  <w:divBdr>
                    <w:top w:val="none" w:sz="0" w:space="0" w:color="auto"/>
                    <w:left w:val="none" w:sz="0" w:space="0" w:color="auto"/>
                    <w:bottom w:val="none" w:sz="0" w:space="0" w:color="auto"/>
                    <w:right w:val="none" w:sz="0" w:space="0" w:color="auto"/>
                  </w:divBdr>
                </w:div>
                <w:div w:id="229577305">
                  <w:marLeft w:val="0"/>
                  <w:marRight w:val="0"/>
                  <w:marTop w:val="0"/>
                  <w:marBottom w:val="0"/>
                  <w:divBdr>
                    <w:top w:val="none" w:sz="0" w:space="0" w:color="auto"/>
                    <w:left w:val="none" w:sz="0" w:space="0" w:color="auto"/>
                    <w:bottom w:val="none" w:sz="0" w:space="0" w:color="auto"/>
                    <w:right w:val="none" w:sz="0" w:space="0" w:color="auto"/>
                  </w:divBdr>
                </w:div>
                <w:div w:id="2103799897">
                  <w:marLeft w:val="0"/>
                  <w:marRight w:val="0"/>
                  <w:marTop w:val="0"/>
                  <w:marBottom w:val="0"/>
                  <w:divBdr>
                    <w:top w:val="none" w:sz="0" w:space="0" w:color="auto"/>
                    <w:left w:val="none" w:sz="0" w:space="0" w:color="auto"/>
                    <w:bottom w:val="none" w:sz="0" w:space="0" w:color="auto"/>
                    <w:right w:val="none" w:sz="0" w:space="0" w:color="auto"/>
                  </w:divBdr>
                </w:div>
                <w:div w:id="987133181">
                  <w:marLeft w:val="0"/>
                  <w:marRight w:val="0"/>
                  <w:marTop w:val="0"/>
                  <w:marBottom w:val="0"/>
                  <w:divBdr>
                    <w:top w:val="none" w:sz="0" w:space="0" w:color="auto"/>
                    <w:left w:val="none" w:sz="0" w:space="0" w:color="auto"/>
                    <w:bottom w:val="none" w:sz="0" w:space="0" w:color="auto"/>
                    <w:right w:val="none" w:sz="0" w:space="0" w:color="auto"/>
                  </w:divBdr>
                </w:div>
                <w:div w:id="1066488103">
                  <w:marLeft w:val="0"/>
                  <w:marRight w:val="0"/>
                  <w:marTop w:val="0"/>
                  <w:marBottom w:val="0"/>
                  <w:divBdr>
                    <w:top w:val="none" w:sz="0" w:space="0" w:color="auto"/>
                    <w:left w:val="none" w:sz="0" w:space="0" w:color="auto"/>
                    <w:bottom w:val="none" w:sz="0" w:space="0" w:color="auto"/>
                    <w:right w:val="none" w:sz="0" w:space="0" w:color="auto"/>
                  </w:divBdr>
                </w:div>
                <w:div w:id="1810245834">
                  <w:marLeft w:val="0"/>
                  <w:marRight w:val="0"/>
                  <w:marTop w:val="0"/>
                  <w:marBottom w:val="0"/>
                  <w:divBdr>
                    <w:top w:val="none" w:sz="0" w:space="0" w:color="auto"/>
                    <w:left w:val="none" w:sz="0" w:space="0" w:color="auto"/>
                    <w:bottom w:val="none" w:sz="0" w:space="0" w:color="auto"/>
                    <w:right w:val="none" w:sz="0" w:space="0" w:color="auto"/>
                  </w:divBdr>
                </w:div>
                <w:div w:id="177080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812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2350</Words>
  <Characters>13399</Characters>
  <Application>Microsoft Office Word</Application>
  <DocSecurity>0</DocSecurity>
  <Lines>111</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Milan.Simkovic@mhsr.sk</dc:creator>
  <cp:lastModifiedBy>Rozborilova Monika</cp:lastModifiedBy>
  <cp:revision>2</cp:revision>
  <cp:lastPrinted>2023-07-11T09:16:00Z</cp:lastPrinted>
  <dcterms:created xsi:type="dcterms:W3CDTF">2026-04-08T12:47:00Z</dcterms:created>
  <dcterms:modified xsi:type="dcterms:W3CDTF">2026-04-08T12:47:00Z</dcterms:modified>
</cp:coreProperties>
</file>