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27C6A" w14:textId="77777777" w:rsidR="00832AFE" w:rsidRPr="00442548" w:rsidRDefault="00832AFE" w:rsidP="00832AFE">
      <w:pPr>
        <w:jc w:val="center"/>
        <w:rPr>
          <w:rFonts w:ascii="Book Antiqua" w:hAnsi="Book Antiqua"/>
          <w:sz w:val="22"/>
          <w:szCs w:val="22"/>
        </w:rPr>
      </w:pPr>
    </w:p>
    <w:p w14:paraId="137BDF6E" w14:textId="77777777" w:rsidR="00832AFE" w:rsidRPr="00442548" w:rsidRDefault="00832AFE" w:rsidP="00832AFE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b/>
          <w:bCs/>
          <w:sz w:val="22"/>
          <w:szCs w:val="22"/>
        </w:rPr>
        <w:t>NÁRODNÁ RADA SLOVENSKEJ REPUBLIKY</w:t>
      </w:r>
      <w:bookmarkStart w:id="0" w:name="_Hlk89090507"/>
      <w:bookmarkEnd w:id="0"/>
    </w:p>
    <w:p w14:paraId="1237282D" w14:textId="77777777" w:rsidR="00832AFE" w:rsidRPr="00442548" w:rsidRDefault="00832AFE" w:rsidP="00832AFE">
      <w:pPr>
        <w:widowControl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14:paraId="690CF613" w14:textId="77777777" w:rsidR="00832AFE" w:rsidRPr="00442548" w:rsidRDefault="00832AFE" w:rsidP="00832AFE">
      <w:pPr>
        <w:widowControl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spacing w:val="20"/>
          <w:sz w:val="22"/>
          <w:szCs w:val="22"/>
        </w:rPr>
        <w:t>IX.  volebné obdobie</w:t>
      </w:r>
    </w:p>
    <w:p w14:paraId="31492BCB" w14:textId="77777777" w:rsidR="00832AFE" w:rsidRPr="00442548" w:rsidRDefault="00832AFE" w:rsidP="00832AFE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14:paraId="5F21CC02" w14:textId="77777777" w:rsidR="00832AFE" w:rsidRPr="00442548" w:rsidRDefault="00832AFE" w:rsidP="00832AFE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bCs/>
          <w:sz w:val="22"/>
          <w:szCs w:val="22"/>
        </w:rPr>
        <w:t>Návrh</w:t>
      </w:r>
    </w:p>
    <w:p w14:paraId="2E9C4A96" w14:textId="77777777" w:rsidR="00832AFE" w:rsidRPr="00442548" w:rsidRDefault="00832AFE" w:rsidP="00832AFE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3CE61883" w14:textId="77777777" w:rsidR="00832AFE" w:rsidRPr="00442548" w:rsidRDefault="00832AFE" w:rsidP="00832AFE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62472005" w14:textId="77777777" w:rsidR="00832AFE" w:rsidRPr="00442548" w:rsidRDefault="00832AFE" w:rsidP="00832AFE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5DA45620" w14:textId="77777777" w:rsidR="00832AFE" w:rsidRPr="00442548" w:rsidRDefault="00832AFE" w:rsidP="00832AFE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04890290" w14:textId="77777777" w:rsidR="00832AFE" w:rsidRPr="00442548" w:rsidRDefault="00832AFE" w:rsidP="00832AFE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bCs/>
          <w:sz w:val="22"/>
          <w:szCs w:val="22"/>
        </w:rPr>
        <w:t>z ... 202</w:t>
      </w:r>
      <w:r>
        <w:rPr>
          <w:rFonts w:ascii="Book Antiqua" w:hAnsi="Book Antiqua"/>
          <w:bCs/>
          <w:sz w:val="22"/>
          <w:szCs w:val="22"/>
        </w:rPr>
        <w:t>6</w:t>
      </w:r>
      <w:r w:rsidRPr="00442548">
        <w:rPr>
          <w:rFonts w:ascii="Book Antiqua" w:hAnsi="Book Antiqua"/>
          <w:bCs/>
          <w:sz w:val="22"/>
          <w:szCs w:val="22"/>
        </w:rPr>
        <w:t>,</w:t>
      </w:r>
    </w:p>
    <w:p w14:paraId="1734083C" w14:textId="77777777" w:rsidR="00832AFE" w:rsidRPr="00442548" w:rsidRDefault="00832AFE" w:rsidP="00832AFE">
      <w:pPr>
        <w:spacing w:before="120" w:line="276" w:lineRule="auto"/>
        <w:rPr>
          <w:rFonts w:ascii="Book Antiqua" w:hAnsi="Book Antiqua" w:cs="Times New Roman"/>
          <w:sz w:val="22"/>
          <w:szCs w:val="22"/>
        </w:rPr>
      </w:pPr>
    </w:p>
    <w:p w14:paraId="422CA8EF" w14:textId="77777777" w:rsidR="00832AFE" w:rsidRPr="00442548" w:rsidRDefault="00832AFE" w:rsidP="00832AFE">
      <w:pPr>
        <w:tabs>
          <w:tab w:val="left" w:pos="1095"/>
        </w:tabs>
        <w:spacing w:before="120" w:line="360" w:lineRule="auto"/>
        <w:jc w:val="center"/>
        <w:rPr>
          <w:rStyle w:val="s10"/>
          <w:rFonts w:ascii="Book Antiqua" w:hAnsi="Book Antiqua"/>
          <w:b/>
          <w:bCs/>
          <w:color w:val="000000"/>
          <w:sz w:val="22"/>
          <w:szCs w:val="22"/>
        </w:rPr>
      </w:pPr>
      <w:r w:rsidRPr="00442548">
        <w:rPr>
          <w:rStyle w:val="s10"/>
          <w:rFonts w:ascii="Book Antiqua" w:hAnsi="Book Antiqua"/>
          <w:b/>
          <w:bCs/>
          <w:color w:val="000000" w:themeColor="text1"/>
          <w:sz w:val="22"/>
          <w:szCs w:val="22"/>
        </w:rPr>
        <w:t>k</w:t>
      </w:r>
      <w:r>
        <w:rPr>
          <w:rStyle w:val="s10"/>
          <w:rFonts w:ascii="Book Antiqua" w:hAnsi="Book Antiqua"/>
          <w:b/>
          <w:bCs/>
          <w:color w:val="000000" w:themeColor="text1"/>
          <w:sz w:val="22"/>
          <w:szCs w:val="22"/>
        </w:rPr>
        <w:t> pretrvávajúcemu porušovaniu ústavného zákona č. 493/2011 Z. z. o rozpočtovej zodpovednosti vládou Slovenskej republiky</w:t>
      </w:r>
    </w:p>
    <w:p w14:paraId="4659A913" w14:textId="77777777" w:rsidR="00832AFE" w:rsidRDefault="00832AFE" w:rsidP="00832AFE">
      <w:p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sz w:val="22"/>
          <w:szCs w:val="22"/>
        </w:rPr>
      </w:pPr>
      <w:bookmarkStart w:id="1" w:name="_Hlk220053487"/>
      <w:r>
        <w:rPr>
          <w:rFonts w:ascii="Book Antiqua" w:hAnsi="Book Antiqua" w:cs="Times New Roman"/>
          <w:sz w:val="22"/>
          <w:szCs w:val="22"/>
        </w:rPr>
        <w:t>Národná rada Slovenskej republiky:</w:t>
      </w:r>
    </w:p>
    <w:p w14:paraId="78B805FB" w14:textId="77777777" w:rsidR="00832AFE" w:rsidRDefault="00832AFE" w:rsidP="00832AFE">
      <w:pPr>
        <w:pStyle w:val="Odsekzoznamu"/>
        <w:numPr>
          <w:ilvl w:val="0"/>
          <w:numId w:val="1"/>
        </w:numPr>
        <w:tabs>
          <w:tab w:val="left" w:pos="1095"/>
        </w:tabs>
        <w:spacing w:before="120" w:line="360" w:lineRule="auto"/>
        <w:ind w:left="426" w:hanging="426"/>
        <w:jc w:val="both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b/>
          <w:sz w:val="22"/>
          <w:szCs w:val="22"/>
        </w:rPr>
        <w:t>konštatuje,</w:t>
      </w:r>
      <w:r w:rsidRPr="00045986">
        <w:rPr>
          <w:rFonts w:ascii="Book Antiqua" w:hAnsi="Book Antiqua" w:cs="Times New Roman"/>
          <w:sz w:val="22"/>
          <w:szCs w:val="22"/>
        </w:rPr>
        <w:t xml:space="preserve"> že</w:t>
      </w:r>
      <w:r>
        <w:rPr>
          <w:rFonts w:ascii="Book Antiqua" w:hAnsi="Book Antiqua" w:cs="Times New Roman"/>
          <w:sz w:val="22"/>
          <w:szCs w:val="22"/>
        </w:rPr>
        <w:t xml:space="preserve"> </w:t>
      </w:r>
      <w:r w:rsidRPr="00A73C6C">
        <w:rPr>
          <w:rFonts w:ascii="Book Antiqua" w:hAnsi="Book Antiqua" w:cs="Times New Roman"/>
          <w:sz w:val="22"/>
          <w:szCs w:val="22"/>
        </w:rPr>
        <w:t xml:space="preserve">dňa 22. novembra 2025 uplynula zákonná 24 mesačná lehota, počas ktorej bola vláda Slovenskej republiky oslobodená od povinnosti požiadať Národnú radu Slovenskej republiky o vyslovenie dôvery v súvislosti s výškou dlhu verejných financií, </w:t>
      </w:r>
    </w:p>
    <w:p w14:paraId="46CA6458" w14:textId="77777777" w:rsidR="00832AFE" w:rsidRPr="00A73C6C" w:rsidRDefault="00832AFE" w:rsidP="00832AFE">
      <w:pPr>
        <w:pStyle w:val="Odsekzoznamu"/>
        <w:numPr>
          <w:ilvl w:val="0"/>
          <w:numId w:val="1"/>
        </w:numPr>
        <w:tabs>
          <w:tab w:val="left" w:pos="1095"/>
        </w:tabs>
        <w:spacing w:before="120" w:line="360" w:lineRule="auto"/>
        <w:ind w:left="426" w:hanging="426"/>
        <w:jc w:val="both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b/>
          <w:sz w:val="22"/>
          <w:szCs w:val="22"/>
        </w:rPr>
        <w:t xml:space="preserve">so znepokojením vníma, </w:t>
      </w:r>
      <w:r>
        <w:rPr>
          <w:rFonts w:ascii="Book Antiqua" w:hAnsi="Book Antiqua" w:cs="Times New Roman"/>
          <w:bCs/>
          <w:sz w:val="22"/>
          <w:szCs w:val="22"/>
        </w:rPr>
        <w:t>že vláda Slovenskej republiky sa po dobu viac ako 4 mesiacov nachádza v stave hrubého porušovania ústavného zákona č. 493/2011 Z. z. o rozpočtovej zodpovednosti,</w:t>
      </w:r>
    </w:p>
    <w:p w14:paraId="5D786F0A" w14:textId="77777777" w:rsidR="00832AFE" w:rsidRPr="001D725A" w:rsidRDefault="00832AFE" w:rsidP="00832AFE">
      <w:pPr>
        <w:pStyle w:val="Odsekzoznamu"/>
        <w:numPr>
          <w:ilvl w:val="0"/>
          <w:numId w:val="1"/>
        </w:numPr>
        <w:tabs>
          <w:tab w:val="left" w:pos="1095"/>
        </w:tabs>
        <w:spacing w:before="120" w:line="360" w:lineRule="auto"/>
        <w:ind w:left="426" w:hanging="426"/>
        <w:jc w:val="both"/>
        <w:rPr>
          <w:rFonts w:ascii="Book Antiqua" w:hAnsi="Book Antiqua" w:cs="Times New Roman"/>
          <w:b/>
          <w:sz w:val="22"/>
          <w:szCs w:val="22"/>
        </w:rPr>
      </w:pPr>
      <w:r>
        <w:rPr>
          <w:rFonts w:ascii="Book Antiqua" w:hAnsi="Book Antiqua" w:cs="Times New Roman"/>
          <w:b/>
          <w:sz w:val="22"/>
          <w:szCs w:val="22"/>
        </w:rPr>
        <w:t xml:space="preserve">dôrazne vyzýva </w:t>
      </w:r>
      <w:r>
        <w:rPr>
          <w:rFonts w:ascii="Book Antiqua" w:hAnsi="Book Antiqua" w:cs="Times New Roman"/>
          <w:bCs/>
          <w:sz w:val="22"/>
          <w:szCs w:val="22"/>
        </w:rPr>
        <w:t>vládu Slovenskej republiky</w:t>
      </w:r>
      <w:r>
        <w:rPr>
          <w:rFonts w:ascii="Book Antiqua" w:hAnsi="Book Antiqua" w:cs="Times New Roman"/>
          <w:b/>
          <w:sz w:val="22"/>
          <w:szCs w:val="22"/>
        </w:rPr>
        <w:t xml:space="preserve">, </w:t>
      </w:r>
      <w:r w:rsidRPr="00055994">
        <w:rPr>
          <w:rFonts w:ascii="Book Antiqua" w:hAnsi="Book Antiqua" w:cs="Times New Roman"/>
          <w:bCs/>
          <w:sz w:val="22"/>
          <w:szCs w:val="22"/>
        </w:rPr>
        <w:t>aby</w:t>
      </w:r>
      <w:r>
        <w:rPr>
          <w:rFonts w:ascii="Book Antiqua" w:hAnsi="Book Antiqua" w:cs="Times New Roman"/>
          <w:bCs/>
          <w:sz w:val="22"/>
          <w:szCs w:val="22"/>
        </w:rPr>
        <w:t xml:space="preserve"> si bezodkladne splnila svoju ústavnú povinnosť a na najbližšom rokovaní vlády Slovenskej republiky požiadala Národnú radu Slovenskej republiky o vyslovenie dôvery. </w:t>
      </w:r>
    </w:p>
    <w:bookmarkEnd w:id="1"/>
    <w:p w14:paraId="730A6249" w14:textId="77777777" w:rsidR="00FF149D" w:rsidRDefault="00FF149D"/>
    <w:sectPr w:rsidR="00FF1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340F5"/>
    <w:multiLevelType w:val="hybridMultilevel"/>
    <w:tmpl w:val="89CA7B14"/>
    <w:lvl w:ilvl="0" w:tplc="257E96E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48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FE"/>
    <w:rsid w:val="002567BD"/>
    <w:rsid w:val="00832AFE"/>
    <w:rsid w:val="00DB5DAC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18F12"/>
  <w15:chartTrackingRefBased/>
  <w15:docId w15:val="{1C546BCD-FE02-477F-8EDF-FB27BEA6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2AFE"/>
    <w:pPr>
      <w:spacing w:after="0" w:line="240" w:lineRule="auto"/>
    </w:pPr>
    <w:rPr>
      <w:rFonts w:ascii="Liberation Serif" w:eastAsia="NSimSun" w:hAnsi="Liberation Serif" w:cs="Mangal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32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32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32A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32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32A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32A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32A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32A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32A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32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32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32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32AF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32AF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32A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32A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32A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32AF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32A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32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32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32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32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32AFE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832AF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32AF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32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32AF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32AFE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832AFE"/>
    <w:pPr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832AFE"/>
    <w:rPr>
      <w:rFonts w:ascii="Liberation Serif" w:eastAsia="NSimSun" w:hAnsi="Liberation Serif" w:cs="Mangal"/>
      <w:lang w:eastAsia="zh-CN" w:bidi="hi-IN"/>
      <w14:ligatures w14:val="none"/>
    </w:rPr>
  </w:style>
  <w:style w:type="character" w:customStyle="1" w:styleId="s10">
    <w:name w:val="s10"/>
    <w:basedOn w:val="Predvolenpsmoodseku"/>
    <w:rsid w:val="00832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>Kancelaria Narodnej rady Slovenskej republiky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2026-04-14T13:33:00Z</dcterms:created>
  <dcterms:modified xsi:type="dcterms:W3CDTF">2026-04-14T13:34:00Z</dcterms:modified>
</cp:coreProperties>
</file>