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614A" w14:textId="77777777" w:rsidR="008C3EC1" w:rsidRDefault="008C3EC1" w:rsidP="008C3EC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6D99F902" w14:textId="77777777" w:rsidR="008C3EC1" w:rsidRDefault="008C3EC1" w:rsidP="008C3EC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46F2AEDD" w14:textId="77777777" w:rsidR="008C3EC1" w:rsidRDefault="008C3EC1" w:rsidP="008C3EC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672B2116" w14:textId="033D7E0A" w:rsidR="008C3EC1" w:rsidRDefault="008C3EC1" w:rsidP="008C3EC1">
      <w:pPr>
        <w:jc w:val="center"/>
        <w:rPr>
          <w:szCs w:val="24"/>
        </w:rPr>
      </w:pPr>
    </w:p>
    <w:p w14:paraId="7CA129CC" w14:textId="77777777" w:rsidR="008C3EC1" w:rsidRDefault="008C3EC1" w:rsidP="008C3EC1">
      <w:pPr>
        <w:rPr>
          <w:color w:val="000000"/>
          <w:szCs w:val="24"/>
        </w:rPr>
      </w:pPr>
    </w:p>
    <w:p w14:paraId="4DCD6B06" w14:textId="127D69E9" w:rsidR="008C3EC1" w:rsidRDefault="008C3EC1" w:rsidP="008C3EC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Pr="00F9285E">
        <w:rPr>
          <w:color w:val="000000"/>
          <w:szCs w:val="24"/>
        </w:rPr>
        <w:t>KNR-VSRR-</w:t>
      </w:r>
      <w:r w:rsidR="00384808">
        <w:rPr>
          <w:color w:val="000000"/>
          <w:szCs w:val="24"/>
        </w:rPr>
        <w:t>4368</w:t>
      </w:r>
      <w:r w:rsidRPr="00F9285E">
        <w:rPr>
          <w:color w:val="000000"/>
          <w:szCs w:val="24"/>
        </w:rPr>
        <w:t>/</w:t>
      </w:r>
      <w:r w:rsidRPr="007B735D">
        <w:rPr>
          <w:color w:val="000000"/>
          <w:szCs w:val="24"/>
        </w:rPr>
        <w:t>202</w:t>
      </w:r>
      <w:r w:rsidR="00146FAD">
        <w:rPr>
          <w:color w:val="000000"/>
          <w:szCs w:val="24"/>
        </w:rPr>
        <w:t>6</w:t>
      </w:r>
      <w:r w:rsidRPr="007B735D">
        <w:rPr>
          <w:color w:val="000000"/>
          <w:szCs w:val="24"/>
        </w:rPr>
        <w:t>-</w:t>
      </w:r>
      <w:r w:rsidR="00AE1CDB" w:rsidRPr="00AE1CDB">
        <w:rPr>
          <w:color w:val="000000"/>
          <w:szCs w:val="24"/>
        </w:rPr>
        <w:t>1</w:t>
      </w:r>
      <w:r w:rsidR="00AD78AD">
        <w:rPr>
          <w:color w:val="000000"/>
          <w:szCs w:val="24"/>
        </w:rPr>
        <w:t>3</w:t>
      </w:r>
    </w:p>
    <w:p w14:paraId="5C8F9F04" w14:textId="77777777" w:rsidR="008C3EC1" w:rsidRDefault="008C3EC1" w:rsidP="008C3EC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48BA18CD" w14:textId="77777777" w:rsidR="008C3EC1" w:rsidRPr="007C377E" w:rsidRDefault="008C3EC1" w:rsidP="008C3EC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6563EB3" w14:textId="77777777" w:rsidR="008C3EC1" w:rsidRDefault="00146FAD" w:rsidP="008C3EC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1144</w:t>
      </w:r>
      <w:r w:rsidR="008C3EC1">
        <w:rPr>
          <w:b/>
          <w:bCs/>
          <w:color w:val="000000"/>
          <w:sz w:val="28"/>
          <w:szCs w:val="28"/>
        </w:rPr>
        <w:t>a</w:t>
      </w:r>
    </w:p>
    <w:p w14:paraId="55B024C7" w14:textId="77777777" w:rsidR="008C3EC1" w:rsidRDefault="008C3EC1" w:rsidP="008C3EC1">
      <w:pPr>
        <w:rPr>
          <w:szCs w:val="24"/>
        </w:rPr>
      </w:pPr>
    </w:p>
    <w:p w14:paraId="617FD8A2" w14:textId="77777777" w:rsidR="008C3EC1" w:rsidRDefault="008C3EC1" w:rsidP="008C3EC1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00A69FBD" w14:textId="77777777" w:rsidR="008C3EC1" w:rsidRDefault="008C3EC1" w:rsidP="008C3EC1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134AC3D2" w14:textId="77777777" w:rsidR="008C3EC1" w:rsidRPr="00CD5B1F" w:rsidRDefault="008C3EC1" w:rsidP="008C3EC1">
      <w:pPr>
        <w:jc w:val="both"/>
        <w:rPr>
          <w:rFonts w:cs="Arial"/>
          <w:b/>
          <w:bCs/>
        </w:rPr>
      </w:pPr>
      <w:r w:rsidRPr="00CD5B1F">
        <w:rPr>
          <w:b/>
          <w:bCs/>
          <w:color w:val="000000"/>
          <w:szCs w:val="24"/>
        </w:rPr>
        <w:t xml:space="preserve">výborov Národnej rady Slovenskej republiky o prerokovaní </w:t>
      </w:r>
      <w:r w:rsidR="00146FAD" w:rsidRPr="00CD5B1F">
        <w:rPr>
          <w:b/>
          <w:bCs/>
          <w:szCs w:val="24"/>
        </w:rPr>
        <w:t xml:space="preserve">vládneho návrhu zákona, ktorým sa mení a dopĺňa zákon č. 524/2010 Z. z. o poskytovaní dotácií v pôsobnosti Úradu vlády Slovenskej republiky v znení neskorších predpisov (tlač 1144a) </w:t>
      </w:r>
      <w:r w:rsidRPr="00CD5B1F">
        <w:rPr>
          <w:b/>
          <w:bCs/>
          <w:color w:val="000000"/>
          <w:szCs w:val="24"/>
        </w:rPr>
        <w:t>v druhom čítaní</w:t>
      </w:r>
    </w:p>
    <w:p w14:paraId="3646FE92" w14:textId="77777777" w:rsidR="008C3EC1" w:rsidRDefault="008C3EC1" w:rsidP="008C3EC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5981DE54" w14:textId="77777777" w:rsidR="00115E9A" w:rsidRDefault="00115E9A" w:rsidP="008C3EC1">
      <w:pPr>
        <w:jc w:val="both"/>
        <w:rPr>
          <w:color w:val="000000"/>
          <w:szCs w:val="24"/>
        </w:rPr>
      </w:pPr>
    </w:p>
    <w:p w14:paraId="272E7F00" w14:textId="6686B95C" w:rsidR="008C3EC1" w:rsidRDefault="008C3EC1" w:rsidP="008C3EC1">
      <w:pPr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7B1D2E">
        <w:rPr>
          <w:b/>
          <w:color w:val="000000"/>
          <w:szCs w:val="24"/>
        </w:rPr>
        <w:t>Výbor</w:t>
      </w:r>
      <w:r>
        <w:rPr>
          <w:color w:val="000000"/>
          <w:szCs w:val="24"/>
        </w:rPr>
        <w:t xml:space="preserve"> </w:t>
      </w:r>
      <w:r w:rsidRPr="0071556C">
        <w:rPr>
          <w:b/>
          <w:color w:val="000000"/>
          <w:szCs w:val="24"/>
        </w:rPr>
        <w:t>Národnej rady Slovenskej republiky pre</w:t>
      </w:r>
      <w:r>
        <w:rPr>
          <w:color w:val="000000"/>
          <w:szCs w:val="24"/>
        </w:rPr>
        <w:t xml:space="preserve"> </w:t>
      </w:r>
      <w:r w:rsidRPr="007B1D2E">
        <w:rPr>
          <w:b/>
          <w:color w:val="000000"/>
          <w:szCs w:val="24"/>
        </w:rPr>
        <w:t>verejnú správu a regionálny rozvoj</w:t>
      </w:r>
      <w:r>
        <w:rPr>
          <w:color w:val="000000"/>
          <w:szCs w:val="24"/>
        </w:rPr>
        <w:t xml:space="preserve"> ako gestorský výbor k </w:t>
      </w:r>
      <w:r w:rsidR="00146FAD">
        <w:rPr>
          <w:szCs w:val="24"/>
        </w:rPr>
        <w:t>v</w:t>
      </w:r>
      <w:r w:rsidR="00146FAD" w:rsidRPr="005C6136">
        <w:rPr>
          <w:szCs w:val="24"/>
        </w:rPr>
        <w:t>ládn</w:t>
      </w:r>
      <w:r w:rsidR="00146FAD">
        <w:rPr>
          <w:szCs w:val="24"/>
        </w:rPr>
        <w:t>emu</w:t>
      </w:r>
      <w:r w:rsidR="00146FAD" w:rsidRPr="005C6136">
        <w:rPr>
          <w:szCs w:val="24"/>
        </w:rPr>
        <w:t xml:space="preserve"> návrh</w:t>
      </w:r>
      <w:r w:rsidR="002E19D5">
        <w:rPr>
          <w:szCs w:val="24"/>
        </w:rPr>
        <w:t>u</w:t>
      </w:r>
      <w:r w:rsidR="00146FAD" w:rsidRPr="005C6136">
        <w:rPr>
          <w:szCs w:val="24"/>
        </w:rPr>
        <w:t xml:space="preserve"> zákona, ktorým sa mení a dopĺňa zákon č. 524/2010 Z. z. o poskytovaní dotácií v pôsobnosti Úradu vlády Slovenskej republiky v znení neskorších predpisov </w:t>
      </w:r>
      <w:r w:rsidR="00146FAD" w:rsidRPr="00DA4AF1">
        <w:rPr>
          <w:b/>
          <w:szCs w:val="24"/>
        </w:rPr>
        <w:t xml:space="preserve">(tlač </w:t>
      </w:r>
      <w:r w:rsidR="00146FAD">
        <w:rPr>
          <w:b/>
          <w:szCs w:val="24"/>
        </w:rPr>
        <w:t>1144</w:t>
      </w:r>
      <w:r w:rsidR="00146FAD" w:rsidRPr="00DA4AF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</w:t>
      </w:r>
      <w:r w:rsidR="00146FAD">
        <w:rPr>
          <w:color w:val="000000"/>
          <w:szCs w:val="24"/>
        </w:rPr>
        <w:t> </w:t>
      </w:r>
      <w:r>
        <w:rPr>
          <w:color w:val="000000"/>
          <w:szCs w:val="24"/>
        </w:rPr>
        <w:t>súlade</w:t>
      </w:r>
      <w:r w:rsidR="00146FA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 § 79 ods. 1 zákona Národnej rady Slovenskej republiky č. 350/1996 Z. z. o rokovacom poriadku Národnej rady Slovenskej republiky </w:t>
      </w:r>
      <w:r w:rsidRPr="007B1D2E">
        <w:rPr>
          <w:b/>
          <w:color w:val="000000"/>
          <w:szCs w:val="24"/>
        </w:rPr>
        <w:t xml:space="preserve">spoločnú správu </w:t>
      </w:r>
      <w:r>
        <w:rPr>
          <w:color w:val="000000"/>
          <w:szCs w:val="24"/>
        </w:rPr>
        <w:t>výborov Národnej rady Slovenskej republiky:</w:t>
      </w:r>
    </w:p>
    <w:p w14:paraId="3DCAEC5B" w14:textId="77777777" w:rsidR="008C3EC1" w:rsidRDefault="008C3EC1" w:rsidP="008C3EC1">
      <w:pPr>
        <w:rPr>
          <w:szCs w:val="24"/>
        </w:rPr>
      </w:pPr>
    </w:p>
    <w:p w14:paraId="2CDA323B" w14:textId="77777777" w:rsidR="008C3EC1" w:rsidRDefault="008C3EC1" w:rsidP="008C3EC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49C5CCBC" w14:textId="77777777" w:rsidR="008C3EC1" w:rsidRDefault="008C3EC1" w:rsidP="008C3EC1">
      <w:pPr>
        <w:rPr>
          <w:szCs w:val="24"/>
        </w:rPr>
      </w:pPr>
    </w:p>
    <w:p w14:paraId="3AEE260C" w14:textId="7C4303D3" w:rsidR="008C3EC1" w:rsidRDefault="008C3EC1" w:rsidP="008C3EC1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</w:t>
      </w:r>
      <w:r w:rsidRPr="0071556C">
        <w:rPr>
          <w:color w:val="000000"/>
          <w:szCs w:val="24"/>
        </w:rPr>
        <w:t xml:space="preserve">uznesením č. </w:t>
      </w:r>
      <w:r w:rsidR="00146FAD">
        <w:rPr>
          <w:color w:val="000000"/>
          <w:szCs w:val="24"/>
        </w:rPr>
        <w:t>1</w:t>
      </w:r>
      <w:r w:rsidR="009723DE">
        <w:rPr>
          <w:color w:val="000000"/>
          <w:szCs w:val="24"/>
        </w:rPr>
        <w:t>305</w:t>
      </w:r>
      <w:r w:rsidRPr="0071556C">
        <w:rPr>
          <w:color w:val="000000"/>
          <w:szCs w:val="24"/>
        </w:rPr>
        <w:t xml:space="preserve"> z </w:t>
      </w:r>
      <w:r w:rsidR="009723DE">
        <w:rPr>
          <w:color w:val="000000"/>
          <w:szCs w:val="24"/>
        </w:rPr>
        <w:t>3</w:t>
      </w:r>
      <w:r w:rsidRPr="0071556C">
        <w:rPr>
          <w:color w:val="000000"/>
          <w:szCs w:val="24"/>
        </w:rPr>
        <w:t xml:space="preserve">. </w:t>
      </w:r>
      <w:r w:rsidR="009723DE">
        <w:rPr>
          <w:color w:val="000000"/>
          <w:szCs w:val="24"/>
        </w:rPr>
        <w:t>febr</w:t>
      </w:r>
      <w:r w:rsidR="00146FAD">
        <w:rPr>
          <w:color w:val="000000"/>
          <w:szCs w:val="24"/>
        </w:rPr>
        <w:t>uára</w:t>
      </w:r>
      <w:r w:rsidRPr="0071556C">
        <w:rPr>
          <w:color w:val="000000"/>
          <w:szCs w:val="24"/>
        </w:rPr>
        <w:t xml:space="preserve"> 202</w:t>
      </w:r>
      <w:r w:rsidR="00146FAD">
        <w:rPr>
          <w:color w:val="000000"/>
          <w:szCs w:val="24"/>
        </w:rPr>
        <w:t>6</w:t>
      </w:r>
      <w:r w:rsidRPr="0071556C">
        <w:rPr>
          <w:color w:val="000000"/>
          <w:szCs w:val="24"/>
        </w:rPr>
        <w:t xml:space="preserve"> pridelila</w:t>
      </w:r>
      <w:r>
        <w:rPr>
          <w:color w:val="000000"/>
          <w:szCs w:val="24"/>
        </w:rPr>
        <w:t xml:space="preserve"> </w:t>
      </w:r>
      <w:r w:rsidR="00146FAD">
        <w:rPr>
          <w:szCs w:val="24"/>
        </w:rPr>
        <w:t>v</w:t>
      </w:r>
      <w:r w:rsidR="00146FAD" w:rsidRPr="005C6136">
        <w:rPr>
          <w:szCs w:val="24"/>
        </w:rPr>
        <w:t>ládn</w:t>
      </w:r>
      <w:r w:rsidR="002E19D5">
        <w:rPr>
          <w:szCs w:val="24"/>
        </w:rPr>
        <w:t>y</w:t>
      </w:r>
      <w:r w:rsidR="00146FAD" w:rsidRPr="005C6136">
        <w:rPr>
          <w:szCs w:val="24"/>
        </w:rPr>
        <w:t xml:space="preserve"> návrh zákona, ktorým sa mení a dopĺňa zákon č. 524/2010 Z. z. o poskytovaní dotácií </w:t>
      </w:r>
      <w:r w:rsidR="000A3ABD">
        <w:rPr>
          <w:szCs w:val="24"/>
        </w:rPr>
        <w:t xml:space="preserve">        </w:t>
      </w:r>
      <w:r w:rsidR="00146FAD" w:rsidRPr="005C6136">
        <w:rPr>
          <w:szCs w:val="24"/>
        </w:rPr>
        <w:t xml:space="preserve">v pôsobnosti Úradu vlády Slovenskej republiky v znení neskorších predpisov </w:t>
      </w:r>
      <w:r w:rsidR="00146FAD" w:rsidRPr="00DA4AF1">
        <w:rPr>
          <w:b/>
          <w:szCs w:val="24"/>
        </w:rPr>
        <w:t xml:space="preserve">(tlač </w:t>
      </w:r>
      <w:r w:rsidR="00146FAD">
        <w:rPr>
          <w:b/>
          <w:szCs w:val="24"/>
        </w:rPr>
        <w:t>1144</w:t>
      </w:r>
      <w:r w:rsidR="00146FAD" w:rsidRPr="00DA4AF1">
        <w:rPr>
          <w:b/>
          <w:szCs w:val="24"/>
        </w:rPr>
        <w:t>)</w:t>
      </w:r>
      <w:r w:rsidR="000A3ABD">
        <w:rPr>
          <w:b/>
          <w:szCs w:val="24"/>
        </w:rPr>
        <w:t xml:space="preserve">                  </w:t>
      </w:r>
      <w:r>
        <w:rPr>
          <w:color w:val="000000"/>
          <w:szCs w:val="24"/>
        </w:rPr>
        <w:t>na prerokovanie týmto výborom:</w:t>
      </w:r>
    </w:p>
    <w:p w14:paraId="5D366CA1" w14:textId="77777777" w:rsidR="008C3EC1" w:rsidRDefault="008C3EC1" w:rsidP="008C3EC1">
      <w:pPr>
        <w:rPr>
          <w:szCs w:val="24"/>
        </w:rPr>
      </w:pPr>
    </w:p>
    <w:p w14:paraId="0BF24744" w14:textId="77777777" w:rsidR="008C3EC1" w:rsidRDefault="008C3EC1" w:rsidP="008C3EC1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 w:rsidR="00443EB1">
        <w:rPr>
          <w:b/>
          <w:bCs/>
          <w:color w:val="000000"/>
          <w:szCs w:val="24"/>
        </w:rPr>
        <w:t xml:space="preserve"> a</w:t>
      </w:r>
    </w:p>
    <w:p w14:paraId="68A4A8F5" w14:textId="77777777" w:rsidR="008C3EC1" w:rsidRDefault="008C3EC1" w:rsidP="008C3EC1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</w:p>
    <w:p w14:paraId="0FF2B41F" w14:textId="77777777" w:rsidR="008C3EC1" w:rsidRDefault="008C3EC1" w:rsidP="008C3EC1">
      <w:pPr>
        <w:ind w:left="705"/>
        <w:jc w:val="both"/>
        <w:rPr>
          <w:b/>
          <w:color w:val="000000"/>
          <w:szCs w:val="24"/>
        </w:rPr>
      </w:pPr>
    </w:p>
    <w:p w14:paraId="6CF4B910" w14:textId="77777777" w:rsidR="008C3EC1" w:rsidRDefault="008C3EC1" w:rsidP="008C3EC1">
      <w:pPr>
        <w:ind w:firstLine="708"/>
        <w:jc w:val="both"/>
        <w:rPr>
          <w:szCs w:val="24"/>
        </w:rPr>
      </w:pPr>
      <w:r w:rsidRPr="0071556C">
        <w:rPr>
          <w:color w:val="000000"/>
          <w:szCs w:val="24"/>
        </w:rPr>
        <w:t xml:space="preserve">Určila zároveň Výbor Národnej rady Slovenskej republiky pre verejnú správu </w:t>
      </w:r>
      <w:r>
        <w:rPr>
          <w:color w:val="000000"/>
          <w:szCs w:val="24"/>
        </w:rPr>
        <w:t xml:space="preserve">                     </w:t>
      </w:r>
      <w:r w:rsidRPr="0071556C">
        <w:rPr>
          <w:color w:val="000000"/>
          <w:szCs w:val="24"/>
        </w:rPr>
        <w:t>a regionálny rozvoj ako gestorský výbor a lehoty na prerokovanie predmetného návrhu zákona v druhom čítaní vo výboroch.</w:t>
      </w:r>
    </w:p>
    <w:p w14:paraId="036C96AC" w14:textId="77777777" w:rsidR="008C3EC1" w:rsidRDefault="008C3EC1" w:rsidP="008C3EC1">
      <w:pPr>
        <w:jc w:val="center"/>
        <w:rPr>
          <w:b/>
          <w:bCs/>
          <w:color w:val="000000"/>
          <w:szCs w:val="24"/>
        </w:rPr>
      </w:pPr>
    </w:p>
    <w:p w14:paraId="77DD01B3" w14:textId="77777777" w:rsidR="008C3EC1" w:rsidRDefault="008C3EC1" w:rsidP="008C3EC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74971939" w14:textId="77777777" w:rsidR="008C3EC1" w:rsidRDefault="008C3EC1" w:rsidP="008C3EC1">
      <w:pPr>
        <w:rPr>
          <w:szCs w:val="24"/>
        </w:rPr>
      </w:pPr>
    </w:p>
    <w:p w14:paraId="63AFA0CE" w14:textId="77777777" w:rsidR="008C3EC1" w:rsidRDefault="008C3EC1" w:rsidP="008C3EC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Poslanci Národnej rady Slovenskej republiky, ktorí nie sú členmi výborov, ktorým bol návrh zákona pridelený, </w:t>
      </w:r>
      <w:r w:rsidRPr="002B5D25">
        <w:rPr>
          <w:color w:val="000000"/>
          <w:szCs w:val="24"/>
        </w:rPr>
        <w:t>neoznámili v určenej lehote gestorskému výboru žiadne stanovisko</w:t>
      </w:r>
      <w:r>
        <w:rPr>
          <w:color w:val="000000"/>
          <w:szCs w:val="24"/>
        </w:rPr>
        <w:t xml:space="preserve"> k predmetnému návrhu zákona podľa § 75 ods. 2 zákona Národnej rady Slovenskej republiky č. 350/1996 Z. z. o rokovacom poriadku Národnej rady Slovenskej republiky v znení neskorších predpisov.</w:t>
      </w:r>
    </w:p>
    <w:p w14:paraId="77A181A4" w14:textId="77777777" w:rsidR="00AE1CDB" w:rsidRDefault="00AE1CDB" w:rsidP="008C3EC1">
      <w:pPr>
        <w:jc w:val="both"/>
        <w:rPr>
          <w:color w:val="000000"/>
          <w:szCs w:val="24"/>
        </w:rPr>
      </w:pPr>
    </w:p>
    <w:p w14:paraId="702B8027" w14:textId="77777777" w:rsidR="00E34261" w:rsidRDefault="00E34261" w:rsidP="008C3EC1">
      <w:pPr>
        <w:rPr>
          <w:szCs w:val="24"/>
        </w:rPr>
      </w:pPr>
    </w:p>
    <w:p w14:paraId="5EEDD846" w14:textId="77777777" w:rsidR="000A3ABD" w:rsidRDefault="000A3ABD" w:rsidP="008C3EC1">
      <w:pPr>
        <w:rPr>
          <w:szCs w:val="24"/>
        </w:rPr>
      </w:pPr>
    </w:p>
    <w:p w14:paraId="365E5173" w14:textId="77777777" w:rsidR="000A3ABD" w:rsidRDefault="000A3ABD" w:rsidP="008C3EC1">
      <w:pPr>
        <w:rPr>
          <w:szCs w:val="24"/>
        </w:rPr>
      </w:pPr>
    </w:p>
    <w:p w14:paraId="2C3EA241" w14:textId="77777777" w:rsidR="000A3ABD" w:rsidRDefault="000A3ABD" w:rsidP="008C3EC1">
      <w:pPr>
        <w:rPr>
          <w:szCs w:val="24"/>
        </w:rPr>
      </w:pPr>
    </w:p>
    <w:p w14:paraId="4AEEF660" w14:textId="77777777" w:rsidR="008C3EC1" w:rsidRDefault="008C3EC1" w:rsidP="008C3EC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III.</w:t>
      </w:r>
    </w:p>
    <w:p w14:paraId="4883038D" w14:textId="77777777" w:rsidR="008C3EC1" w:rsidRDefault="008C3EC1" w:rsidP="008C3EC1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návrh zákona pridelený,             k nemu zaujali nasledovné stanoviská:</w:t>
      </w:r>
    </w:p>
    <w:p w14:paraId="652C15F5" w14:textId="7D92AD16" w:rsidR="008C3EC1" w:rsidRPr="00304D0A" w:rsidRDefault="008C3EC1" w:rsidP="008C3EC1">
      <w:pPr>
        <w:spacing w:before="240"/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 xml:space="preserve">Ústavnoprávny </w:t>
      </w:r>
      <w:r w:rsidRPr="00795EBC">
        <w:rPr>
          <w:b/>
        </w:rPr>
        <w:t>výbor</w:t>
      </w:r>
      <w:r>
        <w:t xml:space="preserve"> </w:t>
      </w:r>
      <w:r w:rsidRPr="00795EBC">
        <w:rPr>
          <w:b/>
        </w:rPr>
        <w:t>Národnej rady Slovenskej republiky</w:t>
      </w:r>
      <w:r w:rsidRPr="00795EBC">
        <w:t xml:space="preserve"> </w:t>
      </w:r>
      <w:r w:rsidRPr="00795EBC">
        <w:rPr>
          <w:color w:val="000000"/>
          <w:szCs w:val="24"/>
        </w:rPr>
        <w:t xml:space="preserve">uznesením </w:t>
      </w:r>
      <w:r w:rsidRPr="00243B42">
        <w:rPr>
          <w:color w:val="000000"/>
          <w:szCs w:val="24"/>
        </w:rPr>
        <w:t xml:space="preserve">č. </w:t>
      </w:r>
      <w:r w:rsidR="00243B42" w:rsidRPr="00243B42">
        <w:rPr>
          <w:color w:val="000000"/>
          <w:szCs w:val="24"/>
        </w:rPr>
        <w:t>427</w:t>
      </w:r>
      <w:r w:rsidRPr="00795EBC">
        <w:rPr>
          <w:color w:val="000000"/>
          <w:szCs w:val="24"/>
        </w:rPr>
        <w:t xml:space="preserve"> </w:t>
      </w:r>
      <w:r w:rsidR="007002F2">
        <w:rPr>
          <w:color w:val="000000"/>
          <w:szCs w:val="24"/>
        </w:rPr>
        <w:t xml:space="preserve">        </w:t>
      </w:r>
      <w:r w:rsidRPr="00384808">
        <w:rPr>
          <w:color w:val="000000"/>
          <w:szCs w:val="24"/>
        </w:rPr>
        <w:t>z</w:t>
      </w:r>
      <w:r w:rsidR="00515195" w:rsidRPr="00384808">
        <w:rPr>
          <w:color w:val="000000"/>
          <w:szCs w:val="24"/>
        </w:rPr>
        <w:t> </w:t>
      </w:r>
      <w:r w:rsidR="00384808" w:rsidRPr="00384808">
        <w:rPr>
          <w:color w:val="000000"/>
          <w:szCs w:val="24"/>
        </w:rPr>
        <w:t>9</w:t>
      </w:r>
      <w:r w:rsidR="00515195" w:rsidRPr="00384808">
        <w:rPr>
          <w:color w:val="000000"/>
          <w:szCs w:val="24"/>
        </w:rPr>
        <w:t>. apríla 2026</w:t>
      </w:r>
      <w:r w:rsidRPr="00795EBC">
        <w:rPr>
          <w:color w:val="000000"/>
          <w:szCs w:val="24"/>
        </w:rPr>
        <w:t xml:space="preserve"> s návrhom</w:t>
      </w:r>
      <w:r w:rsidRPr="00FA5D12">
        <w:rPr>
          <w:color w:val="000000"/>
          <w:szCs w:val="24"/>
        </w:rPr>
        <w:t xml:space="preserve"> </w:t>
      </w:r>
      <w:r w:rsidRPr="00243B42">
        <w:rPr>
          <w:color w:val="000000"/>
          <w:szCs w:val="24"/>
        </w:rPr>
        <w:t xml:space="preserve">zákona </w:t>
      </w:r>
      <w:r w:rsidRPr="00243B42">
        <w:rPr>
          <w:b/>
          <w:bCs/>
          <w:color w:val="000000"/>
          <w:szCs w:val="24"/>
        </w:rPr>
        <w:t>súhlasil</w:t>
      </w:r>
      <w:r w:rsidRPr="00FA5D12">
        <w:rPr>
          <w:b/>
          <w:bCs/>
          <w:color w:val="000000"/>
          <w:szCs w:val="24"/>
        </w:rPr>
        <w:t xml:space="preserve"> </w:t>
      </w:r>
      <w:r w:rsidRPr="00FA5D12">
        <w:rPr>
          <w:color w:val="000000"/>
          <w:szCs w:val="24"/>
        </w:rPr>
        <w:t xml:space="preserve">a odporučil ho Národnej rade Slovenskej </w:t>
      </w:r>
      <w:r w:rsidRPr="00304D0A">
        <w:rPr>
          <w:color w:val="000000"/>
          <w:szCs w:val="24"/>
        </w:rPr>
        <w:t xml:space="preserve">republiky </w:t>
      </w:r>
      <w:r w:rsidRPr="00243B42">
        <w:rPr>
          <w:b/>
          <w:bCs/>
          <w:color w:val="000000"/>
          <w:szCs w:val="24"/>
        </w:rPr>
        <w:t>schváliť;</w:t>
      </w:r>
      <w:r w:rsidRPr="00304D0A">
        <w:rPr>
          <w:b/>
          <w:bCs/>
          <w:color w:val="000000"/>
          <w:szCs w:val="24"/>
        </w:rPr>
        <w:tab/>
      </w:r>
    </w:p>
    <w:p w14:paraId="30BA0A08" w14:textId="76E481E6" w:rsidR="00AE1CDB" w:rsidRDefault="00AE1CDB" w:rsidP="008C3EC1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601F60">
        <w:rPr>
          <w:color w:val="000000"/>
          <w:szCs w:val="24"/>
        </w:rPr>
        <w:t xml:space="preserve">uznesením č. </w:t>
      </w:r>
      <w:r w:rsidR="00601F60" w:rsidRPr="00601F60">
        <w:rPr>
          <w:color w:val="000000"/>
          <w:szCs w:val="24"/>
        </w:rPr>
        <w:t>145</w:t>
      </w:r>
      <w:r w:rsidRPr="00DC7018">
        <w:rPr>
          <w:color w:val="000000"/>
          <w:szCs w:val="24"/>
        </w:rPr>
        <w:t xml:space="preserve"> z</w:t>
      </w:r>
      <w:r w:rsidR="00563A70">
        <w:rPr>
          <w:color w:val="000000"/>
          <w:szCs w:val="24"/>
        </w:rPr>
        <w:t>o</w:t>
      </w:r>
      <w:r>
        <w:rPr>
          <w:color w:val="000000"/>
          <w:szCs w:val="24"/>
        </w:rPr>
        <w:t> 14. apríla 2026</w:t>
      </w:r>
      <w:r w:rsidRPr="00DC7018">
        <w:rPr>
          <w:color w:val="000000"/>
          <w:szCs w:val="24"/>
        </w:rPr>
        <w:t xml:space="preserve"> s návrhom</w:t>
      </w:r>
      <w:r w:rsidRPr="00776BA7">
        <w:rPr>
          <w:color w:val="000000"/>
          <w:szCs w:val="24"/>
        </w:rPr>
        <w:t xml:space="preserve"> </w:t>
      </w:r>
      <w:r w:rsidRPr="00601F60">
        <w:rPr>
          <w:color w:val="000000"/>
          <w:szCs w:val="24"/>
        </w:rPr>
        <w:t xml:space="preserve">zákona </w:t>
      </w:r>
      <w:r w:rsidRPr="00601F60">
        <w:rPr>
          <w:b/>
          <w:bCs/>
          <w:color w:val="000000"/>
          <w:szCs w:val="24"/>
        </w:rPr>
        <w:t>súhlasil</w:t>
      </w:r>
      <w:r w:rsidRPr="00776BA7">
        <w:rPr>
          <w:b/>
          <w:bCs/>
          <w:color w:val="000000"/>
          <w:szCs w:val="24"/>
        </w:rPr>
        <w:t xml:space="preserve"> </w:t>
      </w:r>
      <w:r w:rsidRPr="00776BA7">
        <w:rPr>
          <w:color w:val="000000"/>
          <w:szCs w:val="24"/>
        </w:rPr>
        <w:t xml:space="preserve">a odporučil ho Národnej rade Slovenskej republiky </w:t>
      </w:r>
      <w:r w:rsidRPr="00E34261">
        <w:rPr>
          <w:b/>
          <w:bCs/>
          <w:color w:val="000000"/>
          <w:szCs w:val="24"/>
        </w:rPr>
        <w:t>schváliť s</w:t>
      </w:r>
      <w:r w:rsidR="00E34261" w:rsidRPr="00E34261">
        <w:rPr>
          <w:b/>
          <w:bCs/>
          <w:color w:val="000000"/>
          <w:szCs w:val="24"/>
        </w:rPr>
        <w:t> </w:t>
      </w:r>
      <w:r w:rsidRPr="00E34261">
        <w:rPr>
          <w:b/>
          <w:bCs/>
          <w:color w:val="000000"/>
          <w:szCs w:val="24"/>
        </w:rPr>
        <w:t>pozmeňujúcim</w:t>
      </w:r>
      <w:r w:rsidR="00E34261" w:rsidRPr="00E34261">
        <w:rPr>
          <w:b/>
          <w:bCs/>
          <w:color w:val="000000"/>
          <w:szCs w:val="24"/>
        </w:rPr>
        <w:t xml:space="preserve"> a doplňujúcim</w:t>
      </w:r>
      <w:r w:rsidRPr="00E34261">
        <w:rPr>
          <w:b/>
          <w:bCs/>
          <w:color w:val="000000"/>
          <w:szCs w:val="24"/>
        </w:rPr>
        <w:t xml:space="preserve"> návrh</w:t>
      </w:r>
      <w:r w:rsidR="00E34261" w:rsidRPr="00E34261">
        <w:rPr>
          <w:b/>
          <w:bCs/>
          <w:color w:val="000000"/>
          <w:szCs w:val="24"/>
        </w:rPr>
        <w:t>om</w:t>
      </w:r>
      <w:r w:rsidR="001E2A2A">
        <w:rPr>
          <w:b/>
          <w:bCs/>
          <w:color w:val="000000"/>
          <w:szCs w:val="24"/>
        </w:rPr>
        <w:t>.</w:t>
      </w:r>
    </w:p>
    <w:p w14:paraId="7F020DBF" w14:textId="77777777" w:rsidR="008C3EC1" w:rsidRDefault="008C3EC1" w:rsidP="008C3EC1">
      <w:pPr>
        <w:ind w:firstLine="708"/>
        <w:jc w:val="both"/>
        <w:rPr>
          <w:szCs w:val="24"/>
        </w:rPr>
      </w:pPr>
    </w:p>
    <w:p w14:paraId="57C747FA" w14:textId="77777777" w:rsidR="00CD5B1F" w:rsidRDefault="00CD5B1F" w:rsidP="008C3EC1">
      <w:pPr>
        <w:ind w:firstLine="708"/>
        <w:jc w:val="both"/>
        <w:rPr>
          <w:szCs w:val="24"/>
        </w:rPr>
      </w:pPr>
    </w:p>
    <w:p w14:paraId="0CD66076" w14:textId="77777777" w:rsidR="008C3EC1" w:rsidRDefault="008C3EC1" w:rsidP="008C3EC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173F3CF3" w14:textId="77777777" w:rsidR="008C3EC1" w:rsidRDefault="008C3EC1" w:rsidP="008C3EC1">
      <w:pPr>
        <w:jc w:val="center"/>
        <w:rPr>
          <w:b/>
          <w:bCs/>
          <w:color w:val="000000"/>
          <w:szCs w:val="24"/>
        </w:rPr>
      </w:pPr>
    </w:p>
    <w:p w14:paraId="701204F3" w14:textId="64A83702" w:rsidR="008C3EC1" w:rsidRPr="00871540" w:rsidRDefault="008C3EC1" w:rsidP="008C3EC1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Z uznesení výborov Národnej rady Slovenskej republiky uvedených pod bodom             III. spoločnej správy vyplynul t</w:t>
      </w:r>
      <w:r w:rsidR="00510D07">
        <w:rPr>
          <w:color w:val="000000"/>
          <w:szCs w:val="24"/>
        </w:rPr>
        <w:t>en</w:t>
      </w:r>
      <w:r>
        <w:rPr>
          <w:color w:val="000000"/>
          <w:szCs w:val="24"/>
        </w:rPr>
        <w:t>to pozmeňujúc</w:t>
      </w:r>
      <w:r w:rsidR="00510D07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 a doplňujúc</w:t>
      </w:r>
      <w:r w:rsidR="00510D07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 návrh:</w:t>
      </w:r>
    </w:p>
    <w:p w14:paraId="7E54D3D6" w14:textId="77777777" w:rsidR="008C3EC1" w:rsidRDefault="008C3EC1" w:rsidP="008C3EC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17364483" w14:textId="04F29E75" w:rsidR="00E34261" w:rsidRPr="00510D07" w:rsidRDefault="00E34261" w:rsidP="000A3ABD">
      <w:pPr>
        <w:spacing w:line="276" w:lineRule="auto"/>
        <w:ind w:firstLine="708"/>
        <w:jc w:val="both"/>
        <w:rPr>
          <w:b/>
          <w:bCs/>
          <w:szCs w:val="24"/>
        </w:rPr>
      </w:pPr>
      <w:r w:rsidRPr="00510D07">
        <w:rPr>
          <w:szCs w:val="24"/>
        </w:rPr>
        <w:t>Za článok I sa vkladá nový článok II, ktorý znie:</w:t>
      </w:r>
    </w:p>
    <w:p w14:paraId="17EF0DCA" w14:textId="77777777" w:rsidR="00E34261" w:rsidRPr="004C1DAD" w:rsidRDefault="00E34261" w:rsidP="00E34261">
      <w:pPr>
        <w:pStyle w:val="Odsekzoznamu"/>
        <w:spacing w:line="276" w:lineRule="auto"/>
        <w:ind w:left="142"/>
        <w:jc w:val="both"/>
        <w:rPr>
          <w:b/>
          <w:bCs/>
          <w:sz w:val="24"/>
          <w:szCs w:val="24"/>
        </w:rPr>
      </w:pPr>
    </w:p>
    <w:p w14:paraId="48F0BAB3" w14:textId="77777777" w:rsidR="00E34261" w:rsidRPr="004C1DAD" w:rsidRDefault="00E34261" w:rsidP="00E34261">
      <w:pPr>
        <w:pStyle w:val="Odsekzoznamu"/>
        <w:spacing w:line="276" w:lineRule="auto"/>
        <w:rPr>
          <w:b/>
          <w:bCs/>
          <w:sz w:val="24"/>
          <w:szCs w:val="24"/>
        </w:rPr>
      </w:pPr>
      <w:r w:rsidRPr="004C1DAD">
        <w:rPr>
          <w:sz w:val="24"/>
          <w:szCs w:val="24"/>
        </w:rPr>
        <w:t xml:space="preserve">                                                           „Čl. II</w:t>
      </w:r>
    </w:p>
    <w:p w14:paraId="56374755" w14:textId="77777777" w:rsidR="00E34261" w:rsidRDefault="00E34261" w:rsidP="00E34261">
      <w:pPr>
        <w:spacing w:line="276" w:lineRule="auto"/>
        <w:ind w:left="360"/>
        <w:jc w:val="both"/>
        <w:rPr>
          <w:b/>
          <w:bCs/>
          <w:szCs w:val="24"/>
        </w:rPr>
      </w:pPr>
      <w:r w:rsidRPr="004C1DAD">
        <w:rPr>
          <w:szCs w:val="24"/>
        </w:rPr>
        <w:t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Z. z., zákona č. 238/2017 Z. z., zákona č. 112/2018 Z. z., zákona č. 313/2018 Z. z., zákona č. 30/2019 Z. z., zákona č. 134/2020 Z. z., zákona č. 72/2021 Z. z., zákona č. 187/2021 Z. z., zákona č. 368/2021 Z. z., zákona č. 395/2021 Z. z., zákona č. 55/2022 Z. z., zákona č. 137/2022 Z. z., zákona č. 172/2022 Z. z., zákona č. 207/2022 Z. z., zákona č. 222/2022 Z. z., zákona č. 334/2022 Z. z., zákona č. 345/2022 Z. z., zákona č. 429/2022 Z. z., zákona č. 494/2022 Z. z., zákona č. 497/2022 Z. z., zákona č. 272/2023 Z. z., zákona č. 7/2024 Z. z., zákona č. 201/2024 Z. z., zákona č. 176/2025 Z. z. a zákona č. 260/2025 Z. z.</w:t>
      </w:r>
      <w:r>
        <w:rPr>
          <w:szCs w:val="24"/>
        </w:rPr>
        <w:t xml:space="preserve"> </w:t>
      </w:r>
      <w:r w:rsidRPr="004C1DAD">
        <w:rPr>
          <w:szCs w:val="24"/>
        </w:rPr>
        <w:t xml:space="preserve">sa </w:t>
      </w:r>
      <w:r w:rsidRPr="00E07642">
        <w:rPr>
          <w:szCs w:val="24"/>
        </w:rPr>
        <w:t>mení takto</w:t>
      </w:r>
      <w:r w:rsidRPr="004C1DAD">
        <w:rPr>
          <w:szCs w:val="24"/>
        </w:rPr>
        <w:t>:</w:t>
      </w:r>
    </w:p>
    <w:p w14:paraId="21B86DB5" w14:textId="77777777" w:rsidR="00E34261" w:rsidRPr="004C1DAD" w:rsidRDefault="00E34261" w:rsidP="00E34261">
      <w:pPr>
        <w:spacing w:line="276" w:lineRule="auto"/>
        <w:ind w:left="360"/>
        <w:jc w:val="both"/>
        <w:rPr>
          <w:b/>
          <w:bCs/>
          <w:szCs w:val="24"/>
        </w:rPr>
      </w:pPr>
    </w:p>
    <w:p w14:paraId="3B558CD3" w14:textId="77777777" w:rsidR="00E34261" w:rsidRDefault="00E34261" w:rsidP="00E34261">
      <w:pPr>
        <w:pStyle w:val="Odsekzoznamu"/>
        <w:numPr>
          <w:ilvl w:val="0"/>
          <w:numId w:val="2"/>
        </w:numPr>
        <w:spacing w:after="160" w:line="276" w:lineRule="auto"/>
        <w:ind w:left="99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 § 24 ods. 1 písmeno d) znie:</w:t>
      </w:r>
    </w:p>
    <w:p w14:paraId="5C084CD9" w14:textId="77777777" w:rsidR="00E34261" w:rsidRDefault="00E34261" w:rsidP="00E34261">
      <w:pPr>
        <w:pStyle w:val="Odsekzoznamu"/>
        <w:spacing w:line="276" w:lineRule="auto"/>
        <w:ind w:left="99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„d) </w:t>
      </w:r>
      <w:r w:rsidRPr="00910DC0">
        <w:rPr>
          <w:sz w:val="24"/>
          <w:szCs w:val="24"/>
        </w:rPr>
        <w:t>koordináciu uskutočňovania inklúzie marginalizovaných rómskych komunít,</w:t>
      </w:r>
      <w:r>
        <w:rPr>
          <w:sz w:val="24"/>
          <w:szCs w:val="24"/>
        </w:rPr>
        <w:t xml:space="preserve"> na účely ktorej plní úlohy </w:t>
      </w:r>
      <w:r w:rsidRPr="00910DC0">
        <w:rPr>
          <w:sz w:val="24"/>
          <w:szCs w:val="24"/>
        </w:rPr>
        <w:t>národného kontaktného bodu</w:t>
      </w:r>
      <w:r>
        <w:rPr>
          <w:sz w:val="24"/>
          <w:szCs w:val="24"/>
        </w:rPr>
        <w:t>,“.</w:t>
      </w:r>
    </w:p>
    <w:p w14:paraId="457904A3" w14:textId="77777777" w:rsidR="00E34261" w:rsidRDefault="00E34261" w:rsidP="00E34261">
      <w:pPr>
        <w:pStyle w:val="Odsekzoznamu"/>
        <w:spacing w:line="276" w:lineRule="auto"/>
        <w:ind w:left="993"/>
        <w:jc w:val="both"/>
        <w:rPr>
          <w:b/>
          <w:bCs/>
          <w:sz w:val="24"/>
          <w:szCs w:val="24"/>
        </w:rPr>
      </w:pPr>
    </w:p>
    <w:p w14:paraId="4EB3B8F5" w14:textId="77777777" w:rsidR="00E34261" w:rsidRPr="007244E4" w:rsidRDefault="00E34261" w:rsidP="00E34261">
      <w:pPr>
        <w:pStyle w:val="Odsekzoznamu"/>
        <w:numPr>
          <w:ilvl w:val="0"/>
          <w:numId w:val="2"/>
        </w:numPr>
        <w:spacing w:after="160" w:line="276" w:lineRule="auto"/>
        <w:ind w:left="993"/>
        <w:jc w:val="both"/>
        <w:rPr>
          <w:b/>
          <w:bCs/>
          <w:sz w:val="24"/>
          <w:szCs w:val="24"/>
        </w:rPr>
      </w:pPr>
      <w:r w:rsidRPr="00910DC0">
        <w:rPr>
          <w:sz w:val="24"/>
          <w:szCs w:val="24"/>
        </w:rPr>
        <w:lastRenderedPageBreak/>
        <w:t>V § 24 sa vypúšťa</w:t>
      </w:r>
      <w:r>
        <w:rPr>
          <w:sz w:val="24"/>
          <w:szCs w:val="24"/>
        </w:rPr>
        <w:t>jú</w:t>
      </w:r>
      <w:r w:rsidRPr="00910DC0">
        <w:rPr>
          <w:sz w:val="24"/>
          <w:szCs w:val="24"/>
        </w:rPr>
        <w:t xml:space="preserve"> odsek</w:t>
      </w:r>
      <w:r>
        <w:rPr>
          <w:sz w:val="24"/>
          <w:szCs w:val="24"/>
        </w:rPr>
        <w:t>y</w:t>
      </w:r>
      <w:r w:rsidRPr="00910DC0">
        <w:rPr>
          <w:sz w:val="24"/>
          <w:szCs w:val="24"/>
        </w:rPr>
        <w:t xml:space="preserve"> 6 a 7 vrátane odkazu 2 a poznámky pod čiarou k </w:t>
      </w:r>
      <w:r>
        <w:rPr>
          <w:sz w:val="24"/>
          <w:szCs w:val="24"/>
        </w:rPr>
        <w:t xml:space="preserve">      </w:t>
      </w:r>
      <w:r w:rsidRPr="00910DC0">
        <w:rPr>
          <w:sz w:val="24"/>
          <w:szCs w:val="24"/>
        </w:rPr>
        <w:t>odkazu</w:t>
      </w:r>
      <w:r>
        <w:rPr>
          <w:sz w:val="24"/>
          <w:szCs w:val="24"/>
        </w:rPr>
        <w:t xml:space="preserve"> </w:t>
      </w:r>
      <w:r w:rsidRPr="00910DC0">
        <w:rPr>
          <w:sz w:val="24"/>
          <w:szCs w:val="24"/>
        </w:rPr>
        <w:t>2.</w:t>
      </w:r>
      <w:r>
        <w:rPr>
          <w:sz w:val="24"/>
          <w:szCs w:val="24"/>
        </w:rPr>
        <w:t>“.</w:t>
      </w:r>
    </w:p>
    <w:p w14:paraId="4A3A0ED4" w14:textId="77777777" w:rsidR="007244E4" w:rsidRPr="004C1DAD" w:rsidRDefault="007244E4" w:rsidP="007244E4">
      <w:pPr>
        <w:spacing w:line="276" w:lineRule="auto"/>
        <w:ind w:left="567" w:firstLine="66"/>
        <w:rPr>
          <w:b/>
          <w:bCs/>
          <w:szCs w:val="24"/>
        </w:rPr>
      </w:pPr>
      <w:r w:rsidRPr="004C1DAD">
        <w:rPr>
          <w:szCs w:val="24"/>
        </w:rPr>
        <w:t>Nasledujúci článok sa primerane prečísluje.</w:t>
      </w:r>
    </w:p>
    <w:p w14:paraId="234DFA4B" w14:textId="77777777" w:rsidR="000A3ABD" w:rsidRDefault="000A3ABD" w:rsidP="007244E4">
      <w:pPr>
        <w:spacing w:line="276" w:lineRule="auto"/>
        <w:jc w:val="both"/>
        <w:rPr>
          <w:szCs w:val="24"/>
        </w:rPr>
      </w:pPr>
    </w:p>
    <w:p w14:paraId="3057AB0A" w14:textId="79E362B0" w:rsidR="007244E4" w:rsidRDefault="007244E4" w:rsidP="007244E4">
      <w:pPr>
        <w:spacing w:line="276" w:lineRule="auto"/>
        <w:jc w:val="both"/>
        <w:rPr>
          <w:b/>
          <w:bCs/>
          <w:szCs w:val="24"/>
        </w:rPr>
      </w:pPr>
      <w:r w:rsidRPr="004C1DAD">
        <w:rPr>
          <w:szCs w:val="24"/>
        </w:rPr>
        <w:t xml:space="preserve">Nový článok II nadobúda účinnosť </w:t>
      </w:r>
      <w:r>
        <w:rPr>
          <w:szCs w:val="24"/>
        </w:rPr>
        <w:t xml:space="preserve">1. júla </w:t>
      </w:r>
      <w:r w:rsidRPr="004C1DAD">
        <w:rPr>
          <w:szCs w:val="24"/>
        </w:rPr>
        <w:t>2026</w:t>
      </w:r>
      <w:r>
        <w:rPr>
          <w:szCs w:val="24"/>
        </w:rPr>
        <w:t>,</w:t>
      </w:r>
      <w:r w:rsidRPr="004C1DAD">
        <w:rPr>
          <w:szCs w:val="24"/>
        </w:rPr>
        <w:t xml:space="preserve"> čo sa premietne aj do článku upravujúceho účinnosť zákona.</w:t>
      </w:r>
    </w:p>
    <w:p w14:paraId="2E49782C" w14:textId="77777777" w:rsidR="007244E4" w:rsidRPr="004C1DAD" w:rsidRDefault="007244E4" w:rsidP="007244E4">
      <w:pPr>
        <w:spacing w:line="276" w:lineRule="auto"/>
        <w:jc w:val="both"/>
        <w:rPr>
          <w:b/>
          <w:bCs/>
          <w:szCs w:val="24"/>
        </w:rPr>
      </w:pPr>
    </w:p>
    <w:p w14:paraId="71A2D150" w14:textId="77777777" w:rsidR="007244E4" w:rsidRPr="004E0688" w:rsidRDefault="007244E4" w:rsidP="000A3ABD">
      <w:pPr>
        <w:spacing w:before="240"/>
        <w:ind w:left="1985"/>
        <w:jc w:val="both"/>
        <w:rPr>
          <w:b/>
          <w:bCs/>
        </w:rPr>
      </w:pPr>
      <w:r w:rsidRPr="004E0688">
        <w:t xml:space="preserve">Aktuálne platná právna úprava, ktorá bola zavedená v roku 2022, predstavuje právne neštandardnú pozíciu vedúceho organizačnej zložky, ktorý má zo zákona postavenie štatutárneho orgánu v oblasti poskytovania príspevkov z fondov Európskej únie v gescii Úradu vlády Slovenskej republiky. </w:t>
      </w:r>
    </w:p>
    <w:p w14:paraId="0E44DD28" w14:textId="77777777" w:rsidR="007244E4" w:rsidRPr="004E0688" w:rsidRDefault="007244E4" w:rsidP="000A3ABD">
      <w:pPr>
        <w:spacing w:before="240"/>
        <w:ind w:left="1985"/>
        <w:jc w:val="both"/>
        <w:rPr>
          <w:b/>
          <w:bCs/>
        </w:rPr>
      </w:pPr>
      <w:r w:rsidRPr="004E0688">
        <w:t>Takto zavedený dualizmus štatutárnych orgánov v rámci jedného ústredného orgánu štátnej správy sa v praxi za obdobie od roku 2022 ukázal ako právne neistý. V záujme zachovania kompetenčnej jednoznačnosti, vyššej právnej istoty a jasnej zákonnej zodpovednosti sa navrhuje vypustenie tejto právnej úpravy s cieľom odstrániť nesystémovú dualitu vo vzťahu k zákonnej zodpovednosti jediného štatutárneho orgánu.</w:t>
      </w:r>
    </w:p>
    <w:p w14:paraId="02E4FB03" w14:textId="77777777" w:rsidR="007244E4" w:rsidRPr="004E0688" w:rsidRDefault="007244E4" w:rsidP="000A3ABD">
      <w:pPr>
        <w:spacing w:before="240"/>
        <w:ind w:left="1985"/>
        <w:jc w:val="both"/>
        <w:rPr>
          <w:b/>
          <w:bCs/>
        </w:rPr>
      </w:pPr>
      <w:r w:rsidRPr="004E0688">
        <w:t>Obdobná situácia nastala aj v prípade existencie samostatnej organizačnej zložky Úradu vlády Slovenskej republiky – zriadenej v roku 2021, a to Úradu podpredsedu vlády Slovenskej republiky, ktorý neriadi ministerstvo</w:t>
      </w:r>
      <w:r>
        <w:t>,</w:t>
      </w:r>
      <w:r w:rsidRPr="004E0688">
        <w:t xml:space="preserve"> disponujúci samostatnými kompetenciami, vystupovaním vo vzťahoch navonok, osobitným štatutárnym zástupcom, finančnou a riadiacou nezávislosťou od Úradu vlády Slovenskej republiky. V danom čase na Úrade vlády Slovenskej republiky spolupôsobili až traja štatutárni zástupcovia. V záujme určenia jasnej zákonnej zodpovednosti sa navrhuje postupne odstrániť právnu anomáliu zavedenú v kompetenčnom zákone, keďže je neštandardné, aby v rámci jednej organizačnej štruktúry pôsobili viaceré štatutárne orgány.</w:t>
      </w:r>
    </w:p>
    <w:p w14:paraId="257E4D66" w14:textId="77777777" w:rsidR="007244E4" w:rsidRPr="004E0688" w:rsidRDefault="007244E4" w:rsidP="000A3ABD">
      <w:pPr>
        <w:spacing w:before="240"/>
        <w:ind w:left="1985"/>
        <w:jc w:val="both"/>
        <w:rPr>
          <w:b/>
          <w:bCs/>
        </w:rPr>
      </w:pPr>
      <w:r w:rsidRPr="004E0688">
        <w:t>Uvedený návrh je v súlade s aplikačnou a inštitucionálnou praxou uplatňovanou na ostatných ústredných orgánoch štátnej správy, kde sú činnosti sprostredkovateľského orgánu zabezpečované v rámci priamej pôsobnosti príslušného rezortu. Takto nastavený model výkonu kompetencií zároveň rešpektuje princípy riadneho finančného riadenia a správy verejných prostriedkov, pričom je systémovo zabezpečená primeraná oddeliteľnosť funkcií, transparentnosť rozhodovacích procesov a účinné mechanizmy na predchádzanie vzniku konfliktu záujmov.</w:t>
      </w:r>
    </w:p>
    <w:p w14:paraId="796C1B71" w14:textId="77777777" w:rsidR="007244E4" w:rsidRDefault="007244E4" w:rsidP="000A3ABD">
      <w:pPr>
        <w:spacing w:before="240"/>
        <w:ind w:left="1985"/>
        <w:jc w:val="both"/>
        <w:rPr>
          <w:b/>
          <w:bCs/>
        </w:rPr>
      </w:pPr>
      <w:r w:rsidRPr="004E0688">
        <w:t>Zadefinovan</w:t>
      </w:r>
      <w:r>
        <w:t>ie</w:t>
      </w:r>
      <w:r w:rsidRPr="004E0688">
        <w:t xml:space="preserve"> návrhu úpravy právneho postavenia jedného štatutárneho orgánu má prispieť k eliminácii nejasného určenia zodpovednosti a výkonu kompetencií v oblasti poskytovania príspevkov z fondov Európskej únie, a to najmä vo vzťahu ku kontrolným a dozorným orgánom.</w:t>
      </w:r>
    </w:p>
    <w:p w14:paraId="4365C9A4" w14:textId="77777777" w:rsidR="007244E4" w:rsidRDefault="007244E4" w:rsidP="007244E4">
      <w:pPr>
        <w:rPr>
          <w:b/>
          <w:bCs/>
          <w:szCs w:val="24"/>
        </w:rPr>
      </w:pPr>
    </w:p>
    <w:p w14:paraId="58FB78F8" w14:textId="7A766263" w:rsidR="008C3EC1" w:rsidRPr="00E34261" w:rsidRDefault="00E34261" w:rsidP="007244E4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E34261">
        <w:rPr>
          <w:b/>
          <w:szCs w:val="24"/>
        </w:rPr>
        <w:t xml:space="preserve">Výbor NR SR  pre verejnú správu a regionálny rozvoj </w:t>
      </w:r>
    </w:p>
    <w:p w14:paraId="425CB1D0" w14:textId="77777777" w:rsidR="008C3EC1" w:rsidRPr="00E34261" w:rsidRDefault="008C3EC1" w:rsidP="008C3EC1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791E4BBB" w14:textId="77777777" w:rsidR="008C3EC1" w:rsidRPr="00E34261" w:rsidRDefault="008C3EC1" w:rsidP="008C3EC1">
      <w:pPr>
        <w:spacing w:before="100" w:beforeAutospacing="1"/>
        <w:ind w:left="4247"/>
        <w:contextualSpacing/>
        <w:jc w:val="both"/>
        <w:rPr>
          <w:b/>
          <w:szCs w:val="24"/>
        </w:rPr>
      </w:pPr>
      <w:r w:rsidRPr="00E34261">
        <w:rPr>
          <w:b/>
          <w:szCs w:val="24"/>
        </w:rPr>
        <w:t>Gestorský výbor odporúča schváliť.</w:t>
      </w:r>
    </w:p>
    <w:p w14:paraId="1321CB47" w14:textId="58DA301B" w:rsidR="00347803" w:rsidRPr="00347803" w:rsidRDefault="00347803" w:rsidP="00347803">
      <w:pPr>
        <w:jc w:val="center"/>
        <w:rPr>
          <w:b/>
          <w:szCs w:val="24"/>
        </w:rPr>
      </w:pPr>
      <w:r w:rsidRPr="00347803">
        <w:rPr>
          <w:b/>
          <w:szCs w:val="24"/>
        </w:rPr>
        <w:lastRenderedPageBreak/>
        <w:t>V.</w:t>
      </w:r>
    </w:p>
    <w:p w14:paraId="3AAEB0CD" w14:textId="77777777" w:rsidR="008C3EC1" w:rsidRPr="00733D8D" w:rsidRDefault="008C3EC1" w:rsidP="008C3EC1">
      <w:pPr>
        <w:ind w:left="4248" w:firstLine="708"/>
        <w:rPr>
          <w:b/>
          <w:szCs w:val="24"/>
          <w:highlight w:val="yellow"/>
        </w:rPr>
      </w:pPr>
    </w:p>
    <w:p w14:paraId="32D12537" w14:textId="7FD0E984" w:rsidR="008C3EC1" w:rsidRDefault="008C3EC1" w:rsidP="008C3EC1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 w:rsidRPr="003C227F">
        <w:rPr>
          <w:color w:val="000000"/>
          <w:sz w:val="24"/>
          <w:szCs w:val="24"/>
        </w:rPr>
        <w:t xml:space="preserve">Gestorský výbor </w:t>
      </w:r>
      <w:r>
        <w:rPr>
          <w:color w:val="000000"/>
          <w:sz w:val="24"/>
          <w:szCs w:val="24"/>
        </w:rPr>
        <w:t xml:space="preserve">na </w:t>
      </w:r>
      <w:r w:rsidRPr="003C227F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áklade </w:t>
      </w:r>
      <w:r w:rsidRPr="003C227F">
        <w:rPr>
          <w:color w:val="000000"/>
          <w:sz w:val="24"/>
          <w:szCs w:val="24"/>
        </w:rPr>
        <w:t>stanovísk výborov k</w:t>
      </w:r>
      <w:r w:rsidRPr="003C227F">
        <w:rPr>
          <w:bCs/>
          <w:color w:val="000000"/>
          <w:sz w:val="24"/>
          <w:szCs w:val="24"/>
        </w:rPr>
        <w:t> </w:t>
      </w:r>
      <w:r w:rsidR="00205BF4" w:rsidRPr="00347803">
        <w:rPr>
          <w:b/>
          <w:bCs/>
          <w:sz w:val="24"/>
          <w:szCs w:val="24"/>
        </w:rPr>
        <w:t>vládnemu návrhu zákona, ktorým sa mení a dopĺňa zákon č. 524/2010 Z. z. o poskytovaní dotácií v pôsobnosti Úradu vlády Slovenskej republiky v znení neskorších predpisov</w:t>
      </w:r>
      <w:r w:rsidR="00205BF4" w:rsidRPr="005C6136">
        <w:rPr>
          <w:sz w:val="24"/>
          <w:szCs w:val="24"/>
        </w:rPr>
        <w:t xml:space="preserve"> </w:t>
      </w:r>
      <w:r w:rsidR="00205BF4" w:rsidRPr="00DA4AF1">
        <w:rPr>
          <w:b/>
          <w:sz w:val="24"/>
          <w:szCs w:val="24"/>
        </w:rPr>
        <w:t xml:space="preserve">(tlač </w:t>
      </w:r>
      <w:r w:rsidR="00205BF4">
        <w:rPr>
          <w:b/>
          <w:sz w:val="24"/>
          <w:szCs w:val="24"/>
        </w:rPr>
        <w:t>1144</w:t>
      </w:r>
      <w:r w:rsidR="00205BF4" w:rsidRPr="00DA4AF1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vyjadrených v ich uzneseniach uvedených pod bodom </w:t>
      </w:r>
      <w:r w:rsidRPr="00F604D5">
        <w:rPr>
          <w:b/>
          <w:color w:val="000000"/>
          <w:sz w:val="24"/>
          <w:szCs w:val="24"/>
        </w:rPr>
        <w:t>III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tejto správy </w:t>
      </w:r>
      <w:r w:rsidRPr="00F604D5">
        <w:rPr>
          <w:b/>
          <w:color w:val="000000"/>
          <w:sz w:val="24"/>
          <w:szCs w:val="24"/>
        </w:rPr>
        <w:t>odporúča Národnej rade Slovenskej republiky predmetný návrh zákona</w:t>
      </w:r>
      <w:r>
        <w:rPr>
          <w:color w:val="000000"/>
          <w:sz w:val="24"/>
          <w:szCs w:val="24"/>
        </w:rPr>
        <w:t xml:space="preserve"> </w:t>
      </w:r>
    </w:p>
    <w:p w14:paraId="1C8D7989" w14:textId="77777777" w:rsidR="008C3EC1" w:rsidRDefault="008C3EC1" w:rsidP="008C3EC1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</w:p>
    <w:p w14:paraId="7A7C4C57" w14:textId="77777777" w:rsidR="008C3EC1" w:rsidRPr="00601F60" w:rsidRDefault="008C3EC1" w:rsidP="008C3EC1">
      <w:pPr>
        <w:pStyle w:val="Odsekzoznamu"/>
        <w:ind w:left="0"/>
        <w:jc w:val="center"/>
        <w:rPr>
          <w:b/>
          <w:bCs/>
          <w:color w:val="000000"/>
          <w:sz w:val="24"/>
          <w:szCs w:val="24"/>
        </w:rPr>
      </w:pPr>
      <w:r w:rsidRPr="00601F60">
        <w:rPr>
          <w:b/>
          <w:bCs/>
          <w:color w:val="000000"/>
          <w:sz w:val="24"/>
          <w:szCs w:val="24"/>
        </w:rPr>
        <w:t>s c h v á l i ť</w:t>
      </w:r>
    </w:p>
    <w:p w14:paraId="0D89A211" w14:textId="77777777" w:rsidR="008C3EC1" w:rsidRPr="00205BF4" w:rsidRDefault="008C3EC1" w:rsidP="008C3EC1">
      <w:pPr>
        <w:pStyle w:val="Odsekzoznamu"/>
        <w:ind w:left="0"/>
        <w:jc w:val="both"/>
        <w:rPr>
          <w:b/>
          <w:bCs/>
          <w:color w:val="000000"/>
          <w:sz w:val="24"/>
          <w:szCs w:val="24"/>
          <w:highlight w:val="yellow"/>
        </w:rPr>
      </w:pPr>
    </w:p>
    <w:p w14:paraId="741B0E69" w14:textId="0E7D812A" w:rsidR="008C3EC1" w:rsidRDefault="008C3EC1" w:rsidP="008C3EC1">
      <w:pPr>
        <w:pStyle w:val="Odsekzoznamu"/>
        <w:ind w:left="0"/>
        <w:jc w:val="both"/>
        <w:rPr>
          <w:color w:val="000000"/>
          <w:sz w:val="24"/>
          <w:szCs w:val="24"/>
        </w:rPr>
      </w:pPr>
      <w:r w:rsidRPr="00E34261">
        <w:rPr>
          <w:sz w:val="24"/>
          <w:szCs w:val="24"/>
        </w:rPr>
        <w:t>v znení schválen</w:t>
      </w:r>
      <w:r w:rsidR="00510D07">
        <w:rPr>
          <w:sz w:val="24"/>
          <w:szCs w:val="24"/>
        </w:rPr>
        <w:t>ého</w:t>
      </w:r>
      <w:r w:rsidRPr="00E34261">
        <w:rPr>
          <w:sz w:val="24"/>
          <w:szCs w:val="24"/>
        </w:rPr>
        <w:t xml:space="preserve"> pozmeňujúc</w:t>
      </w:r>
      <w:r w:rsidR="00E34261" w:rsidRPr="00E34261">
        <w:rPr>
          <w:sz w:val="24"/>
          <w:szCs w:val="24"/>
        </w:rPr>
        <w:t>eho</w:t>
      </w:r>
      <w:r w:rsidRPr="00E34261">
        <w:rPr>
          <w:sz w:val="24"/>
          <w:szCs w:val="24"/>
        </w:rPr>
        <w:t xml:space="preserve"> a doplňujúc</w:t>
      </w:r>
      <w:r w:rsidR="00E34261" w:rsidRPr="00E34261">
        <w:rPr>
          <w:sz w:val="24"/>
          <w:szCs w:val="24"/>
        </w:rPr>
        <w:t>eho</w:t>
      </w:r>
      <w:r w:rsidRPr="00E34261">
        <w:rPr>
          <w:sz w:val="24"/>
          <w:szCs w:val="24"/>
        </w:rPr>
        <w:t xml:space="preserve"> návrh</w:t>
      </w:r>
      <w:r w:rsidR="00E34261" w:rsidRPr="00E34261">
        <w:rPr>
          <w:sz w:val="24"/>
          <w:szCs w:val="24"/>
        </w:rPr>
        <w:t>u</w:t>
      </w:r>
      <w:r w:rsidRPr="00E34261">
        <w:rPr>
          <w:sz w:val="24"/>
          <w:szCs w:val="24"/>
        </w:rPr>
        <w:t xml:space="preserve"> uveden</w:t>
      </w:r>
      <w:r w:rsidR="00E34261">
        <w:rPr>
          <w:sz w:val="24"/>
          <w:szCs w:val="24"/>
        </w:rPr>
        <w:t>ého</w:t>
      </w:r>
      <w:r w:rsidRPr="00E34261">
        <w:rPr>
          <w:sz w:val="24"/>
          <w:szCs w:val="24"/>
        </w:rPr>
        <w:t xml:space="preserve"> v spoločnej správe.</w:t>
      </w:r>
    </w:p>
    <w:p w14:paraId="4D04C0BD" w14:textId="77777777" w:rsidR="008C3EC1" w:rsidRDefault="008C3EC1" w:rsidP="008C3EC1">
      <w:pPr>
        <w:rPr>
          <w:szCs w:val="24"/>
        </w:rPr>
      </w:pPr>
    </w:p>
    <w:p w14:paraId="4A62F065" w14:textId="273110C7" w:rsidR="008C3EC1" w:rsidRPr="00266864" w:rsidRDefault="008C3EC1" w:rsidP="008C3EC1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 w:rsidRPr="00F604D5">
        <w:rPr>
          <w:b/>
          <w:color w:val="000000"/>
          <w:szCs w:val="24"/>
        </w:rPr>
        <w:t>Spoločná správa</w:t>
      </w:r>
      <w:r w:rsidRPr="00543F8E">
        <w:rPr>
          <w:color w:val="000000"/>
          <w:szCs w:val="24"/>
        </w:rPr>
        <w:t xml:space="preserve"> výborov Národnej rady Slovenskej republiky o prerokovaní </w:t>
      </w:r>
      <w:r w:rsidRPr="00543F8E">
        <w:rPr>
          <w:b/>
          <w:szCs w:val="24"/>
        </w:rPr>
        <w:t xml:space="preserve"> </w:t>
      </w:r>
      <w:r w:rsidR="00205BF4">
        <w:rPr>
          <w:szCs w:val="24"/>
        </w:rPr>
        <w:t>v</w:t>
      </w:r>
      <w:r w:rsidR="00205BF4" w:rsidRPr="005C6136">
        <w:rPr>
          <w:szCs w:val="24"/>
        </w:rPr>
        <w:t>ládn</w:t>
      </w:r>
      <w:r w:rsidR="00205BF4">
        <w:rPr>
          <w:szCs w:val="24"/>
        </w:rPr>
        <w:t>eho</w:t>
      </w:r>
      <w:r w:rsidR="00205BF4" w:rsidRPr="005C6136">
        <w:rPr>
          <w:szCs w:val="24"/>
        </w:rPr>
        <w:t xml:space="preserve"> návrh</w:t>
      </w:r>
      <w:r w:rsidR="00205BF4">
        <w:rPr>
          <w:szCs w:val="24"/>
        </w:rPr>
        <w:t>u</w:t>
      </w:r>
      <w:r w:rsidR="00205BF4" w:rsidRPr="005C6136">
        <w:rPr>
          <w:szCs w:val="24"/>
        </w:rPr>
        <w:t xml:space="preserve"> zákona, ktorým sa mení a dopĺňa zákon č. 524/2010 Z. z. o poskytovaní dotácií v pôsobnosti Úradu vlády Slovenskej republiky v znení neskorších predpisov </w:t>
      </w:r>
      <w:r w:rsidR="00205BF4" w:rsidRPr="00DA4AF1">
        <w:rPr>
          <w:b/>
          <w:szCs w:val="24"/>
        </w:rPr>
        <w:t xml:space="preserve">(tlač </w:t>
      </w:r>
      <w:r w:rsidR="00205BF4">
        <w:rPr>
          <w:b/>
          <w:szCs w:val="24"/>
        </w:rPr>
        <w:t>1144</w:t>
      </w:r>
      <w:r w:rsidRPr="00A56E65">
        <w:rPr>
          <w:b/>
          <w:szCs w:val="24"/>
        </w:rPr>
        <w:t>a)</w:t>
      </w:r>
      <w:r w:rsidRPr="00543F8E">
        <w:rPr>
          <w:color w:val="000000"/>
          <w:szCs w:val="24"/>
        </w:rPr>
        <w:t xml:space="preserve"> </w:t>
      </w:r>
      <w:r w:rsidRPr="00F604D5">
        <w:rPr>
          <w:b/>
          <w:color w:val="000000"/>
          <w:szCs w:val="24"/>
        </w:rPr>
        <w:t xml:space="preserve">bola schválená </w:t>
      </w:r>
      <w:r>
        <w:rPr>
          <w:b/>
          <w:color w:val="000000"/>
          <w:szCs w:val="24"/>
        </w:rPr>
        <w:t>uznesením V</w:t>
      </w:r>
      <w:r w:rsidRPr="00F604D5">
        <w:rPr>
          <w:b/>
          <w:color w:val="000000"/>
          <w:szCs w:val="24"/>
        </w:rPr>
        <w:t xml:space="preserve">ýboru </w:t>
      </w:r>
      <w:r>
        <w:rPr>
          <w:b/>
          <w:color w:val="000000"/>
          <w:szCs w:val="24"/>
        </w:rPr>
        <w:t>Národnej rady Slovenskej republiky pre verejnú správu a </w:t>
      </w:r>
      <w:r w:rsidRPr="00266864">
        <w:rPr>
          <w:b/>
          <w:color w:val="000000"/>
          <w:szCs w:val="24"/>
        </w:rPr>
        <w:t xml:space="preserve">regionálny rozvoj č. </w:t>
      </w:r>
      <w:r w:rsidR="00B07EF5">
        <w:rPr>
          <w:b/>
          <w:color w:val="000000"/>
          <w:szCs w:val="24"/>
        </w:rPr>
        <w:t>151</w:t>
      </w:r>
      <w:r w:rsidR="00E17590">
        <w:rPr>
          <w:b/>
          <w:color w:val="000000"/>
          <w:szCs w:val="24"/>
        </w:rPr>
        <w:t xml:space="preserve"> </w:t>
      </w:r>
      <w:r w:rsidRPr="006B4BF4">
        <w:rPr>
          <w:b/>
          <w:color w:val="000000"/>
          <w:szCs w:val="24"/>
        </w:rPr>
        <w:t xml:space="preserve">zo 14. </w:t>
      </w:r>
      <w:r w:rsidR="00205BF4" w:rsidRPr="006B4BF4">
        <w:rPr>
          <w:b/>
          <w:color w:val="000000"/>
          <w:szCs w:val="24"/>
        </w:rPr>
        <w:t>apríla</w:t>
      </w:r>
      <w:r w:rsidRPr="006B4BF4">
        <w:rPr>
          <w:b/>
          <w:color w:val="000000"/>
          <w:szCs w:val="24"/>
        </w:rPr>
        <w:t xml:space="preserve"> 202</w:t>
      </w:r>
      <w:r w:rsidR="00205BF4" w:rsidRPr="006B4BF4">
        <w:rPr>
          <w:b/>
          <w:color w:val="000000"/>
          <w:szCs w:val="24"/>
        </w:rPr>
        <w:t>6</w:t>
      </w:r>
      <w:r w:rsidRPr="006B4BF4">
        <w:rPr>
          <w:b/>
          <w:color w:val="000000"/>
          <w:szCs w:val="24"/>
        </w:rPr>
        <w:t>.</w:t>
      </w:r>
      <w:r w:rsidRPr="00266864">
        <w:rPr>
          <w:bCs/>
          <w:i/>
          <w:iCs/>
          <w:color w:val="000000"/>
          <w:szCs w:val="24"/>
        </w:rPr>
        <w:t xml:space="preserve"> </w:t>
      </w:r>
    </w:p>
    <w:p w14:paraId="50AD3572" w14:textId="77777777" w:rsidR="008C3EC1" w:rsidRPr="00266864" w:rsidRDefault="008C3EC1" w:rsidP="008C3EC1">
      <w:pPr>
        <w:rPr>
          <w:szCs w:val="24"/>
        </w:rPr>
      </w:pPr>
    </w:p>
    <w:p w14:paraId="1FE83FB1" w14:textId="77777777" w:rsidR="008C3EC1" w:rsidRDefault="008C3EC1" w:rsidP="008C3EC1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205BF4">
        <w:rPr>
          <w:b/>
        </w:rPr>
        <w:t>Viliama ZA</w:t>
      </w:r>
      <w:r w:rsidR="00205BF4" w:rsidRPr="00A00BB7">
        <w:rPr>
          <w:b/>
        </w:rPr>
        <w:t>HORČÁKA</w:t>
      </w:r>
      <w:r w:rsidRPr="00A00BB7">
        <w:rPr>
          <w:b/>
          <w:bCs/>
        </w:rPr>
        <w:t xml:space="preserve">, </w:t>
      </w:r>
      <w:r w:rsidRPr="00A00BB7">
        <w:rPr>
          <w:bCs/>
        </w:rPr>
        <w:t>aby na</w:t>
      </w:r>
      <w:r>
        <w:rPr>
          <w:bCs/>
        </w:rPr>
        <w:t xml:space="preserve"> </w:t>
      </w:r>
      <w:r w:rsidRPr="00A00BB7">
        <w:rPr>
          <w:bCs/>
        </w:rPr>
        <w:t xml:space="preserve">schôdzi Národnej rady Slovenskej republiky </w:t>
      </w:r>
      <w:r>
        <w:rPr>
          <w:bCs/>
        </w:rPr>
        <w:t xml:space="preserve">pri rokovaní o predmetnom návrhu zákona </w:t>
      </w:r>
      <w:r w:rsidRPr="00A00BB7">
        <w:rPr>
          <w:bCs/>
        </w:rPr>
        <w:t xml:space="preserve">informoval o výsledku rokovania </w:t>
      </w:r>
      <w:r>
        <w:rPr>
          <w:bCs/>
        </w:rPr>
        <w:t>výborov a predkladal návrhy v zmysle príslušných ust</w:t>
      </w:r>
      <w:r w:rsidRPr="00A00BB7">
        <w:rPr>
          <w:bCs/>
        </w:rPr>
        <w:t xml:space="preserve">anovení zákona Národnej rady Slovenskej republiky č. 350/1996 Z. z. o rokovacom poriadku Národnej rady Slovenskej republiky v znení neskorších predpisov a určil poslancov </w:t>
      </w:r>
      <w:r w:rsidR="00205BF4" w:rsidRPr="00A00BB7">
        <w:rPr>
          <w:b/>
        </w:rPr>
        <w:t>Jozefa CECHA</w:t>
      </w:r>
      <w:r w:rsidRPr="00A00BB7">
        <w:rPr>
          <w:b/>
        </w:rPr>
        <w:t>, Branislava BECÍKA, Jaroslava BAŠKU</w:t>
      </w:r>
      <w:r>
        <w:rPr>
          <w:b/>
        </w:rPr>
        <w:t>, Romana MALATI</w:t>
      </w:r>
      <w:r w:rsidRPr="00A00BB7">
        <w:rPr>
          <w:b/>
        </w:rPr>
        <w:t xml:space="preserve">NCA a 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54647EA3" w14:textId="77777777" w:rsidR="008C3EC1" w:rsidRDefault="008C3EC1" w:rsidP="008C3EC1">
      <w:pPr>
        <w:ind w:firstLine="708"/>
        <w:jc w:val="both"/>
        <w:rPr>
          <w:color w:val="000000"/>
          <w:szCs w:val="24"/>
        </w:rPr>
      </w:pPr>
    </w:p>
    <w:p w14:paraId="2E5B28C7" w14:textId="77777777" w:rsidR="008C3EC1" w:rsidRDefault="008C3EC1" w:rsidP="008C3EC1">
      <w:pPr>
        <w:ind w:firstLine="708"/>
        <w:jc w:val="both"/>
        <w:rPr>
          <w:color w:val="000000"/>
          <w:szCs w:val="24"/>
        </w:rPr>
      </w:pPr>
    </w:p>
    <w:p w14:paraId="11C6F6EE" w14:textId="77777777" w:rsidR="00E548E2" w:rsidRDefault="00E548E2" w:rsidP="008C3EC1">
      <w:pPr>
        <w:ind w:firstLine="708"/>
        <w:jc w:val="both"/>
        <w:rPr>
          <w:color w:val="000000"/>
          <w:szCs w:val="24"/>
        </w:rPr>
      </w:pPr>
    </w:p>
    <w:p w14:paraId="0BD8DE33" w14:textId="77777777" w:rsidR="00E548E2" w:rsidRDefault="00E548E2" w:rsidP="008C3EC1">
      <w:pPr>
        <w:ind w:firstLine="708"/>
        <w:jc w:val="both"/>
        <w:rPr>
          <w:color w:val="000000"/>
          <w:szCs w:val="24"/>
        </w:rPr>
      </w:pPr>
    </w:p>
    <w:p w14:paraId="7A3833E7" w14:textId="77777777" w:rsidR="008C3EC1" w:rsidRDefault="008C3EC1" w:rsidP="008C3EC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Igor J A N C K U L Í K, v. r.</w:t>
      </w:r>
    </w:p>
    <w:p w14:paraId="592C2E69" w14:textId="77777777" w:rsidR="008C3EC1" w:rsidRDefault="008C3EC1" w:rsidP="008C3EC1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0EFD57FA" w14:textId="77777777" w:rsidR="008C3EC1" w:rsidRDefault="008C3EC1" w:rsidP="008C3EC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2824BF87" w14:textId="77777777" w:rsidR="008C3EC1" w:rsidRDefault="008C3EC1" w:rsidP="008C3EC1">
      <w:pPr>
        <w:jc w:val="center"/>
        <w:rPr>
          <w:szCs w:val="24"/>
        </w:rPr>
      </w:pPr>
    </w:p>
    <w:p w14:paraId="24D4703E" w14:textId="77777777" w:rsidR="008C3EC1" w:rsidRDefault="008C3EC1" w:rsidP="008C3EC1">
      <w:pPr>
        <w:rPr>
          <w:color w:val="000000"/>
          <w:szCs w:val="24"/>
        </w:rPr>
      </w:pPr>
    </w:p>
    <w:p w14:paraId="08B8567A" w14:textId="19D107AC" w:rsidR="00AF4936" w:rsidRDefault="008C3EC1">
      <w:r w:rsidRPr="00677184">
        <w:rPr>
          <w:color w:val="000000"/>
          <w:szCs w:val="24"/>
        </w:rPr>
        <w:t xml:space="preserve">Bratislava </w:t>
      </w:r>
      <w:r w:rsidRPr="00347803">
        <w:rPr>
          <w:color w:val="000000"/>
          <w:szCs w:val="24"/>
        </w:rPr>
        <w:t xml:space="preserve">14. </w:t>
      </w:r>
      <w:r w:rsidR="00205BF4" w:rsidRPr="00347803">
        <w:rPr>
          <w:color w:val="000000"/>
          <w:szCs w:val="24"/>
        </w:rPr>
        <w:t>apríla</w:t>
      </w:r>
      <w:r w:rsidRPr="00347803">
        <w:rPr>
          <w:color w:val="000000"/>
          <w:szCs w:val="24"/>
        </w:rPr>
        <w:t xml:space="preserve"> 202</w:t>
      </w:r>
      <w:r w:rsidR="00205BF4" w:rsidRPr="00347803">
        <w:rPr>
          <w:color w:val="000000"/>
          <w:szCs w:val="24"/>
        </w:rPr>
        <w:t>6</w:t>
      </w:r>
    </w:p>
    <w:sectPr w:rsidR="00AF4936" w:rsidSect="0071556C">
      <w:footerReference w:type="default" r:id="rId7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612F" w14:textId="77777777" w:rsidR="000333E2" w:rsidRDefault="000333E2">
      <w:r>
        <w:separator/>
      </w:r>
    </w:p>
  </w:endnote>
  <w:endnote w:type="continuationSeparator" w:id="0">
    <w:p w14:paraId="01BF8258" w14:textId="77777777" w:rsidR="000333E2" w:rsidRDefault="0003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77837"/>
      <w:docPartObj>
        <w:docPartGallery w:val="Page Numbers (Bottom of Page)"/>
        <w:docPartUnique/>
      </w:docPartObj>
    </w:sdtPr>
    <w:sdtEndPr/>
    <w:sdtContent>
      <w:p w14:paraId="0A4C7E94" w14:textId="77777777" w:rsidR="000333E2" w:rsidRDefault="002E19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3A098A2" w14:textId="77777777" w:rsidR="000333E2" w:rsidRDefault="000333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4C92" w14:textId="77777777" w:rsidR="000333E2" w:rsidRDefault="000333E2">
      <w:r>
        <w:separator/>
      </w:r>
    </w:p>
  </w:footnote>
  <w:footnote w:type="continuationSeparator" w:id="0">
    <w:p w14:paraId="3C1FCD90" w14:textId="77777777" w:rsidR="000333E2" w:rsidRDefault="0003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7F2"/>
    <w:multiLevelType w:val="hybridMultilevel"/>
    <w:tmpl w:val="2DD46FA8"/>
    <w:lvl w:ilvl="0" w:tplc="2A5C8D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670796"/>
    <w:multiLevelType w:val="hybridMultilevel"/>
    <w:tmpl w:val="5F9EC67E"/>
    <w:lvl w:ilvl="0" w:tplc="50068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147A"/>
    <w:multiLevelType w:val="hybridMultilevel"/>
    <w:tmpl w:val="9210F0B2"/>
    <w:lvl w:ilvl="0" w:tplc="94A26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98582">
    <w:abstractNumId w:val="0"/>
  </w:num>
  <w:num w:numId="2" w16cid:durableId="707796075">
    <w:abstractNumId w:val="1"/>
  </w:num>
  <w:num w:numId="3" w16cid:durableId="3362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C1"/>
    <w:rsid w:val="000333E2"/>
    <w:rsid w:val="000A3ABD"/>
    <w:rsid w:val="00115E9A"/>
    <w:rsid w:val="00146FAD"/>
    <w:rsid w:val="0017190A"/>
    <w:rsid w:val="001E2A2A"/>
    <w:rsid w:val="00205BF4"/>
    <w:rsid w:val="00243B42"/>
    <w:rsid w:val="002B5D25"/>
    <w:rsid w:val="002D3108"/>
    <w:rsid w:val="002E19D5"/>
    <w:rsid w:val="00306B90"/>
    <w:rsid w:val="00347803"/>
    <w:rsid w:val="00356761"/>
    <w:rsid w:val="00384808"/>
    <w:rsid w:val="003C00B1"/>
    <w:rsid w:val="00417722"/>
    <w:rsid w:val="00443EB1"/>
    <w:rsid w:val="005057C5"/>
    <w:rsid w:val="00510D07"/>
    <w:rsid w:val="00515195"/>
    <w:rsid w:val="00563A70"/>
    <w:rsid w:val="00601F60"/>
    <w:rsid w:val="006B4BF4"/>
    <w:rsid w:val="007002F2"/>
    <w:rsid w:val="007244E4"/>
    <w:rsid w:val="008B5751"/>
    <w:rsid w:val="008C3EC1"/>
    <w:rsid w:val="009134EC"/>
    <w:rsid w:val="00925402"/>
    <w:rsid w:val="009723DE"/>
    <w:rsid w:val="00AD78AD"/>
    <w:rsid w:val="00AE1CDB"/>
    <w:rsid w:val="00AF4936"/>
    <w:rsid w:val="00B07EF5"/>
    <w:rsid w:val="00B854F4"/>
    <w:rsid w:val="00C27EFD"/>
    <w:rsid w:val="00CD5B1F"/>
    <w:rsid w:val="00D44029"/>
    <w:rsid w:val="00E17590"/>
    <w:rsid w:val="00E34261"/>
    <w:rsid w:val="00E5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BD70"/>
  <w15:chartTrackingRefBased/>
  <w15:docId w15:val="{56EC260C-3A35-436D-86FD-A90D40DA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EC1"/>
    <w:pPr>
      <w:spacing w:after="0" w:line="240" w:lineRule="auto"/>
    </w:pPr>
    <w:rPr>
      <w:rFonts w:eastAsia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C3EC1"/>
    <w:rPr>
      <w:rFonts w:eastAsia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C3EC1"/>
    <w:pPr>
      <w:ind w:left="720"/>
      <w:contextualSpacing/>
    </w:pPr>
    <w:rPr>
      <w:sz w:val="28"/>
    </w:rPr>
  </w:style>
  <w:style w:type="paragraph" w:styleId="Pta">
    <w:name w:val="footer"/>
    <w:basedOn w:val="Normlny"/>
    <w:link w:val="PtaChar"/>
    <w:uiPriority w:val="99"/>
    <w:unhideWhenUsed/>
    <w:rsid w:val="008C3E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3EC1"/>
    <w:rPr>
      <w:rFonts w:eastAsia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C3EC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Mališka, Martin</cp:lastModifiedBy>
  <cp:revision>23</cp:revision>
  <dcterms:created xsi:type="dcterms:W3CDTF">2026-03-12T08:14:00Z</dcterms:created>
  <dcterms:modified xsi:type="dcterms:W3CDTF">2026-04-14T09:07:00Z</dcterms:modified>
</cp:coreProperties>
</file>