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A8D5" w14:textId="77777777" w:rsidR="00A67096" w:rsidRDefault="00A67096" w:rsidP="00A67096">
      <w:pPr>
        <w:jc w:val="center"/>
        <w:rPr>
          <w:szCs w:val="24"/>
        </w:rPr>
      </w:pPr>
      <w:r>
        <w:rPr>
          <w:b/>
          <w:bCs/>
          <w:color w:val="000000"/>
          <w:szCs w:val="24"/>
        </w:rPr>
        <w:t>NÁRODNÁ   RADA   SLOVENSKEJ   REPUBLIKY</w:t>
      </w:r>
    </w:p>
    <w:p w14:paraId="77EDF095" w14:textId="77777777" w:rsidR="00A67096" w:rsidRDefault="00A67096" w:rsidP="00A67096">
      <w:pPr>
        <w:jc w:val="center"/>
        <w:rPr>
          <w:szCs w:val="24"/>
        </w:rPr>
      </w:pPr>
      <w:r>
        <w:rPr>
          <w:b/>
          <w:bCs/>
          <w:color w:val="000000"/>
          <w:szCs w:val="24"/>
        </w:rPr>
        <w:t>________________________________________________________________</w:t>
      </w:r>
    </w:p>
    <w:p w14:paraId="7E33720C" w14:textId="77777777" w:rsidR="00A67096" w:rsidRDefault="00A67096" w:rsidP="00A67096">
      <w:pPr>
        <w:jc w:val="center"/>
        <w:rPr>
          <w:b/>
          <w:bCs/>
          <w:color w:val="000000"/>
          <w:szCs w:val="24"/>
        </w:rPr>
      </w:pPr>
      <w:r>
        <w:rPr>
          <w:b/>
          <w:bCs/>
          <w:color w:val="000000"/>
          <w:szCs w:val="24"/>
        </w:rPr>
        <w:t>IX. volebné obdobie</w:t>
      </w:r>
      <w:r>
        <w:rPr>
          <w:b/>
          <w:bCs/>
          <w:color w:val="000000"/>
          <w:szCs w:val="24"/>
        </w:rPr>
        <w:br/>
      </w:r>
    </w:p>
    <w:p w14:paraId="16AB222F" w14:textId="77777777" w:rsidR="00A67096" w:rsidRDefault="00A67096" w:rsidP="00A67096">
      <w:pPr>
        <w:jc w:val="center"/>
        <w:rPr>
          <w:szCs w:val="24"/>
        </w:rPr>
      </w:pPr>
      <w:r>
        <w:rPr>
          <w:b/>
          <w:bCs/>
          <w:color w:val="000000"/>
          <w:szCs w:val="24"/>
        </w:rPr>
        <w:br/>
      </w:r>
    </w:p>
    <w:p w14:paraId="3E4B273D" w14:textId="77777777" w:rsidR="00A67096" w:rsidRDefault="00A67096" w:rsidP="00A67096">
      <w:pPr>
        <w:rPr>
          <w:color w:val="000000"/>
          <w:szCs w:val="24"/>
        </w:rPr>
      </w:pPr>
    </w:p>
    <w:p w14:paraId="642D118B" w14:textId="7839308F" w:rsidR="00A67096" w:rsidRDefault="00A67096" w:rsidP="00A67096">
      <w:pPr>
        <w:rPr>
          <w:color w:val="000000"/>
          <w:szCs w:val="24"/>
        </w:rPr>
      </w:pPr>
      <w:r w:rsidRPr="00776BA7">
        <w:rPr>
          <w:color w:val="000000"/>
          <w:szCs w:val="24"/>
        </w:rPr>
        <w:t xml:space="preserve">Číslo: </w:t>
      </w:r>
      <w:r w:rsidRPr="00F9285E">
        <w:rPr>
          <w:color w:val="000000"/>
          <w:szCs w:val="24"/>
        </w:rPr>
        <w:t>KNR-VSRR-</w:t>
      </w:r>
      <w:r>
        <w:rPr>
          <w:color w:val="000000"/>
          <w:szCs w:val="24"/>
        </w:rPr>
        <w:t>4368</w:t>
      </w:r>
      <w:r w:rsidRPr="00F9285E">
        <w:rPr>
          <w:color w:val="000000"/>
          <w:szCs w:val="24"/>
        </w:rPr>
        <w:t>/</w:t>
      </w:r>
      <w:r w:rsidRPr="007B735D">
        <w:rPr>
          <w:color w:val="000000"/>
          <w:szCs w:val="24"/>
        </w:rPr>
        <w:t>202</w:t>
      </w:r>
      <w:r>
        <w:rPr>
          <w:color w:val="000000"/>
          <w:szCs w:val="24"/>
        </w:rPr>
        <w:t>6</w:t>
      </w:r>
      <w:r w:rsidRPr="007B735D">
        <w:rPr>
          <w:color w:val="000000"/>
          <w:szCs w:val="24"/>
        </w:rPr>
        <w:t>-</w:t>
      </w:r>
      <w:r w:rsidRPr="00AE1CDB">
        <w:rPr>
          <w:color w:val="000000"/>
          <w:szCs w:val="24"/>
        </w:rPr>
        <w:t>1</w:t>
      </w:r>
      <w:r w:rsidR="00FA2D95">
        <w:rPr>
          <w:color w:val="000000"/>
          <w:szCs w:val="24"/>
        </w:rPr>
        <w:t>5</w:t>
      </w:r>
    </w:p>
    <w:p w14:paraId="3006FF27" w14:textId="77777777" w:rsidR="00A67096" w:rsidRDefault="00A67096" w:rsidP="00A67096">
      <w:pPr>
        <w:jc w:val="center"/>
        <w:outlineLvl w:val="2"/>
        <w:rPr>
          <w:b/>
          <w:bCs/>
          <w:i/>
          <w:color w:val="000000"/>
          <w:sz w:val="28"/>
          <w:szCs w:val="28"/>
        </w:rPr>
      </w:pPr>
    </w:p>
    <w:p w14:paraId="17774619" w14:textId="77777777" w:rsidR="00A67096" w:rsidRDefault="00A67096" w:rsidP="00A67096">
      <w:pPr>
        <w:jc w:val="center"/>
        <w:outlineLvl w:val="2"/>
        <w:rPr>
          <w:b/>
          <w:bCs/>
          <w:i/>
          <w:color w:val="000000"/>
          <w:sz w:val="28"/>
          <w:szCs w:val="28"/>
        </w:rPr>
      </w:pPr>
    </w:p>
    <w:p w14:paraId="55C8F922" w14:textId="77777777" w:rsidR="00A67096" w:rsidRPr="007C377E" w:rsidRDefault="00A67096" w:rsidP="00A67096">
      <w:pPr>
        <w:jc w:val="center"/>
        <w:outlineLvl w:val="2"/>
        <w:rPr>
          <w:b/>
          <w:bCs/>
          <w:i/>
          <w:color w:val="000000"/>
          <w:sz w:val="28"/>
          <w:szCs w:val="28"/>
        </w:rPr>
      </w:pPr>
    </w:p>
    <w:p w14:paraId="1A0A7534" w14:textId="57BDEC54" w:rsidR="00A67096" w:rsidRDefault="00A67096" w:rsidP="00A67096">
      <w:pPr>
        <w:jc w:val="center"/>
        <w:outlineLvl w:val="2"/>
        <w:rPr>
          <w:b/>
          <w:bCs/>
          <w:sz w:val="28"/>
          <w:szCs w:val="28"/>
        </w:rPr>
      </w:pPr>
      <w:r>
        <w:rPr>
          <w:b/>
          <w:bCs/>
          <w:color w:val="000000"/>
          <w:sz w:val="28"/>
          <w:szCs w:val="28"/>
        </w:rPr>
        <w:t>1140a</w:t>
      </w:r>
    </w:p>
    <w:p w14:paraId="1E3F1C4B" w14:textId="77777777" w:rsidR="00A67096" w:rsidRDefault="00A67096" w:rsidP="00A67096">
      <w:pPr>
        <w:rPr>
          <w:szCs w:val="24"/>
        </w:rPr>
      </w:pPr>
    </w:p>
    <w:p w14:paraId="762D18E6" w14:textId="77777777" w:rsidR="00A67096" w:rsidRDefault="00A67096" w:rsidP="00A67096">
      <w:pPr>
        <w:jc w:val="center"/>
        <w:outlineLvl w:val="2"/>
        <w:rPr>
          <w:b/>
          <w:bCs/>
          <w:szCs w:val="24"/>
        </w:rPr>
      </w:pPr>
      <w:r>
        <w:rPr>
          <w:b/>
          <w:bCs/>
          <w:color w:val="000000"/>
          <w:szCs w:val="24"/>
        </w:rPr>
        <w:t>S p o l o č n á    s p r á v a</w:t>
      </w:r>
    </w:p>
    <w:p w14:paraId="3B211D7A" w14:textId="77777777" w:rsidR="00A67096" w:rsidRDefault="00A67096" w:rsidP="00A67096">
      <w:pPr>
        <w:jc w:val="both"/>
        <w:rPr>
          <w:szCs w:val="24"/>
        </w:rPr>
      </w:pPr>
      <w:r>
        <w:rPr>
          <w:color w:val="000000"/>
          <w:szCs w:val="24"/>
        </w:rPr>
        <w:t xml:space="preserve"> </w:t>
      </w:r>
    </w:p>
    <w:p w14:paraId="007496C8" w14:textId="505DE893" w:rsidR="00A67096" w:rsidRPr="00007A9B" w:rsidRDefault="00A67096" w:rsidP="00A67096">
      <w:pPr>
        <w:jc w:val="both"/>
        <w:rPr>
          <w:rFonts w:cs="Arial"/>
          <w:b/>
          <w:bCs/>
        </w:rPr>
      </w:pPr>
      <w:r w:rsidRPr="00007A9B">
        <w:rPr>
          <w:b/>
          <w:bCs/>
          <w:color w:val="000000"/>
          <w:szCs w:val="24"/>
        </w:rPr>
        <w:t xml:space="preserve">výborov Národnej rady Slovenskej republiky o prerokovaní </w:t>
      </w:r>
      <w:r w:rsidRPr="00007A9B">
        <w:rPr>
          <w:b/>
          <w:bCs/>
          <w:szCs w:val="24"/>
        </w:rPr>
        <w:t xml:space="preserve">vládneho návrhu zákona, ktorým sa mení a dopĺňa zákon Národnej rady Slovenskej republiky č. 154/1994 Z. z. o matrikách v znení neskorších predpisov a ktorým sa menia a dopĺňajú niektoré zákony (tlač 1140a) </w:t>
      </w:r>
      <w:r w:rsidRPr="00007A9B">
        <w:rPr>
          <w:b/>
          <w:bCs/>
          <w:color w:val="000000"/>
          <w:szCs w:val="24"/>
        </w:rPr>
        <w:t>v druhom čítaní</w:t>
      </w:r>
    </w:p>
    <w:p w14:paraId="13C938BF" w14:textId="77777777" w:rsidR="00A67096" w:rsidRDefault="00A67096" w:rsidP="00A67096">
      <w:pPr>
        <w:jc w:val="both"/>
        <w:rPr>
          <w:szCs w:val="24"/>
        </w:rPr>
      </w:pPr>
      <w:r>
        <w:rPr>
          <w:color w:val="000000"/>
          <w:szCs w:val="24"/>
        </w:rPr>
        <w:t>___________________________________________________________________________</w:t>
      </w:r>
    </w:p>
    <w:p w14:paraId="2992B2CF" w14:textId="77777777" w:rsidR="00A67096" w:rsidRDefault="00A67096" w:rsidP="00A67096">
      <w:pPr>
        <w:spacing w:after="240"/>
        <w:rPr>
          <w:szCs w:val="24"/>
        </w:rPr>
      </w:pPr>
    </w:p>
    <w:p w14:paraId="7BE26FBF" w14:textId="3AB7BF2D" w:rsidR="00A67096" w:rsidRDefault="00A67096" w:rsidP="00A67096">
      <w:pPr>
        <w:jc w:val="both"/>
        <w:rPr>
          <w:rFonts w:cs="Arial"/>
        </w:rPr>
      </w:pPr>
      <w:r>
        <w:rPr>
          <w:color w:val="000000"/>
          <w:szCs w:val="24"/>
        </w:rPr>
        <w:tab/>
      </w:r>
      <w:r w:rsidRPr="007B1D2E">
        <w:rPr>
          <w:b/>
          <w:color w:val="000000"/>
          <w:szCs w:val="24"/>
        </w:rPr>
        <w:t>Výbor</w:t>
      </w:r>
      <w:r>
        <w:rPr>
          <w:color w:val="000000"/>
          <w:szCs w:val="24"/>
        </w:rPr>
        <w:t xml:space="preserve"> </w:t>
      </w:r>
      <w:r w:rsidRPr="0071556C">
        <w:rPr>
          <w:b/>
          <w:color w:val="000000"/>
          <w:szCs w:val="24"/>
        </w:rPr>
        <w:t>Národnej rady Slovenskej republiky pre</w:t>
      </w:r>
      <w:r>
        <w:rPr>
          <w:color w:val="000000"/>
          <w:szCs w:val="24"/>
        </w:rPr>
        <w:t xml:space="preserve"> </w:t>
      </w:r>
      <w:r w:rsidRPr="007B1D2E">
        <w:rPr>
          <w:b/>
          <w:color w:val="000000"/>
          <w:szCs w:val="24"/>
        </w:rPr>
        <w:t>verejnú správu a regionálny rozvoj</w:t>
      </w:r>
      <w:r>
        <w:rPr>
          <w:color w:val="000000"/>
          <w:szCs w:val="24"/>
        </w:rPr>
        <w:t xml:space="preserve"> ako gestorský výbor k </w:t>
      </w:r>
      <w:r>
        <w:rPr>
          <w:szCs w:val="24"/>
        </w:rPr>
        <w:t>v</w:t>
      </w:r>
      <w:r w:rsidRPr="005C6136">
        <w:rPr>
          <w:szCs w:val="24"/>
        </w:rPr>
        <w:t>ládn</w:t>
      </w:r>
      <w:r>
        <w:rPr>
          <w:szCs w:val="24"/>
        </w:rPr>
        <w:t>emu</w:t>
      </w:r>
      <w:r w:rsidRPr="005C6136">
        <w:rPr>
          <w:szCs w:val="24"/>
        </w:rPr>
        <w:t xml:space="preserve"> návrh</w:t>
      </w:r>
      <w:r>
        <w:rPr>
          <w:szCs w:val="24"/>
        </w:rPr>
        <w:t>u</w:t>
      </w:r>
      <w:r w:rsidRPr="005C6136">
        <w:rPr>
          <w:szCs w:val="24"/>
        </w:rPr>
        <w:t xml:space="preserve"> zákona, ktorým sa mení a dopĺňa zákon </w:t>
      </w:r>
      <w:r w:rsidRPr="00E17027">
        <w:rPr>
          <w:szCs w:val="24"/>
        </w:rPr>
        <w:t>Národnej rady Slovenskej republiky č. 154/1994 Z. z. o matrikách v znení neskorších predpisov a ktorým sa menia a dopĺňajú niektoré zákony</w:t>
      </w:r>
      <w:r w:rsidRPr="005C6136">
        <w:rPr>
          <w:szCs w:val="24"/>
        </w:rPr>
        <w:t xml:space="preserve"> </w:t>
      </w:r>
      <w:r w:rsidRPr="00DA4AF1">
        <w:rPr>
          <w:b/>
          <w:szCs w:val="24"/>
        </w:rPr>
        <w:t xml:space="preserve">(tlač </w:t>
      </w:r>
      <w:r>
        <w:rPr>
          <w:b/>
          <w:szCs w:val="24"/>
        </w:rPr>
        <w:t>1140</w:t>
      </w:r>
      <w:r w:rsidRPr="00DA4AF1">
        <w:rPr>
          <w:b/>
          <w:szCs w:val="24"/>
        </w:rPr>
        <w:t>)</w:t>
      </w:r>
      <w:r>
        <w:rPr>
          <w:b/>
          <w:szCs w:val="24"/>
        </w:rPr>
        <w:t xml:space="preserve"> </w:t>
      </w:r>
      <w:r>
        <w:rPr>
          <w:color w:val="000000"/>
          <w:szCs w:val="24"/>
        </w:rPr>
        <w:t xml:space="preserve">podáva Národnej rade Slovenskej republiky v súlade s § 79 ods. 1 zákona Národnej rady Slovenskej republiky č. 350/1996 Z. z. o rokovacom poriadku Národnej rady Slovenskej republiky </w:t>
      </w:r>
      <w:r w:rsidRPr="007B1D2E">
        <w:rPr>
          <w:b/>
          <w:color w:val="000000"/>
          <w:szCs w:val="24"/>
        </w:rPr>
        <w:t xml:space="preserve">spoločnú správu </w:t>
      </w:r>
      <w:r>
        <w:rPr>
          <w:color w:val="000000"/>
          <w:szCs w:val="24"/>
        </w:rPr>
        <w:t>výborov Národnej rady Slovenskej republiky:</w:t>
      </w:r>
    </w:p>
    <w:p w14:paraId="38E5F1F4" w14:textId="77777777" w:rsidR="00A67096" w:rsidRDefault="00A67096" w:rsidP="00A67096">
      <w:pPr>
        <w:rPr>
          <w:szCs w:val="24"/>
        </w:rPr>
      </w:pPr>
    </w:p>
    <w:p w14:paraId="687FEDBD" w14:textId="77777777" w:rsidR="00A67096" w:rsidRDefault="00A67096" w:rsidP="00A67096">
      <w:pPr>
        <w:jc w:val="center"/>
        <w:rPr>
          <w:szCs w:val="24"/>
        </w:rPr>
      </w:pPr>
      <w:r>
        <w:rPr>
          <w:b/>
          <w:bCs/>
          <w:color w:val="000000"/>
          <w:szCs w:val="24"/>
        </w:rPr>
        <w:t>I.</w:t>
      </w:r>
    </w:p>
    <w:p w14:paraId="0ED04C2C" w14:textId="77777777" w:rsidR="00A67096" w:rsidRDefault="00A67096" w:rsidP="00A67096">
      <w:pPr>
        <w:rPr>
          <w:szCs w:val="24"/>
        </w:rPr>
      </w:pPr>
    </w:p>
    <w:p w14:paraId="6BA56EA4" w14:textId="647E2AB4" w:rsidR="00A67096" w:rsidRDefault="00A67096" w:rsidP="00A67096">
      <w:pPr>
        <w:jc w:val="both"/>
        <w:rPr>
          <w:szCs w:val="24"/>
        </w:rPr>
      </w:pPr>
      <w:r>
        <w:rPr>
          <w:color w:val="000000"/>
          <w:szCs w:val="24"/>
        </w:rPr>
        <w:tab/>
        <w:t xml:space="preserve">Národná rada Slovenskej republiky </w:t>
      </w:r>
      <w:r w:rsidRPr="0071556C">
        <w:rPr>
          <w:color w:val="000000"/>
          <w:szCs w:val="24"/>
        </w:rPr>
        <w:t xml:space="preserve">uznesením č. </w:t>
      </w:r>
      <w:r>
        <w:rPr>
          <w:color w:val="000000"/>
          <w:szCs w:val="24"/>
        </w:rPr>
        <w:t>1298</w:t>
      </w:r>
      <w:r w:rsidRPr="0071556C">
        <w:rPr>
          <w:color w:val="000000"/>
          <w:szCs w:val="24"/>
        </w:rPr>
        <w:t xml:space="preserve"> z </w:t>
      </w:r>
      <w:r>
        <w:rPr>
          <w:color w:val="000000"/>
          <w:szCs w:val="24"/>
        </w:rPr>
        <w:t>3</w:t>
      </w:r>
      <w:r w:rsidRPr="0071556C">
        <w:rPr>
          <w:color w:val="000000"/>
          <w:szCs w:val="24"/>
        </w:rPr>
        <w:t xml:space="preserve">. </w:t>
      </w:r>
      <w:r>
        <w:rPr>
          <w:color w:val="000000"/>
          <w:szCs w:val="24"/>
        </w:rPr>
        <w:t>februára</w:t>
      </w:r>
      <w:r w:rsidRPr="0071556C">
        <w:rPr>
          <w:color w:val="000000"/>
          <w:szCs w:val="24"/>
        </w:rPr>
        <w:t xml:space="preserve"> 202</w:t>
      </w:r>
      <w:r>
        <w:rPr>
          <w:color w:val="000000"/>
          <w:szCs w:val="24"/>
        </w:rPr>
        <w:t>6</w:t>
      </w:r>
      <w:r w:rsidRPr="0071556C">
        <w:rPr>
          <w:color w:val="000000"/>
          <w:szCs w:val="24"/>
        </w:rPr>
        <w:t xml:space="preserve"> pridelila</w:t>
      </w:r>
      <w:r>
        <w:rPr>
          <w:color w:val="000000"/>
          <w:szCs w:val="24"/>
        </w:rPr>
        <w:t xml:space="preserve"> </w:t>
      </w:r>
      <w:r>
        <w:rPr>
          <w:szCs w:val="24"/>
        </w:rPr>
        <w:t>v</w:t>
      </w:r>
      <w:r w:rsidRPr="005C6136">
        <w:rPr>
          <w:szCs w:val="24"/>
        </w:rPr>
        <w:t>ládn</w:t>
      </w:r>
      <w:r>
        <w:rPr>
          <w:szCs w:val="24"/>
        </w:rPr>
        <w:t>y</w:t>
      </w:r>
      <w:r w:rsidRPr="005C6136">
        <w:rPr>
          <w:szCs w:val="24"/>
        </w:rPr>
        <w:t xml:space="preserve"> návrh zákona, ktorým sa mení a dopĺňa zákon </w:t>
      </w:r>
      <w:r w:rsidRPr="00E17027">
        <w:rPr>
          <w:szCs w:val="24"/>
        </w:rPr>
        <w:t>Národnej rady Slovenskej republiky č. 154/1994 Z. z. o matrikách v znení neskorších predpisov a ktorým sa menia a dopĺňajú niektoré zákony</w:t>
      </w:r>
      <w:r w:rsidRPr="00DA4AF1">
        <w:rPr>
          <w:b/>
          <w:szCs w:val="24"/>
        </w:rPr>
        <w:t xml:space="preserve"> (tlač </w:t>
      </w:r>
      <w:r>
        <w:rPr>
          <w:b/>
          <w:szCs w:val="24"/>
        </w:rPr>
        <w:t>1140</w:t>
      </w:r>
      <w:r w:rsidRPr="00DA4AF1">
        <w:rPr>
          <w:b/>
          <w:szCs w:val="24"/>
        </w:rPr>
        <w:t>)</w:t>
      </w:r>
      <w:r>
        <w:rPr>
          <w:b/>
          <w:szCs w:val="24"/>
        </w:rPr>
        <w:t xml:space="preserve"> </w:t>
      </w:r>
      <w:r>
        <w:rPr>
          <w:color w:val="000000"/>
          <w:szCs w:val="24"/>
        </w:rPr>
        <w:t>na prerokovanie týmto výborom:</w:t>
      </w:r>
    </w:p>
    <w:p w14:paraId="44927925" w14:textId="77777777" w:rsidR="00A67096" w:rsidRDefault="00A67096" w:rsidP="00A67096">
      <w:pPr>
        <w:rPr>
          <w:szCs w:val="24"/>
        </w:rPr>
      </w:pPr>
    </w:p>
    <w:p w14:paraId="423E6C1D" w14:textId="77777777" w:rsidR="00A67096" w:rsidRDefault="00A67096" w:rsidP="00A67096">
      <w:pPr>
        <w:jc w:val="both"/>
        <w:rPr>
          <w:b/>
          <w:bCs/>
          <w:color w:val="000000"/>
          <w:szCs w:val="24"/>
        </w:rPr>
      </w:pPr>
      <w:r>
        <w:rPr>
          <w:color w:val="000000"/>
          <w:szCs w:val="24"/>
        </w:rPr>
        <w:tab/>
      </w:r>
      <w:r>
        <w:rPr>
          <w:b/>
          <w:bCs/>
          <w:color w:val="000000"/>
          <w:szCs w:val="24"/>
        </w:rPr>
        <w:t>Ústavnoprávnemu výboru Národnej rady Slovenskej republiky a</w:t>
      </w:r>
    </w:p>
    <w:p w14:paraId="6FC66F0C" w14:textId="77777777" w:rsidR="00A67096" w:rsidRDefault="00A67096" w:rsidP="00A67096">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p>
    <w:p w14:paraId="2A9F0962" w14:textId="77777777" w:rsidR="00A67096" w:rsidRDefault="00A67096" w:rsidP="00A67096">
      <w:pPr>
        <w:ind w:left="705"/>
        <w:jc w:val="both"/>
        <w:rPr>
          <w:b/>
          <w:color w:val="000000"/>
          <w:szCs w:val="24"/>
        </w:rPr>
      </w:pPr>
    </w:p>
    <w:p w14:paraId="3237CF57" w14:textId="77777777" w:rsidR="00A67096" w:rsidRDefault="00A67096" w:rsidP="00A67096">
      <w:pPr>
        <w:ind w:firstLine="708"/>
        <w:jc w:val="both"/>
        <w:rPr>
          <w:szCs w:val="24"/>
        </w:rPr>
      </w:pPr>
      <w:r w:rsidRPr="0071556C">
        <w:rPr>
          <w:color w:val="000000"/>
          <w:szCs w:val="24"/>
        </w:rPr>
        <w:t xml:space="preserve">Určila zároveň Výbor Národnej rady Slovenskej republiky pre verejnú správu </w:t>
      </w:r>
      <w:r>
        <w:rPr>
          <w:color w:val="000000"/>
          <w:szCs w:val="24"/>
        </w:rPr>
        <w:t xml:space="preserve">                     </w:t>
      </w:r>
      <w:r w:rsidRPr="0071556C">
        <w:rPr>
          <w:color w:val="000000"/>
          <w:szCs w:val="24"/>
        </w:rPr>
        <w:t>a regionálny rozvoj ako gestorský výbor a lehoty na prerokovanie predmetného návrhu zákona v druhom čítaní vo výboroch.</w:t>
      </w:r>
    </w:p>
    <w:p w14:paraId="221A152C" w14:textId="77777777" w:rsidR="00A67096" w:rsidRDefault="00A67096" w:rsidP="00A67096">
      <w:pPr>
        <w:jc w:val="center"/>
        <w:rPr>
          <w:b/>
          <w:bCs/>
          <w:color w:val="000000"/>
          <w:szCs w:val="24"/>
        </w:rPr>
      </w:pPr>
    </w:p>
    <w:p w14:paraId="5DAB0748" w14:textId="77777777" w:rsidR="00A67096" w:rsidRDefault="00A67096" w:rsidP="00A67096">
      <w:pPr>
        <w:jc w:val="center"/>
        <w:rPr>
          <w:szCs w:val="24"/>
        </w:rPr>
      </w:pPr>
      <w:r>
        <w:rPr>
          <w:b/>
          <w:bCs/>
          <w:color w:val="000000"/>
          <w:szCs w:val="24"/>
        </w:rPr>
        <w:t>II.</w:t>
      </w:r>
    </w:p>
    <w:p w14:paraId="05434E3F" w14:textId="77777777" w:rsidR="00A67096" w:rsidRDefault="00A67096" w:rsidP="00A67096">
      <w:pPr>
        <w:rPr>
          <w:szCs w:val="24"/>
        </w:rPr>
      </w:pPr>
    </w:p>
    <w:p w14:paraId="021D6862" w14:textId="77777777" w:rsidR="00A67096" w:rsidRDefault="00A67096" w:rsidP="00A67096">
      <w:pPr>
        <w:jc w:val="both"/>
        <w:rPr>
          <w:color w:val="000000"/>
          <w:szCs w:val="24"/>
        </w:rPr>
      </w:pPr>
      <w:r>
        <w:rPr>
          <w:color w:val="000000"/>
          <w:szCs w:val="24"/>
        </w:rPr>
        <w:tab/>
        <w:t xml:space="preserve">Poslanci Národnej rady Slovenskej republiky, ktorí nie sú členmi výborov, ktorým bol návrh zákona pridelený, </w:t>
      </w:r>
      <w:r w:rsidRPr="002B5D25">
        <w:rPr>
          <w:color w:val="000000"/>
          <w:szCs w:val="24"/>
        </w:rPr>
        <w:t>neoznámili v určenej lehote gestorskému výboru žiadne stanovisko</w:t>
      </w:r>
      <w:r>
        <w:rPr>
          <w:color w:val="000000"/>
          <w:szCs w:val="24"/>
        </w:rPr>
        <w:t xml:space="preserve"> k predmetnému návrhu zákona podľa § 75 ods. 2 zákona Národnej rady Slovenskej republiky č. 350/1996 Z. z. o rokovacom poriadku Národnej rady Slovenskej republiky v znení neskorších predpisov.</w:t>
      </w:r>
    </w:p>
    <w:p w14:paraId="3D3A327F" w14:textId="77777777" w:rsidR="00A67096" w:rsidRDefault="00A67096" w:rsidP="00A67096">
      <w:pPr>
        <w:jc w:val="both"/>
        <w:rPr>
          <w:color w:val="000000"/>
          <w:szCs w:val="24"/>
        </w:rPr>
      </w:pPr>
    </w:p>
    <w:p w14:paraId="7CB00322" w14:textId="77777777" w:rsidR="00A67096" w:rsidRDefault="00A67096" w:rsidP="00A67096">
      <w:pPr>
        <w:rPr>
          <w:szCs w:val="24"/>
        </w:rPr>
      </w:pPr>
    </w:p>
    <w:p w14:paraId="07752DC2" w14:textId="77777777" w:rsidR="00A67096" w:rsidRDefault="00A67096" w:rsidP="00A67096">
      <w:pPr>
        <w:jc w:val="center"/>
        <w:rPr>
          <w:b/>
          <w:bCs/>
          <w:color w:val="000000"/>
          <w:szCs w:val="24"/>
        </w:rPr>
      </w:pPr>
      <w:r>
        <w:rPr>
          <w:b/>
          <w:bCs/>
          <w:color w:val="000000"/>
          <w:szCs w:val="24"/>
        </w:rPr>
        <w:t>III.</w:t>
      </w:r>
    </w:p>
    <w:p w14:paraId="35692F70" w14:textId="77777777" w:rsidR="00A67096" w:rsidRDefault="00A67096" w:rsidP="00A67096">
      <w:pPr>
        <w:jc w:val="center"/>
        <w:rPr>
          <w:b/>
          <w:bCs/>
          <w:color w:val="000000"/>
          <w:szCs w:val="24"/>
        </w:rPr>
      </w:pPr>
    </w:p>
    <w:p w14:paraId="1F4DABDD" w14:textId="77777777" w:rsidR="00A67096" w:rsidRDefault="00A67096" w:rsidP="00A67096">
      <w:pPr>
        <w:jc w:val="both"/>
        <w:rPr>
          <w:szCs w:val="24"/>
        </w:rPr>
      </w:pPr>
      <w:r>
        <w:rPr>
          <w:color w:val="000000"/>
          <w:szCs w:val="24"/>
        </w:rPr>
        <w:tab/>
        <w:t>Výbory Národnej rady Slovenskej republiky, ktorým bol návrh zákona pridelený,             k nemu zaujali nasledovné stanoviská:</w:t>
      </w:r>
    </w:p>
    <w:p w14:paraId="01C6FE67" w14:textId="7C182EF6" w:rsidR="00A67096" w:rsidRPr="00304D0A" w:rsidRDefault="00A67096" w:rsidP="00A67096">
      <w:pPr>
        <w:spacing w:before="240"/>
        <w:ind w:firstLine="708"/>
        <w:jc w:val="both"/>
        <w:rPr>
          <w:b/>
          <w:bCs/>
          <w:color w:val="000000"/>
          <w:szCs w:val="24"/>
        </w:rPr>
      </w:pPr>
      <w:r>
        <w:rPr>
          <w:b/>
        </w:rPr>
        <w:t xml:space="preserve">Ústavnoprávny </w:t>
      </w:r>
      <w:r w:rsidRPr="00795EBC">
        <w:rPr>
          <w:b/>
        </w:rPr>
        <w:t>výbor</w:t>
      </w:r>
      <w:r>
        <w:t xml:space="preserve"> </w:t>
      </w:r>
      <w:r w:rsidRPr="00795EBC">
        <w:rPr>
          <w:b/>
        </w:rPr>
        <w:t>Národnej rady Slovenskej republiky</w:t>
      </w:r>
      <w:r w:rsidRPr="00795EBC">
        <w:t xml:space="preserve"> </w:t>
      </w:r>
      <w:r w:rsidRPr="00B1117A">
        <w:rPr>
          <w:color w:val="000000"/>
          <w:szCs w:val="24"/>
        </w:rPr>
        <w:t xml:space="preserve">uznesením č. </w:t>
      </w:r>
      <w:r w:rsidR="00B1117A" w:rsidRPr="00B1117A">
        <w:rPr>
          <w:color w:val="000000"/>
          <w:szCs w:val="24"/>
        </w:rPr>
        <w:t>4</w:t>
      </w:r>
      <w:r w:rsidR="00B1117A">
        <w:rPr>
          <w:color w:val="000000"/>
          <w:szCs w:val="24"/>
        </w:rPr>
        <w:t>21</w:t>
      </w:r>
      <w:r w:rsidRPr="00795EBC">
        <w:rPr>
          <w:color w:val="000000"/>
          <w:szCs w:val="24"/>
        </w:rPr>
        <w:t xml:space="preserve">         </w:t>
      </w:r>
      <w:r w:rsidRPr="00384808">
        <w:rPr>
          <w:color w:val="000000"/>
          <w:szCs w:val="24"/>
        </w:rPr>
        <w:t>z 9. apríla 2026</w:t>
      </w:r>
      <w:r w:rsidRPr="00795EBC">
        <w:rPr>
          <w:color w:val="000000"/>
          <w:szCs w:val="24"/>
        </w:rPr>
        <w:t xml:space="preserve"> s návrhom</w:t>
      </w:r>
      <w:r w:rsidRPr="00FA5D12">
        <w:rPr>
          <w:color w:val="000000"/>
          <w:szCs w:val="24"/>
        </w:rPr>
        <w:t xml:space="preserve"> </w:t>
      </w:r>
      <w:r w:rsidRPr="00B1117A">
        <w:rPr>
          <w:color w:val="000000"/>
          <w:szCs w:val="24"/>
        </w:rPr>
        <w:t xml:space="preserve">zákona </w:t>
      </w:r>
      <w:r w:rsidRPr="00B1117A">
        <w:rPr>
          <w:b/>
          <w:bCs/>
          <w:color w:val="000000"/>
          <w:szCs w:val="24"/>
        </w:rPr>
        <w:t>súhlasil</w:t>
      </w:r>
      <w:r w:rsidRPr="00FA5D12">
        <w:rPr>
          <w:b/>
          <w:bCs/>
          <w:color w:val="000000"/>
          <w:szCs w:val="24"/>
        </w:rPr>
        <w:t xml:space="preserve"> </w:t>
      </w:r>
      <w:r w:rsidRPr="00FA5D12">
        <w:rPr>
          <w:color w:val="000000"/>
          <w:szCs w:val="24"/>
        </w:rPr>
        <w:t xml:space="preserve">a odporučil ho Národnej rade Slovenskej </w:t>
      </w:r>
      <w:r w:rsidRPr="00304D0A">
        <w:rPr>
          <w:color w:val="000000"/>
          <w:szCs w:val="24"/>
        </w:rPr>
        <w:t xml:space="preserve">republiky </w:t>
      </w:r>
      <w:r w:rsidRPr="00B1117A">
        <w:rPr>
          <w:b/>
          <w:bCs/>
          <w:color w:val="000000"/>
          <w:szCs w:val="24"/>
        </w:rPr>
        <w:t>schváliť s pozmeňujúcimi a doplňujúcimi návrhmi;</w:t>
      </w:r>
      <w:r w:rsidRPr="00304D0A">
        <w:rPr>
          <w:b/>
          <w:bCs/>
          <w:color w:val="000000"/>
          <w:szCs w:val="24"/>
        </w:rPr>
        <w:tab/>
      </w:r>
    </w:p>
    <w:p w14:paraId="4A1A62F9" w14:textId="6AABA50A" w:rsidR="00A67096" w:rsidRDefault="00A67096" w:rsidP="00A67096">
      <w:pPr>
        <w:spacing w:before="240"/>
        <w:ind w:firstLine="708"/>
        <w:jc w:val="both"/>
        <w:rPr>
          <w:b/>
          <w:bCs/>
          <w:color w:val="000000"/>
          <w:szCs w:val="24"/>
        </w:rPr>
      </w:pPr>
      <w:r w:rsidRPr="00776BA7">
        <w:rPr>
          <w:b/>
          <w:bCs/>
          <w:color w:val="000000"/>
          <w:szCs w:val="24"/>
        </w:rPr>
        <w:t xml:space="preserve">Výbor Národnej rady Slovenskej republiky pre verejnú správu a regionálny rozvoj </w:t>
      </w:r>
      <w:r w:rsidRPr="00837AA9">
        <w:rPr>
          <w:color w:val="000000"/>
          <w:szCs w:val="24"/>
        </w:rPr>
        <w:t xml:space="preserve">uznesením č. </w:t>
      </w:r>
      <w:r w:rsidR="00837AA9" w:rsidRPr="00837AA9">
        <w:rPr>
          <w:color w:val="000000"/>
          <w:szCs w:val="24"/>
        </w:rPr>
        <w:t>147</w:t>
      </w:r>
      <w:r w:rsidRPr="00DC7018">
        <w:rPr>
          <w:color w:val="000000"/>
          <w:szCs w:val="24"/>
        </w:rPr>
        <w:t xml:space="preserve"> z</w:t>
      </w:r>
      <w:r w:rsidR="00447BAD">
        <w:rPr>
          <w:color w:val="000000"/>
          <w:szCs w:val="24"/>
        </w:rPr>
        <w:t>o</w:t>
      </w:r>
      <w:r>
        <w:rPr>
          <w:color w:val="000000"/>
          <w:szCs w:val="24"/>
        </w:rPr>
        <w:t> 14. apríla 2026</w:t>
      </w:r>
      <w:r w:rsidRPr="00DC7018">
        <w:rPr>
          <w:color w:val="000000"/>
          <w:szCs w:val="24"/>
        </w:rPr>
        <w:t xml:space="preserve"> s návrhom</w:t>
      </w:r>
      <w:r w:rsidRPr="00776BA7">
        <w:rPr>
          <w:color w:val="000000"/>
          <w:szCs w:val="24"/>
        </w:rPr>
        <w:t xml:space="preserve"> zákona </w:t>
      </w:r>
      <w:r w:rsidRPr="00837AA9">
        <w:rPr>
          <w:b/>
          <w:bCs/>
          <w:color w:val="000000"/>
          <w:szCs w:val="24"/>
        </w:rPr>
        <w:t>súhlasil</w:t>
      </w:r>
      <w:r w:rsidRPr="00776BA7">
        <w:rPr>
          <w:b/>
          <w:bCs/>
          <w:color w:val="000000"/>
          <w:szCs w:val="24"/>
        </w:rPr>
        <w:t xml:space="preserve"> </w:t>
      </w:r>
      <w:r w:rsidRPr="00776BA7">
        <w:rPr>
          <w:color w:val="000000"/>
          <w:szCs w:val="24"/>
        </w:rPr>
        <w:t xml:space="preserve">a odporučil ho Národnej rade Slovenskej republiky </w:t>
      </w:r>
      <w:r w:rsidRPr="00776BA7">
        <w:rPr>
          <w:b/>
          <w:bCs/>
          <w:color w:val="000000"/>
          <w:szCs w:val="24"/>
        </w:rPr>
        <w:t xml:space="preserve">schváliť </w:t>
      </w:r>
      <w:r w:rsidRPr="00B1117A">
        <w:rPr>
          <w:b/>
          <w:bCs/>
          <w:color w:val="000000"/>
          <w:szCs w:val="24"/>
        </w:rPr>
        <w:t>s pozmeňujúcimi návrhmi;</w:t>
      </w:r>
    </w:p>
    <w:p w14:paraId="38226351" w14:textId="77777777" w:rsidR="00A67096" w:rsidRDefault="00A67096" w:rsidP="00A67096">
      <w:pPr>
        <w:ind w:firstLine="708"/>
        <w:jc w:val="both"/>
        <w:rPr>
          <w:szCs w:val="24"/>
        </w:rPr>
      </w:pPr>
    </w:p>
    <w:p w14:paraId="1A48E86E" w14:textId="77777777" w:rsidR="00A67096" w:rsidRDefault="00A67096" w:rsidP="00A67096">
      <w:pPr>
        <w:jc w:val="center"/>
        <w:rPr>
          <w:b/>
          <w:bCs/>
          <w:color w:val="000000"/>
          <w:szCs w:val="24"/>
        </w:rPr>
      </w:pPr>
      <w:r>
        <w:rPr>
          <w:b/>
          <w:bCs/>
          <w:color w:val="000000"/>
          <w:szCs w:val="24"/>
        </w:rPr>
        <w:t>IV.</w:t>
      </w:r>
    </w:p>
    <w:p w14:paraId="7A097ACE" w14:textId="77777777" w:rsidR="00A67096" w:rsidRDefault="00A67096" w:rsidP="00A67096">
      <w:pPr>
        <w:jc w:val="center"/>
        <w:rPr>
          <w:b/>
          <w:bCs/>
          <w:color w:val="000000"/>
          <w:szCs w:val="24"/>
        </w:rPr>
      </w:pPr>
    </w:p>
    <w:p w14:paraId="58B92F8A" w14:textId="77777777" w:rsidR="00A67096" w:rsidRPr="00871540" w:rsidRDefault="00A67096" w:rsidP="00A67096">
      <w:pPr>
        <w:spacing w:after="120"/>
        <w:ind w:firstLine="708"/>
        <w:jc w:val="both"/>
        <w:rPr>
          <w:color w:val="000000"/>
          <w:szCs w:val="24"/>
        </w:rPr>
      </w:pPr>
      <w:r>
        <w:rPr>
          <w:color w:val="000000"/>
          <w:szCs w:val="24"/>
        </w:rPr>
        <w:t xml:space="preserve">Z uznesení výborov Národnej rady Slovenskej republiky uvedených pod bodom             III. spoločnej správy vyplynuli </w:t>
      </w:r>
      <w:r w:rsidRPr="00B1117A">
        <w:rPr>
          <w:color w:val="000000"/>
          <w:szCs w:val="24"/>
        </w:rPr>
        <w:t>tieto pozmeňujúce a doplňujúce návrhy:</w:t>
      </w:r>
    </w:p>
    <w:p w14:paraId="5361A0F7" w14:textId="77777777" w:rsidR="00A67096" w:rsidRDefault="00A67096" w:rsidP="00A67096">
      <w:pPr>
        <w:tabs>
          <w:tab w:val="left" w:pos="4678"/>
        </w:tabs>
        <w:suppressAutoHyphens/>
        <w:autoSpaceDE w:val="0"/>
        <w:autoSpaceDN w:val="0"/>
        <w:adjustRightInd w:val="0"/>
        <w:jc w:val="both"/>
        <w:rPr>
          <w:kern w:val="2"/>
        </w:rPr>
      </w:pPr>
    </w:p>
    <w:p w14:paraId="0E309526" w14:textId="6888F948" w:rsidR="005527AD" w:rsidRPr="00246D0F" w:rsidRDefault="005527AD" w:rsidP="005527AD">
      <w:pPr>
        <w:numPr>
          <w:ilvl w:val="0"/>
          <w:numId w:val="2"/>
        </w:numPr>
        <w:jc w:val="both"/>
        <w:rPr>
          <w:color w:val="000000"/>
          <w:szCs w:val="24"/>
        </w:rPr>
      </w:pPr>
      <w:r w:rsidRPr="00246D0F">
        <w:rPr>
          <w:color w:val="000000"/>
          <w:szCs w:val="24"/>
        </w:rPr>
        <w:t xml:space="preserve">V čl. I, 5. bode § 7 ods. 5 sa nad slová „verejnej moci.“ umiestňuje odkaz </w:t>
      </w:r>
      <w:bookmarkStart w:id="0" w:name="_Hlk221797399"/>
      <w:r w:rsidRPr="00246D0F">
        <w:rPr>
          <w:color w:val="000000"/>
          <w:szCs w:val="24"/>
        </w:rPr>
        <w:t>1g a dopĺňa sa znenie poz</w:t>
      </w:r>
      <w:bookmarkEnd w:id="0"/>
      <w:r w:rsidRPr="00246D0F">
        <w:rPr>
          <w:color w:val="000000"/>
          <w:szCs w:val="24"/>
        </w:rPr>
        <w:t>námky pod čiarou k odkazu 1g: „</w:t>
      </w:r>
      <w:r w:rsidRPr="00246D0F">
        <w:rPr>
          <w:color w:val="000000"/>
          <w:szCs w:val="24"/>
          <w:vertAlign w:val="superscript"/>
        </w:rPr>
        <w:t>1g)</w:t>
      </w:r>
      <w:r w:rsidRPr="00246D0F">
        <w:rPr>
          <w:color w:val="000000"/>
          <w:szCs w:val="24"/>
        </w:rPr>
        <w:t xml:space="preserve"> </w:t>
      </w:r>
      <w:hyperlink r:id="rId7" w:history="1">
        <w:r w:rsidRPr="00745F6A">
          <w:rPr>
            <w:rStyle w:val="Hypertextovprepojenie"/>
            <w:color w:val="auto"/>
            <w:szCs w:val="24"/>
            <w:u w:val="none"/>
          </w:rPr>
          <w:t>Zákon č. 305/2013 Z. z.</w:t>
        </w:r>
      </w:hyperlink>
      <w:r w:rsidRPr="00745F6A">
        <w:rPr>
          <w:szCs w:val="24"/>
        </w:rPr>
        <w:t xml:space="preserve"> </w:t>
      </w:r>
      <w:r w:rsidRPr="00745F6A">
        <w:rPr>
          <w:color w:val="000000"/>
          <w:szCs w:val="24"/>
        </w:rPr>
        <w:t>v znení</w:t>
      </w:r>
      <w:r w:rsidRPr="00246D0F">
        <w:rPr>
          <w:color w:val="000000"/>
          <w:szCs w:val="24"/>
        </w:rPr>
        <w:t xml:space="preserve"> neskorších predpisov.“. </w:t>
      </w:r>
    </w:p>
    <w:p w14:paraId="13163275" w14:textId="77777777" w:rsidR="00745F6A" w:rsidRDefault="00745F6A" w:rsidP="00745F6A">
      <w:pPr>
        <w:jc w:val="both"/>
        <w:rPr>
          <w:color w:val="000000"/>
          <w:szCs w:val="24"/>
        </w:rPr>
      </w:pPr>
    </w:p>
    <w:p w14:paraId="5A547988" w14:textId="13ED5658" w:rsidR="005527AD" w:rsidRPr="00246D0F" w:rsidRDefault="005527AD" w:rsidP="00745F6A">
      <w:pPr>
        <w:ind w:firstLine="360"/>
        <w:jc w:val="both"/>
        <w:rPr>
          <w:color w:val="000000"/>
          <w:szCs w:val="24"/>
        </w:rPr>
      </w:pPr>
      <w:r w:rsidRPr="00246D0F">
        <w:rPr>
          <w:color w:val="000000"/>
          <w:szCs w:val="24"/>
        </w:rPr>
        <w:t>Zároveň sa primerane upraví úvodná veta k poznámke pod čiarou k odkazu 1f.</w:t>
      </w:r>
    </w:p>
    <w:p w14:paraId="75C741A0" w14:textId="77777777" w:rsidR="005527AD" w:rsidRPr="00246D0F" w:rsidRDefault="005527AD" w:rsidP="005527AD">
      <w:pPr>
        <w:ind w:left="4956"/>
        <w:jc w:val="both"/>
        <w:rPr>
          <w:color w:val="000000"/>
          <w:szCs w:val="24"/>
        </w:rPr>
      </w:pPr>
    </w:p>
    <w:p w14:paraId="4FA926A1" w14:textId="50B5EBCF" w:rsidR="00A67096" w:rsidRDefault="005527AD" w:rsidP="00D85A57">
      <w:pPr>
        <w:ind w:left="3402" w:right="141"/>
        <w:rPr>
          <w:color w:val="000000"/>
          <w:szCs w:val="24"/>
        </w:rPr>
      </w:pPr>
      <w:r w:rsidRPr="00246D0F">
        <w:rPr>
          <w:color w:val="000000"/>
          <w:szCs w:val="24"/>
        </w:rPr>
        <w:t>Legislatívno-technická</w:t>
      </w:r>
      <w:r w:rsidR="00D85A57">
        <w:rPr>
          <w:color w:val="000000"/>
          <w:szCs w:val="24"/>
        </w:rPr>
        <w:t xml:space="preserve"> </w:t>
      </w:r>
      <w:r w:rsidRPr="00246D0F">
        <w:rPr>
          <w:color w:val="000000"/>
          <w:szCs w:val="24"/>
        </w:rPr>
        <w:t xml:space="preserve">úprava; precizovanie ustanovenia návrhu zákona. </w:t>
      </w:r>
    </w:p>
    <w:p w14:paraId="7DD78989" w14:textId="77777777" w:rsidR="00D85A57" w:rsidRPr="00D85A57" w:rsidRDefault="00D85A57" w:rsidP="00D85A57">
      <w:pPr>
        <w:ind w:left="4956" w:right="141"/>
        <w:rPr>
          <w:color w:val="000000"/>
          <w:szCs w:val="24"/>
        </w:rPr>
      </w:pPr>
    </w:p>
    <w:p w14:paraId="047E5275" w14:textId="77777777" w:rsidR="009E4938" w:rsidRPr="001B05DC" w:rsidRDefault="009E4938" w:rsidP="009E4938">
      <w:pPr>
        <w:spacing w:before="100" w:beforeAutospacing="1"/>
        <w:ind w:left="4247"/>
        <w:contextualSpacing/>
        <w:jc w:val="both"/>
        <w:rPr>
          <w:b/>
          <w:szCs w:val="24"/>
        </w:rPr>
      </w:pPr>
      <w:r w:rsidRPr="001B05DC">
        <w:rPr>
          <w:b/>
          <w:szCs w:val="24"/>
        </w:rPr>
        <w:t>Ústavnoprávny výbor NR SR</w:t>
      </w:r>
    </w:p>
    <w:p w14:paraId="7D2DF3D9" w14:textId="77777777" w:rsidR="009E4938" w:rsidRPr="001B05DC" w:rsidRDefault="009E4938" w:rsidP="009E4938">
      <w:pPr>
        <w:spacing w:before="100" w:beforeAutospacing="1"/>
        <w:ind w:left="4247"/>
        <w:contextualSpacing/>
        <w:jc w:val="both"/>
        <w:rPr>
          <w:b/>
          <w:szCs w:val="24"/>
        </w:rPr>
      </w:pPr>
      <w:r w:rsidRPr="001B05DC">
        <w:rPr>
          <w:b/>
          <w:szCs w:val="24"/>
        </w:rPr>
        <w:t>Výbor NR SR pre verejnú správu a regionálny rozvoj</w:t>
      </w:r>
    </w:p>
    <w:p w14:paraId="3E415081" w14:textId="77777777" w:rsidR="00A67096" w:rsidRPr="001B05DC" w:rsidRDefault="00A67096" w:rsidP="00A67096">
      <w:pPr>
        <w:spacing w:before="100" w:beforeAutospacing="1"/>
        <w:ind w:left="4247"/>
        <w:contextualSpacing/>
        <w:jc w:val="both"/>
        <w:rPr>
          <w:b/>
          <w:szCs w:val="24"/>
        </w:rPr>
      </w:pPr>
    </w:p>
    <w:p w14:paraId="6ABA320A" w14:textId="24E9BB4B" w:rsidR="00A67096" w:rsidRPr="001B05DC" w:rsidRDefault="002A1ED0" w:rsidP="00A67096">
      <w:pPr>
        <w:spacing w:before="100" w:beforeAutospacing="1"/>
        <w:ind w:left="4247"/>
        <w:contextualSpacing/>
        <w:jc w:val="both"/>
        <w:rPr>
          <w:b/>
          <w:szCs w:val="24"/>
        </w:rPr>
      </w:pPr>
      <w:r w:rsidRPr="001B05DC">
        <w:rPr>
          <w:b/>
          <w:szCs w:val="24"/>
        </w:rPr>
        <w:t xml:space="preserve">           </w:t>
      </w:r>
      <w:r w:rsidR="00A67096" w:rsidRPr="001B05DC">
        <w:rPr>
          <w:b/>
          <w:szCs w:val="24"/>
        </w:rPr>
        <w:t>Gestorský výbor odporúča schváliť.</w:t>
      </w:r>
    </w:p>
    <w:p w14:paraId="180E427F" w14:textId="77777777" w:rsidR="00B1117A" w:rsidRPr="001B05DC" w:rsidRDefault="00B1117A" w:rsidP="00B1117A">
      <w:pPr>
        <w:spacing w:before="100" w:beforeAutospacing="1"/>
        <w:contextualSpacing/>
        <w:jc w:val="both"/>
        <w:rPr>
          <w:b/>
          <w:szCs w:val="24"/>
        </w:rPr>
      </w:pPr>
    </w:p>
    <w:p w14:paraId="667D5B94" w14:textId="431D000D" w:rsidR="00B1117A" w:rsidRPr="00B1117A" w:rsidRDefault="00B1117A" w:rsidP="00B1117A">
      <w:pPr>
        <w:pStyle w:val="Odsekzoznamu"/>
        <w:numPr>
          <w:ilvl w:val="0"/>
          <w:numId w:val="2"/>
        </w:numPr>
        <w:spacing w:after="240" w:line="276" w:lineRule="auto"/>
        <w:jc w:val="both"/>
        <w:rPr>
          <w:rFonts w:eastAsia="Calibri"/>
          <w:szCs w:val="24"/>
          <w:lang w:eastAsia="en-US"/>
        </w:rPr>
      </w:pPr>
      <w:r w:rsidRPr="00B1117A">
        <w:rPr>
          <w:rFonts w:eastAsia="Calibri"/>
          <w:szCs w:val="24"/>
          <w:lang w:eastAsia="en-US"/>
        </w:rPr>
        <w:t>V čl. I bod 11 znie:</w:t>
      </w:r>
    </w:p>
    <w:p w14:paraId="722F2EE1" w14:textId="77777777" w:rsidR="00B1117A" w:rsidRPr="00B1117A" w:rsidRDefault="00B1117A" w:rsidP="00B1117A">
      <w:pPr>
        <w:ind w:firstLine="284"/>
        <w:rPr>
          <w:szCs w:val="24"/>
        </w:rPr>
      </w:pPr>
      <w:r w:rsidRPr="00B1117A">
        <w:rPr>
          <w:szCs w:val="24"/>
        </w:rPr>
        <w:t>„11. § 13 sa dopĺňa odsekom 8, ktorý znie:</w:t>
      </w:r>
    </w:p>
    <w:p w14:paraId="17266015" w14:textId="77777777" w:rsidR="00B1117A" w:rsidRPr="00B1117A" w:rsidRDefault="00B1117A" w:rsidP="00B1117A">
      <w:pPr>
        <w:ind w:firstLine="284"/>
        <w:jc w:val="both"/>
        <w:rPr>
          <w:szCs w:val="24"/>
        </w:rPr>
      </w:pPr>
      <w:r w:rsidRPr="00B1117A">
        <w:rPr>
          <w:szCs w:val="24"/>
        </w:rPr>
        <w:t>„(8) Ak rodičia dieťaťa autorizujú u poskytovateľa zdravotnej starostlivosti</w:t>
      </w:r>
      <w:r w:rsidRPr="00B1117A">
        <w:rPr>
          <w:szCs w:val="24"/>
          <w:vertAlign w:val="superscript"/>
        </w:rPr>
        <w:t>6aa</w:t>
      </w:r>
      <w:r w:rsidRPr="00B1117A">
        <w:rPr>
          <w:szCs w:val="24"/>
        </w:rPr>
        <w:t>) dohodu rodičov o mene a priezvisku dieťaťa použitím občianskeho preukazu s elektronickým čipom alebo použitím dokladu o pobyte s elektronickým čipom, poskytnú mu aj svoje kontaktné údaje v rozsahu telefónne číslo a emailová adresa, ktoré môže matričný úrad použiť na účel kontaktovania rodičov dieťaťa v prípade riešenia nezrovnalostí pri vydávaní rodného listu dieťaťa.“.“.</w:t>
      </w:r>
    </w:p>
    <w:p w14:paraId="3640C04C" w14:textId="77777777" w:rsidR="00B1117A" w:rsidRPr="00B1117A" w:rsidRDefault="00B1117A" w:rsidP="00B1117A">
      <w:pPr>
        <w:ind w:left="3402"/>
        <w:jc w:val="both"/>
        <w:rPr>
          <w:szCs w:val="24"/>
        </w:rPr>
      </w:pPr>
      <w:r w:rsidRPr="00B1117A">
        <w:rPr>
          <w:szCs w:val="24"/>
        </w:rPr>
        <w:t>Ide o legislatívno-technické úpravy spresňujúce text ustanovenia a aktualizujúce citácie v poznámkach pod čiarou.</w:t>
      </w:r>
    </w:p>
    <w:p w14:paraId="55A65F32" w14:textId="77777777" w:rsidR="00B1117A" w:rsidRDefault="00B1117A" w:rsidP="00B1117A">
      <w:pPr>
        <w:spacing w:before="100" w:beforeAutospacing="1"/>
        <w:contextualSpacing/>
        <w:jc w:val="both"/>
        <w:rPr>
          <w:b/>
          <w:szCs w:val="24"/>
          <w:highlight w:val="yellow"/>
        </w:rPr>
      </w:pPr>
    </w:p>
    <w:p w14:paraId="7E1E5FD7" w14:textId="261AEBC5" w:rsidR="00B1117A" w:rsidRPr="00B1117A" w:rsidRDefault="00B1117A" w:rsidP="00B1117A">
      <w:pPr>
        <w:spacing w:before="100" w:beforeAutospacing="1"/>
        <w:contextualSpacing/>
        <w:jc w:val="both"/>
        <w:rPr>
          <w:b/>
          <w:szCs w:val="24"/>
        </w:rPr>
      </w:pPr>
      <w:r w:rsidRPr="00B1117A">
        <w:rPr>
          <w:b/>
          <w:szCs w:val="24"/>
        </w:rPr>
        <w:t xml:space="preserve">                                                                    </w:t>
      </w:r>
      <w:r>
        <w:rPr>
          <w:b/>
          <w:szCs w:val="24"/>
        </w:rPr>
        <w:t xml:space="preserve">  </w:t>
      </w:r>
      <w:r w:rsidRPr="00B1117A">
        <w:rPr>
          <w:b/>
          <w:szCs w:val="24"/>
        </w:rPr>
        <w:t xml:space="preserve"> Ústavnoprávny výbor NR SR</w:t>
      </w:r>
    </w:p>
    <w:p w14:paraId="02112BA0" w14:textId="4276E64D" w:rsidR="00B1117A" w:rsidRDefault="00B1117A" w:rsidP="00B1117A">
      <w:pPr>
        <w:spacing w:before="100" w:beforeAutospacing="1"/>
        <w:contextualSpacing/>
        <w:jc w:val="both"/>
        <w:rPr>
          <w:b/>
          <w:szCs w:val="24"/>
          <w:highlight w:val="yellow"/>
        </w:rPr>
      </w:pPr>
      <w:r>
        <w:rPr>
          <w:b/>
          <w:szCs w:val="24"/>
          <w:highlight w:val="yellow"/>
        </w:rPr>
        <w:t xml:space="preserve">                                                                   </w:t>
      </w:r>
    </w:p>
    <w:p w14:paraId="041E86EC" w14:textId="3FAACE87" w:rsidR="00A67096" w:rsidRPr="00515195" w:rsidRDefault="00B1117A" w:rsidP="00B1117A">
      <w:pPr>
        <w:spacing w:before="100" w:beforeAutospacing="1"/>
        <w:contextualSpacing/>
        <w:jc w:val="both"/>
        <w:rPr>
          <w:b/>
          <w:szCs w:val="24"/>
          <w:highlight w:val="yellow"/>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B1117A">
        <w:rPr>
          <w:b/>
          <w:szCs w:val="24"/>
        </w:rPr>
        <w:t>Gestorský výbor odporúča schváliť.</w:t>
      </w:r>
      <w:r w:rsidRPr="00B1117A">
        <w:rPr>
          <w:b/>
          <w:szCs w:val="24"/>
        </w:rPr>
        <w:tab/>
      </w:r>
      <w:r w:rsidR="00A67096" w:rsidRPr="00515195">
        <w:rPr>
          <w:highlight w:val="yellow"/>
        </w:rPr>
        <w:t xml:space="preserve">                                                      </w:t>
      </w:r>
    </w:p>
    <w:p w14:paraId="2B122C21" w14:textId="78650813" w:rsidR="005527AD" w:rsidRPr="00B1117A" w:rsidRDefault="005527AD" w:rsidP="00B1117A">
      <w:pPr>
        <w:pStyle w:val="Odsekzoznamu"/>
        <w:numPr>
          <w:ilvl w:val="0"/>
          <w:numId w:val="4"/>
        </w:numPr>
        <w:jc w:val="both"/>
        <w:rPr>
          <w:color w:val="000000"/>
          <w:szCs w:val="24"/>
        </w:rPr>
      </w:pPr>
      <w:r w:rsidRPr="00B1117A">
        <w:rPr>
          <w:color w:val="000000"/>
          <w:szCs w:val="24"/>
        </w:rPr>
        <w:lastRenderedPageBreak/>
        <w:t>V čl. I, 15. bode § 19 ods. 2 písmeno f) sa slová „dohodnuté priezvisko“ nahrádzajú slovami „dohodnuté priezvisko</w:t>
      </w:r>
      <w:r w:rsidRPr="00B1117A">
        <w:rPr>
          <w:color w:val="000000"/>
          <w:szCs w:val="24"/>
          <w:vertAlign w:val="superscript"/>
        </w:rPr>
        <w:t>8)</w:t>
      </w:r>
      <w:r w:rsidRPr="00B1117A">
        <w:rPr>
          <w:color w:val="000000"/>
          <w:szCs w:val="24"/>
        </w:rPr>
        <w:t xml:space="preserve">“. </w:t>
      </w:r>
    </w:p>
    <w:p w14:paraId="223DAFF1" w14:textId="1F05D796" w:rsidR="00A67096" w:rsidRDefault="005527AD" w:rsidP="00D85A57">
      <w:pPr>
        <w:spacing w:before="100" w:beforeAutospacing="1"/>
        <w:ind w:left="3402"/>
        <w:contextualSpacing/>
        <w:jc w:val="both"/>
        <w:rPr>
          <w:b/>
          <w:szCs w:val="24"/>
          <w:highlight w:val="yellow"/>
        </w:rPr>
      </w:pPr>
      <w:r w:rsidRPr="00246D0F">
        <w:rPr>
          <w:color w:val="000000"/>
          <w:szCs w:val="24"/>
        </w:rPr>
        <w:t>Legislatívno-technická úprava; zjednotenie</w:t>
      </w:r>
      <w:r w:rsidR="00D85A57">
        <w:rPr>
          <w:color w:val="000000"/>
          <w:szCs w:val="24"/>
        </w:rPr>
        <w:t xml:space="preserve"> </w:t>
      </w:r>
      <w:r w:rsidRPr="00246D0F">
        <w:rPr>
          <w:color w:val="000000"/>
          <w:szCs w:val="24"/>
        </w:rPr>
        <w:t>z dôvodu dodržiavania jednotnej terminológie</w:t>
      </w:r>
    </w:p>
    <w:p w14:paraId="761A9C7B" w14:textId="77777777" w:rsidR="005527AD" w:rsidRDefault="005527AD" w:rsidP="00A67096">
      <w:pPr>
        <w:spacing w:before="100" w:beforeAutospacing="1"/>
        <w:ind w:left="4247"/>
        <w:contextualSpacing/>
        <w:jc w:val="both"/>
        <w:rPr>
          <w:b/>
          <w:szCs w:val="24"/>
          <w:highlight w:val="yellow"/>
        </w:rPr>
      </w:pPr>
    </w:p>
    <w:p w14:paraId="1D068390" w14:textId="77777777" w:rsidR="009E4938" w:rsidRPr="00B1117A" w:rsidRDefault="009E4938" w:rsidP="009E4938">
      <w:pPr>
        <w:spacing w:before="100" w:beforeAutospacing="1"/>
        <w:ind w:left="4247"/>
        <w:contextualSpacing/>
        <w:jc w:val="both"/>
        <w:rPr>
          <w:b/>
          <w:szCs w:val="24"/>
        </w:rPr>
      </w:pPr>
      <w:r w:rsidRPr="00B1117A">
        <w:rPr>
          <w:b/>
          <w:szCs w:val="24"/>
        </w:rPr>
        <w:t>Ústavnoprávny výbor NR SR</w:t>
      </w:r>
    </w:p>
    <w:p w14:paraId="1DF1EF0D" w14:textId="77777777" w:rsidR="009E4938" w:rsidRDefault="009E4938" w:rsidP="009E4938">
      <w:pPr>
        <w:spacing w:before="100" w:beforeAutospacing="1"/>
        <w:ind w:left="4247"/>
        <w:contextualSpacing/>
        <w:jc w:val="both"/>
        <w:rPr>
          <w:b/>
          <w:szCs w:val="24"/>
        </w:rPr>
      </w:pPr>
      <w:r w:rsidRPr="00B1117A">
        <w:rPr>
          <w:b/>
          <w:szCs w:val="24"/>
        </w:rPr>
        <w:t>Výbor NR SR pre verejnú správu a regionálny rozvoj</w:t>
      </w:r>
    </w:p>
    <w:p w14:paraId="063B0803" w14:textId="77777777" w:rsidR="00B1117A" w:rsidRPr="00B1117A" w:rsidRDefault="00B1117A" w:rsidP="009E4938">
      <w:pPr>
        <w:spacing w:before="100" w:beforeAutospacing="1"/>
        <w:ind w:left="4247"/>
        <w:contextualSpacing/>
        <w:jc w:val="both"/>
        <w:rPr>
          <w:b/>
          <w:szCs w:val="24"/>
        </w:rPr>
      </w:pPr>
    </w:p>
    <w:p w14:paraId="33938512" w14:textId="77777777" w:rsidR="00A67096" w:rsidRDefault="00A67096" w:rsidP="00A67096">
      <w:pPr>
        <w:rPr>
          <w:b/>
          <w:szCs w:val="24"/>
        </w:rPr>
      </w:pPr>
      <w:r w:rsidRPr="00B1117A">
        <w:rPr>
          <w:b/>
          <w:szCs w:val="24"/>
        </w:rPr>
        <w:tab/>
      </w:r>
      <w:r w:rsidRPr="00B1117A">
        <w:rPr>
          <w:b/>
          <w:szCs w:val="24"/>
        </w:rPr>
        <w:tab/>
      </w:r>
      <w:r w:rsidRPr="00B1117A">
        <w:rPr>
          <w:b/>
          <w:szCs w:val="24"/>
        </w:rPr>
        <w:tab/>
      </w:r>
      <w:r w:rsidRPr="00B1117A">
        <w:rPr>
          <w:b/>
          <w:szCs w:val="24"/>
        </w:rPr>
        <w:tab/>
      </w:r>
      <w:r w:rsidRPr="00B1117A">
        <w:rPr>
          <w:b/>
          <w:szCs w:val="24"/>
        </w:rPr>
        <w:tab/>
      </w:r>
      <w:r w:rsidRPr="00B1117A">
        <w:rPr>
          <w:b/>
          <w:szCs w:val="24"/>
        </w:rPr>
        <w:tab/>
      </w:r>
      <w:r w:rsidRPr="00B1117A">
        <w:rPr>
          <w:b/>
          <w:szCs w:val="24"/>
        </w:rPr>
        <w:tab/>
        <w:t>Gestorský výbor odporúča schváliť.</w:t>
      </w:r>
    </w:p>
    <w:p w14:paraId="3E0B22BA" w14:textId="77777777" w:rsidR="00B1117A" w:rsidRDefault="00B1117A" w:rsidP="00A67096">
      <w:pPr>
        <w:rPr>
          <w:b/>
          <w:szCs w:val="24"/>
        </w:rPr>
      </w:pPr>
    </w:p>
    <w:p w14:paraId="2E9FD2DB" w14:textId="77777777" w:rsidR="00B1117A" w:rsidRDefault="00B1117A" w:rsidP="00B1117A">
      <w:pPr>
        <w:pStyle w:val="Odsekzoznamu"/>
        <w:numPr>
          <w:ilvl w:val="0"/>
          <w:numId w:val="4"/>
        </w:numPr>
        <w:spacing w:after="240" w:line="276" w:lineRule="auto"/>
        <w:jc w:val="both"/>
        <w:rPr>
          <w:szCs w:val="24"/>
        </w:rPr>
      </w:pPr>
      <w:r w:rsidRPr="0095699A">
        <w:rPr>
          <w:szCs w:val="24"/>
        </w:rPr>
        <w:t>V čl. I bode 16 poznámke pod čiarou k odkazu 13b sa na konci pripája táto citácia:</w:t>
      </w:r>
    </w:p>
    <w:p w14:paraId="4468ECB5" w14:textId="77777777" w:rsidR="00B1117A" w:rsidRPr="0095699A" w:rsidRDefault="00B1117A" w:rsidP="00B1117A">
      <w:pPr>
        <w:pStyle w:val="Odsekzoznamu"/>
        <w:spacing w:after="240"/>
        <w:ind w:left="284"/>
        <w:jc w:val="both"/>
        <w:rPr>
          <w:szCs w:val="24"/>
        </w:rPr>
      </w:pPr>
    </w:p>
    <w:p w14:paraId="084DAABB" w14:textId="77777777" w:rsidR="00B1117A" w:rsidRPr="0095699A" w:rsidRDefault="00B1117A" w:rsidP="00B1117A">
      <w:pPr>
        <w:spacing w:after="240"/>
        <w:ind w:firstLine="284"/>
      </w:pPr>
      <w:r w:rsidRPr="0095699A">
        <w:t>„Zákon č. 305/2013 Z. z. v znení neskorších predpisov.“.</w:t>
      </w:r>
    </w:p>
    <w:p w14:paraId="269B8CA5" w14:textId="77777777" w:rsidR="00B1117A" w:rsidRDefault="00B1117A" w:rsidP="00B1117A">
      <w:pPr>
        <w:pStyle w:val="Bezriadkovania"/>
        <w:ind w:left="3402"/>
        <w:jc w:val="both"/>
      </w:pPr>
      <w:r w:rsidRPr="0095699A">
        <w:t>Ide o legislatívno-technické úpravy spresňujúce text ustanovenia a aktualizujúce citácie v poznámkach pod čiarou.</w:t>
      </w:r>
    </w:p>
    <w:p w14:paraId="78F67035" w14:textId="77777777" w:rsidR="00B1117A" w:rsidRDefault="00B1117A" w:rsidP="00B1117A">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4FB1A211" w14:textId="3E951940" w:rsidR="00B1117A" w:rsidRDefault="00B1117A" w:rsidP="00B1117A">
      <w:pPr>
        <w:spacing w:before="100" w:beforeAutospacing="1"/>
        <w:ind w:left="3540" w:firstLine="708"/>
        <w:contextualSpacing/>
        <w:jc w:val="both"/>
        <w:rPr>
          <w:b/>
          <w:szCs w:val="24"/>
          <w:highlight w:val="yellow"/>
        </w:rPr>
      </w:pPr>
      <w:r>
        <w:rPr>
          <w:b/>
          <w:szCs w:val="24"/>
          <w:highlight w:val="yellow"/>
        </w:rPr>
        <w:t xml:space="preserve">                                                            </w:t>
      </w:r>
    </w:p>
    <w:p w14:paraId="7D186AB2" w14:textId="7D1C37C9" w:rsidR="00B1117A" w:rsidRPr="0095699A" w:rsidRDefault="00B1117A" w:rsidP="00B1117A">
      <w:pPr>
        <w:pStyle w:val="Bezriadkovania"/>
        <w:ind w:left="3402"/>
        <w:jc w:val="both"/>
      </w:pPr>
      <w:r>
        <w:rPr>
          <w:b/>
        </w:rPr>
        <w:tab/>
      </w:r>
      <w:r>
        <w:rPr>
          <w:b/>
        </w:rPr>
        <w:tab/>
        <w:t xml:space="preserve">            </w:t>
      </w:r>
      <w:r w:rsidRPr="00B1117A">
        <w:rPr>
          <w:b/>
        </w:rPr>
        <w:t>Gestorský výbor odporúča schváliť.</w:t>
      </w:r>
    </w:p>
    <w:p w14:paraId="386F5F12" w14:textId="77777777" w:rsidR="00B1117A" w:rsidRPr="0095699A" w:rsidRDefault="00B1117A" w:rsidP="00B1117A">
      <w:pPr>
        <w:pStyle w:val="Bezriadkovania"/>
        <w:tabs>
          <w:tab w:val="left" w:pos="284"/>
          <w:tab w:val="left" w:pos="426"/>
        </w:tabs>
        <w:jc w:val="both"/>
        <w:rPr>
          <w:i/>
          <w:iCs/>
        </w:rPr>
      </w:pPr>
    </w:p>
    <w:p w14:paraId="239F1A2B" w14:textId="77777777" w:rsidR="00B1117A" w:rsidRPr="0095699A" w:rsidRDefault="00B1117A" w:rsidP="00B1117A">
      <w:pPr>
        <w:pStyle w:val="Odsekzoznamu"/>
        <w:numPr>
          <w:ilvl w:val="0"/>
          <w:numId w:val="4"/>
        </w:numPr>
        <w:tabs>
          <w:tab w:val="left" w:pos="284"/>
          <w:tab w:val="left" w:pos="426"/>
        </w:tabs>
        <w:spacing w:after="240" w:line="276" w:lineRule="auto"/>
        <w:jc w:val="both"/>
        <w:rPr>
          <w:szCs w:val="24"/>
        </w:rPr>
      </w:pPr>
      <w:r w:rsidRPr="0095699A">
        <w:rPr>
          <w:szCs w:val="24"/>
        </w:rPr>
        <w:t>V čl. I bode 18 poznámke pod čiarou k odkazu 14a sa vypúšťa citácia „Čl. 6 nariadenia (EÚ) 2018/1724 v platnom znení.“.</w:t>
      </w:r>
    </w:p>
    <w:p w14:paraId="29BBBB4A" w14:textId="77777777" w:rsidR="00B1117A" w:rsidRPr="0095699A" w:rsidRDefault="00B1117A" w:rsidP="00B1117A">
      <w:pPr>
        <w:pStyle w:val="Bezriadkovania"/>
        <w:ind w:left="3402"/>
        <w:jc w:val="both"/>
      </w:pPr>
      <w:r w:rsidRPr="0095699A">
        <w:t>Ide o legislatívno-technické úpravy spresňujúce text ustanovenia a aktualizujúce citácie v poznámkach pod čiarou.</w:t>
      </w:r>
    </w:p>
    <w:p w14:paraId="2642F264" w14:textId="77777777" w:rsidR="00B1117A" w:rsidRDefault="00B1117A" w:rsidP="00B1117A">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7159AF15" w14:textId="77777777" w:rsidR="00B1117A" w:rsidRDefault="00B1117A" w:rsidP="00B1117A">
      <w:pPr>
        <w:spacing w:before="100" w:beforeAutospacing="1"/>
        <w:ind w:left="3540" w:firstLine="708"/>
        <w:contextualSpacing/>
        <w:jc w:val="both"/>
        <w:rPr>
          <w:b/>
          <w:szCs w:val="24"/>
          <w:highlight w:val="yellow"/>
        </w:rPr>
      </w:pPr>
      <w:r>
        <w:rPr>
          <w:b/>
          <w:szCs w:val="24"/>
          <w:highlight w:val="yellow"/>
        </w:rPr>
        <w:t xml:space="preserve">                                                            </w:t>
      </w:r>
    </w:p>
    <w:p w14:paraId="189EA0C8" w14:textId="77777777" w:rsidR="00B1117A" w:rsidRPr="0095699A" w:rsidRDefault="00B1117A" w:rsidP="00B1117A">
      <w:pPr>
        <w:pStyle w:val="Bezriadkovania"/>
        <w:ind w:left="3402"/>
        <w:jc w:val="both"/>
      </w:pPr>
      <w:r>
        <w:rPr>
          <w:b/>
        </w:rPr>
        <w:tab/>
      </w:r>
      <w:r>
        <w:rPr>
          <w:b/>
        </w:rPr>
        <w:tab/>
        <w:t xml:space="preserve">            </w:t>
      </w:r>
      <w:r w:rsidRPr="00B1117A">
        <w:rPr>
          <w:b/>
        </w:rPr>
        <w:t>Gestorský výbor odporúča schváliť.</w:t>
      </w:r>
    </w:p>
    <w:p w14:paraId="606538DA" w14:textId="77777777" w:rsidR="00B1117A" w:rsidRPr="0095699A" w:rsidRDefault="00B1117A" w:rsidP="00B1117A">
      <w:pPr>
        <w:pStyle w:val="Odsekzoznamu"/>
        <w:ind w:left="3402"/>
        <w:contextualSpacing w:val="0"/>
        <w:rPr>
          <w:szCs w:val="24"/>
        </w:rPr>
      </w:pPr>
    </w:p>
    <w:p w14:paraId="602C6DB1" w14:textId="77777777" w:rsidR="00B1117A" w:rsidRPr="0095699A" w:rsidRDefault="00B1117A" w:rsidP="00B1117A">
      <w:pPr>
        <w:pStyle w:val="Odsekzoznamu"/>
        <w:numPr>
          <w:ilvl w:val="0"/>
          <w:numId w:val="4"/>
        </w:numPr>
        <w:spacing w:after="240" w:line="276" w:lineRule="auto"/>
        <w:jc w:val="both"/>
        <w:rPr>
          <w:szCs w:val="24"/>
        </w:rPr>
      </w:pPr>
      <w:r w:rsidRPr="0095699A">
        <w:rPr>
          <w:szCs w:val="24"/>
        </w:rPr>
        <w:t>V čl. I bode 21 poznámke pod čiarou k odkazu 17a sa vypúšťa citácia „Nariadenie (EÚ) 2018/1724 v platnom znení.“.</w:t>
      </w:r>
    </w:p>
    <w:p w14:paraId="23790907" w14:textId="77777777" w:rsidR="00B1117A" w:rsidRPr="0095699A" w:rsidRDefault="00B1117A" w:rsidP="00B1117A">
      <w:pPr>
        <w:pStyle w:val="Bezriadkovania"/>
        <w:ind w:left="3402"/>
        <w:jc w:val="both"/>
      </w:pPr>
      <w:r w:rsidRPr="0095699A">
        <w:t>Ide o legislatívno-technické úpravy spresňujúce text ustanovenia a aktualizujúce citácie v poznámkach pod čiarou.</w:t>
      </w:r>
    </w:p>
    <w:p w14:paraId="2946642D" w14:textId="2231B229" w:rsidR="00B1117A" w:rsidRDefault="00B1117A" w:rsidP="00B1117A">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0C7DEAD7" w14:textId="77777777" w:rsidR="00B1117A" w:rsidRDefault="00B1117A" w:rsidP="00B1117A">
      <w:pPr>
        <w:spacing w:before="100" w:beforeAutospacing="1"/>
        <w:ind w:left="3540" w:firstLine="708"/>
        <w:contextualSpacing/>
        <w:jc w:val="both"/>
        <w:rPr>
          <w:b/>
          <w:szCs w:val="24"/>
          <w:highlight w:val="yellow"/>
        </w:rPr>
      </w:pPr>
      <w:r>
        <w:rPr>
          <w:b/>
          <w:szCs w:val="24"/>
          <w:highlight w:val="yellow"/>
        </w:rPr>
        <w:t xml:space="preserve">                                                            </w:t>
      </w:r>
    </w:p>
    <w:p w14:paraId="55A70170" w14:textId="77777777" w:rsidR="00B1117A" w:rsidRPr="0095699A" w:rsidRDefault="00B1117A" w:rsidP="00B1117A">
      <w:pPr>
        <w:pStyle w:val="Bezriadkovania"/>
        <w:ind w:left="3402"/>
        <w:jc w:val="both"/>
      </w:pPr>
      <w:r>
        <w:rPr>
          <w:b/>
        </w:rPr>
        <w:tab/>
      </w:r>
      <w:r>
        <w:rPr>
          <w:b/>
        </w:rPr>
        <w:tab/>
        <w:t xml:space="preserve">            </w:t>
      </w:r>
      <w:r w:rsidRPr="00B1117A">
        <w:rPr>
          <w:b/>
        </w:rPr>
        <w:t>Gestorský výbor odporúča schváliť.</w:t>
      </w:r>
    </w:p>
    <w:p w14:paraId="228EE5F4" w14:textId="02EEFC89" w:rsidR="00B1117A" w:rsidRDefault="00B1117A" w:rsidP="00B1117A">
      <w:pPr>
        <w:pStyle w:val="Bezriadkovania"/>
      </w:pPr>
    </w:p>
    <w:p w14:paraId="4A517A8D" w14:textId="77777777" w:rsidR="00B1117A" w:rsidRDefault="00B1117A" w:rsidP="00B1117A">
      <w:pPr>
        <w:pStyle w:val="Bezriadkovania"/>
      </w:pPr>
    </w:p>
    <w:p w14:paraId="63819622" w14:textId="77777777" w:rsidR="00D85A57" w:rsidRDefault="00D85A57" w:rsidP="00B1117A">
      <w:pPr>
        <w:pStyle w:val="Bezriadkovania"/>
      </w:pPr>
    </w:p>
    <w:p w14:paraId="526EE90C" w14:textId="77777777" w:rsidR="00D85A57" w:rsidRDefault="00D85A57" w:rsidP="00B1117A">
      <w:pPr>
        <w:pStyle w:val="Bezriadkovania"/>
      </w:pPr>
    </w:p>
    <w:p w14:paraId="10245E2F" w14:textId="77777777" w:rsidR="00D85A57" w:rsidRDefault="00D85A57" w:rsidP="00B1117A">
      <w:pPr>
        <w:pStyle w:val="Bezriadkovania"/>
      </w:pPr>
    </w:p>
    <w:p w14:paraId="06B24FB1" w14:textId="77777777" w:rsidR="00D85A57" w:rsidRPr="0095699A" w:rsidRDefault="00D85A57" w:rsidP="00B1117A">
      <w:pPr>
        <w:pStyle w:val="Bezriadkovania"/>
      </w:pPr>
    </w:p>
    <w:p w14:paraId="67EB6EF5" w14:textId="77777777" w:rsidR="00B1117A" w:rsidRPr="0095699A" w:rsidRDefault="00B1117A" w:rsidP="00B1117A">
      <w:pPr>
        <w:pStyle w:val="Odsekzoznamu"/>
        <w:numPr>
          <w:ilvl w:val="0"/>
          <w:numId w:val="4"/>
        </w:numPr>
        <w:spacing w:after="240" w:line="276" w:lineRule="auto"/>
        <w:jc w:val="both"/>
        <w:rPr>
          <w:szCs w:val="24"/>
        </w:rPr>
      </w:pPr>
      <w:r w:rsidRPr="0095699A">
        <w:rPr>
          <w:szCs w:val="24"/>
        </w:rPr>
        <w:lastRenderedPageBreak/>
        <w:t>V čl. I  bod 22 znie: </w:t>
      </w:r>
    </w:p>
    <w:p w14:paraId="4E0CA45D" w14:textId="77777777" w:rsidR="00B1117A" w:rsidRPr="0095699A" w:rsidRDefault="00B1117A" w:rsidP="00B1117A">
      <w:pPr>
        <w:shd w:val="clear" w:color="auto" w:fill="FFFFFF"/>
        <w:spacing w:after="240"/>
      </w:pPr>
      <w:r w:rsidRPr="0095699A">
        <w:t>„22. Za § 37c sa vkladajú § 37d a 37e, ktoré vrátane nadpisov znejú:</w:t>
      </w:r>
    </w:p>
    <w:p w14:paraId="560A6B2F" w14:textId="77777777" w:rsidR="00B1117A" w:rsidRPr="0095699A" w:rsidRDefault="00B1117A" w:rsidP="00B1117A">
      <w:pPr>
        <w:shd w:val="clear" w:color="auto" w:fill="FFFFFF"/>
        <w:spacing w:after="240"/>
        <w:jc w:val="center"/>
      </w:pPr>
      <w:r w:rsidRPr="0095699A">
        <w:t>„§ 37d</w:t>
      </w:r>
    </w:p>
    <w:p w14:paraId="68BEDD63" w14:textId="77777777" w:rsidR="00B1117A" w:rsidRPr="0095699A" w:rsidRDefault="00B1117A" w:rsidP="00B1117A">
      <w:pPr>
        <w:shd w:val="clear" w:color="auto" w:fill="FFFFFF"/>
        <w:spacing w:after="240"/>
        <w:jc w:val="center"/>
      </w:pPr>
      <w:r w:rsidRPr="0095699A">
        <w:t>Prechodné ustanovenia k úpravám účinným od 1. júna 2026</w:t>
      </w:r>
    </w:p>
    <w:p w14:paraId="7D400DB5" w14:textId="77777777" w:rsidR="00B1117A" w:rsidRPr="0095699A" w:rsidRDefault="00B1117A" w:rsidP="00B1117A">
      <w:pPr>
        <w:shd w:val="clear" w:color="auto" w:fill="FFFFFF"/>
        <w:spacing w:after="240"/>
        <w:jc w:val="both"/>
      </w:pPr>
      <w:r w:rsidRPr="0095699A">
        <w:t>(1) Pôsobnosť matričného úradu Kráľovce prechádza na matričný úrad Budimír.</w:t>
      </w:r>
    </w:p>
    <w:p w14:paraId="1D5AC46E" w14:textId="77777777" w:rsidR="00B1117A" w:rsidRPr="0095699A" w:rsidRDefault="00B1117A" w:rsidP="00B1117A">
      <w:pPr>
        <w:shd w:val="clear" w:color="auto" w:fill="FFFFFF"/>
        <w:spacing w:after="240"/>
        <w:jc w:val="both"/>
      </w:pPr>
      <w:r w:rsidRPr="0095699A">
        <w:t>(2) Matričný úrad Kráľovce odovzdá matriku matričnému úradu Budimír najneskôr do 2. júna 2026.</w:t>
      </w:r>
    </w:p>
    <w:p w14:paraId="3E2E6430" w14:textId="77777777" w:rsidR="00B1117A" w:rsidRPr="0095699A" w:rsidRDefault="00B1117A" w:rsidP="00B1117A">
      <w:pPr>
        <w:shd w:val="clear" w:color="auto" w:fill="FFFFFF"/>
        <w:spacing w:after="240"/>
        <w:jc w:val="both"/>
      </w:pPr>
      <w:r w:rsidRPr="0095699A">
        <w:t>(3) Úradný výpis z elektronickej matriky a potvrdenie o údajoch zapísaných v elektronickej matrike podľa § 7 ods. 5 tretej vety v znení účinnom od 1. júna 2026 sa vzťahujú na matričné udalosti zapísané do elektronickej matriky od 1. júna 2026.</w:t>
      </w:r>
    </w:p>
    <w:p w14:paraId="14C65012" w14:textId="77777777" w:rsidR="00B1117A" w:rsidRPr="0095699A" w:rsidRDefault="00B1117A" w:rsidP="00B1117A">
      <w:pPr>
        <w:shd w:val="clear" w:color="auto" w:fill="FFFFFF"/>
        <w:spacing w:after="240"/>
        <w:jc w:val="center"/>
      </w:pPr>
      <w:r w:rsidRPr="0095699A">
        <w:t>§ 37e</w:t>
      </w:r>
    </w:p>
    <w:p w14:paraId="16FA72B9" w14:textId="77777777" w:rsidR="00B1117A" w:rsidRPr="0095699A" w:rsidRDefault="00B1117A" w:rsidP="00B1117A">
      <w:pPr>
        <w:shd w:val="clear" w:color="auto" w:fill="FFFFFF"/>
        <w:spacing w:after="240"/>
        <w:jc w:val="center"/>
      </w:pPr>
      <w:r w:rsidRPr="0095699A">
        <w:t>Prechodné ustanovenie k úpravám účinným od 1. júla 2026</w:t>
      </w:r>
    </w:p>
    <w:p w14:paraId="210FCED1" w14:textId="77777777" w:rsidR="00B1117A" w:rsidRPr="0095699A" w:rsidRDefault="00B1117A" w:rsidP="00B1117A">
      <w:pPr>
        <w:shd w:val="clear" w:color="auto" w:fill="FFFFFF"/>
        <w:spacing w:after="240"/>
        <w:ind w:firstLine="284"/>
        <w:jc w:val="both"/>
      </w:pPr>
      <w:r w:rsidRPr="0095699A">
        <w:rPr>
          <w:bCs/>
        </w:rPr>
        <w:t xml:space="preserve">Ak </w:t>
      </w:r>
      <w:r w:rsidRPr="0095699A">
        <w:t xml:space="preserve">do 31. decembra 2026 </w:t>
      </w:r>
      <w:r w:rsidRPr="0095699A">
        <w:rPr>
          <w:bCs/>
        </w:rPr>
        <w:t>z technických príčin nie je možné, aby</w:t>
      </w:r>
      <w:r w:rsidRPr="0095699A">
        <w:t xml:space="preserve"> u poskytovateľa ústavnej zdravotnej starostlivosti, u ktorého sa dieťa narodilo, rodičia autorizovali dohodu rodičov o mene a priezvisku dieťaťa použitím občianskeho preukazu s elektronickým čipom alebo použitím dokladu o pobyte s elektronickým čipom podľa § 13 ods. 8 v znení účinnom od 1. júla 2026, </w:t>
      </w:r>
      <w:r w:rsidRPr="0095699A">
        <w:rPr>
          <w:noProof/>
        </w:rPr>
        <w:t>rodičia podpíšu túto dohodu pred poskytovateľom zdravotnej starostlivosti alebo pred matričným úradom v listinnej podobe po predložení dokladu totožnosti</w:t>
      </w:r>
      <w:r w:rsidRPr="0095699A">
        <w:t>.“.“.</w:t>
      </w:r>
    </w:p>
    <w:p w14:paraId="767DF6D3" w14:textId="77777777" w:rsidR="00B1117A" w:rsidRDefault="00B1117A" w:rsidP="00B1117A">
      <w:pPr>
        <w:pStyle w:val="Bezriadkovania"/>
        <w:ind w:left="3402"/>
        <w:jc w:val="both"/>
      </w:pPr>
      <w:r w:rsidRPr="0095699A">
        <w:t xml:space="preserve">Z dôvodu posunu termínu ukončenia realizácie projektu Budovanie životných situácií a z dôvodu veľkého množstva procesov, pri ktorých je nutný rozsiahly zásah do informačných systémov poskytovateľov zdravotnej starostlivosti a integrácie s ďalšími zapojenými organizáciami verejnej moci, kde tieto zmeny vyžadujú dlhší čas na návrh, vývoj, testovanie, implementáciu ako aj certifikáciu, a to všetko pri plnom zachovaní prevádzkovej stability zdravotníckych zariadení, sa navrhuje doplnenie prechodného ustanovenia pre autorizovanie dohody rodičov o mene a priezvisku dieťaťa použitím občianskeho preukazu s elektronickým čipom alebo použitím dokladu o pobyte s elektronickým čipom rodičov dieťaťa u poskytovateľa ústavnej zdravotnej starostlivosti, u ktorého sa dieťa narodilo, do 31. decembra 2026. </w:t>
      </w:r>
    </w:p>
    <w:p w14:paraId="1475280F" w14:textId="77777777" w:rsidR="00B1117A" w:rsidRDefault="00B1117A" w:rsidP="00B1117A">
      <w:pPr>
        <w:pStyle w:val="Bezriadkovania"/>
        <w:ind w:left="3402"/>
        <w:jc w:val="both"/>
      </w:pPr>
    </w:p>
    <w:p w14:paraId="1C7FCEB4" w14:textId="77777777" w:rsidR="00B1117A" w:rsidRDefault="00B1117A" w:rsidP="00B1117A">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6E298DBA" w14:textId="77777777" w:rsidR="00B1117A" w:rsidRDefault="00B1117A" w:rsidP="00B1117A">
      <w:pPr>
        <w:spacing w:before="100" w:beforeAutospacing="1"/>
        <w:ind w:left="3540" w:firstLine="708"/>
        <w:contextualSpacing/>
        <w:jc w:val="both"/>
        <w:rPr>
          <w:b/>
          <w:szCs w:val="24"/>
          <w:highlight w:val="yellow"/>
        </w:rPr>
      </w:pPr>
      <w:r>
        <w:rPr>
          <w:b/>
          <w:szCs w:val="24"/>
          <w:highlight w:val="yellow"/>
        </w:rPr>
        <w:t xml:space="preserve">                                                            </w:t>
      </w:r>
    </w:p>
    <w:p w14:paraId="4B2F1D91" w14:textId="77777777" w:rsidR="00B1117A" w:rsidRPr="0095699A" w:rsidRDefault="00B1117A" w:rsidP="00B1117A">
      <w:pPr>
        <w:pStyle w:val="Bezriadkovania"/>
        <w:ind w:left="3402"/>
        <w:jc w:val="both"/>
      </w:pPr>
      <w:r>
        <w:rPr>
          <w:b/>
        </w:rPr>
        <w:tab/>
      </w:r>
      <w:r>
        <w:rPr>
          <w:b/>
        </w:rPr>
        <w:tab/>
        <w:t xml:space="preserve">            </w:t>
      </w:r>
      <w:r w:rsidRPr="00B1117A">
        <w:rPr>
          <w:b/>
        </w:rPr>
        <w:t>Gestorský výbor odporúča schváliť.</w:t>
      </w:r>
    </w:p>
    <w:p w14:paraId="0D5F4FA9" w14:textId="77777777" w:rsidR="00B1117A" w:rsidRPr="0095699A" w:rsidRDefault="00B1117A" w:rsidP="00B1117A">
      <w:pPr>
        <w:pStyle w:val="Bezriadkovania"/>
        <w:ind w:left="3402"/>
        <w:jc w:val="both"/>
      </w:pPr>
    </w:p>
    <w:p w14:paraId="5972E0C1" w14:textId="77777777" w:rsidR="00B1117A" w:rsidRPr="0095699A" w:rsidRDefault="00B1117A" w:rsidP="00B1117A">
      <w:pPr>
        <w:pStyle w:val="Bezriadkovania"/>
        <w:ind w:left="3402"/>
        <w:jc w:val="both"/>
      </w:pPr>
    </w:p>
    <w:p w14:paraId="27253FBB" w14:textId="77777777" w:rsidR="00B1117A" w:rsidRPr="0095699A" w:rsidRDefault="00B1117A" w:rsidP="00B1117A">
      <w:pPr>
        <w:pStyle w:val="Odsekzoznamu"/>
        <w:numPr>
          <w:ilvl w:val="0"/>
          <w:numId w:val="4"/>
        </w:numPr>
        <w:spacing w:after="240" w:line="276" w:lineRule="auto"/>
        <w:jc w:val="both"/>
        <w:rPr>
          <w:szCs w:val="24"/>
        </w:rPr>
      </w:pPr>
      <w:r w:rsidRPr="0095699A">
        <w:rPr>
          <w:szCs w:val="24"/>
        </w:rPr>
        <w:t xml:space="preserve">V čl. IV bode 1 poznámke pod čiarou k odkazu 4a sa vypúšťa citácia „Nariadenie Európskeho parlamentu a Rady (EÚ) 2018/1724 z 2. októbra 2018 o zriadení jednotnej digitálnej brány na poskytovanie prístupu k informáciám, postupom a asistenčným službám </w:t>
      </w:r>
      <w:r w:rsidRPr="0095699A">
        <w:rPr>
          <w:szCs w:val="24"/>
        </w:rPr>
        <w:lastRenderedPageBreak/>
        <w:t>a službám riešenia problémov a o zmene nariadenia (EÚ) č. 1024/2012 (Ú. v. EÚ L 295, 21. 11. 2018) v platnom znení.“.</w:t>
      </w:r>
    </w:p>
    <w:p w14:paraId="7331A301" w14:textId="77777777" w:rsidR="00B1117A" w:rsidRDefault="00B1117A" w:rsidP="00B1117A">
      <w:pPr>
        <w:pStyle w:val="Bezriadkovania"/>
        <w:ind w:left="3402"/>
        <w:jc w:val="both"/>
      </w:pPr>
      <w:r w:rsidRPr="0095699A">
        <w:t>Ide o legislatívno-technické úpravy aktualizujúce citáciu v poznámke pod čiarou a spresňujúce text.</w:t>
      </w:r>
    </w:p>
    <w:p w14:paraId="1353DE17" w14:textId="77777777" w:rsidR="00B1117A" w:rsidRDefault="00B1117A" w:rsidP="00B1117A">
      <w:pPr>
        <w:pStyle w:val="Bezriadkovania"/>
        <w:ind w:left="3402"/>
        <w:jc w:val="both"/>
      </w:pPr>
    </w:p>
    <w:p w14:paraId="004B3F43" w14:textId="2D827561" w:rsidR="00B1117A" w:rsidRDefault="00B1117A" w:rsidP="00B1117A">
      <w:pPr>
        <w:pStyle w:val="Bezriadkovania"/>
        <w:ind w:left="3402"/>
        <w:jc w:val="both"/>
        <w:rPr>
          <w:b/>
          <w:highlight w:val="yellow"/>
        </w:rPr>
      </w:pPr>
      <w:r>
        <w:t xml:space="preserve">              </w:t>
      </w:r>
      <w:r w:rsidRPr="00B1117A">
        <w:rPr>
          <w:b/>
        </w:rPr>
        <w:t>Ústavnoprávny výbor NR SR</w:t>
      </w:r>
      <w:r>
        <w:rPr>
          <w:b/>
          <w:highlight w:val="yellow"/>
        </w:rPr>
        <w:t xml:space="preserve">       </w:t>
      </w:r>
    </w:p>
    <w:p w14:paraId="18C729A0" w14:textId="5937D9A3" w:rsidR="00B1117A" w:rsidRPr="0095699A" w:rsidRDefault="00B1117A" w:rsidP="00B1117A">
      <w:pPr>
        <w:spacing w:before="100" w:beforeAutospacing="1"/>
        <w:ind w:left="3540" w:firstLine="708"/>
        <w:contextualSpacing/>
        <w:jc w:val="both"/>
      </w:pPr>
      <w:r w:rsidRPr="00B1117A">
        <w:rPr>
          <w:b/>
          <w:szCs w:val="24"/>
        </w:rPr>
        <w:t xml:space="preserve">          Gestorský výbor odporúča schváliť.</w:t>
      </w:r>
    </w:p>
    <w:p w14:paraId="0E708736" w14:textId="2B949081" w:rsidR="00B1117A" w:rsidRDefault="00B1117A" w:rsidP="00B1117A">
      <w:pPr>
        <w:pStyle w:val="Bezriadkovania"/>
        <w:jc w:val="both"/>
      </w:pPr>
    </w:p>
    <w:p w14:paraId="46355F1E" w14:textId="77777777" w:rsidR="00B1117A" w:rsidRPr="00654BD4" w:rsidRDefault="00B1117A" w:rsidP="00B1117A">
      <w:pPr>
        <w:pStyle w:val="Bezriadkovania"/>
        <w:numPr>
          <w:ilvl w:val="0"/>
          <w:numId w:val="4"/>
        </w:numPr>
      </w:pPr>
      <w:r w:rsidRPr="00654BD4">
        <w:t>Za čl. IV sa vkladá nový čl. V, ktorý znie:</w:t>
      </w:r>
    </w:p>
    <w:p w14:paraId="088EDDD7" w14:textId="77777777" w:rsidR="00B1117A" w:rsidRPr="00654BD4" w:rsidRDefault="00B1117A" w:rsidP="00B1117A">
      <w:pPr>
        <w:pStyle w:val="Bezriadkovania"/>
        <w:jc w:val="center"/>
      </w:pPr>
      <w:r w:rsidRPr="00654BD4">
        <w:t>„Čl. V</w:t>
      </w:r>
    </w:p>
    <w:p w14:paraId="6BE12FB5" w14:textId="77777777" w:rsidR="00B1117A" w:rsidRPr="00654BD4" w:rsidRDefault="00B1117A" w:rsidP="00B1117A">
      <w:pPr>
        <w:pStyle w:val="Bezriadkovania"/>
      </w:pPr>
    </w:p>
    <w:p w14:paraId="38F03235" w14:textId="77777777" w:rsidR="00B1117A" w:rsidRPr="00654BD4" w:rsidRDefault="00B1117A" w:rsidP="00B1117A">
      <w:pPr>
        <w:pStyle w:val="Bezriadkovania"/>
        <w:ind w:firstLine="360"/>
        <w:jc w:val="both"/>
        <w:rPr>
          <w:bCs/>
        </w:rPr>
      </w:pPr>
      <w:r w:rsidRPr="00654BD4">
        <w:rPr>
          <w:bCs/>
        </w:rPr>
        <w:t>Zákon č. 404/2011 Z. z.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221/2019 Z. z., zákona č. 310/2019 Z. z., zákona č. 73/2020 Z. z., zákona č. 424/2020 Z. z., zákona č. 310/2021 Z. z., zákona č. 92/2022 Z. z., zákona č. 113/2022 Z. z., zákona č. 488/2022 Z. z., nálezu Ústavného súdu Slovenskej republiky č. 13/2024 Z. z., zákona č. 160/2024 Z. z., zákona č. 342/2024 Z. z., zákona č. 150/2025 Z. z a zákona č. 151/2025 Z. z. sa dopĺňa takto:</w:t>
      </w:r>
    </w:p>
    <w:p w14:paraId="71C2F40B" w14:textId="77777777" w:rsidR="00B1117A" w:rsidRPr="00654BD4" w:rsidRDefault="00B1117A" w:rsidP="00B1117A">
      <w:pPr>
        <w:pStyle w:val="Bezriadkovania"/>
        <w:jc w:val="both"/>
        <w:rPr>
          <w:bCs/>
        </w:rPr>
      </w:pPr>
    </w:p>
    <w:p w14:paraId="5F192D33" w14:textId="44BCBE2A" w:rsidR="00B1117A" w:rsidRPr="00654BD4" w:rsidRDefault="00B1117A" w:rsidP="00B1117A">
      <w:pPr>
        <w:pStyle w:val="Bezriadkovania"/>
        <w:numPr>
          <w:ilvl w:val="0"/>
          <w:numId w:val="6"/>
        </w:numPr>
        <w:jc w:val="both"/>
      </w:pPr>
      <w:r w:rsidRPr="00654BD4">
        <w:t>V § 73a ods. 4 sa za slovo „útvare“ vkladá čiarka a slová „alebo na inom mieste, ktoré zverejní ministerstvo</w:t>
      </w:r>
      <w:r w:rsidR="00D72D57">
        <w:t xml:space="preserve"> vnútra</w:t>
      </w:r>
      <w:r w:rsidRPr="00654BD4">
        <w:t xml:space="preserve"> na svojom webovom sídle“.</w:t>
      </w:r>
    </w:p>
    <w:p w14:paraId="63E7EA3F" w14:textId="77777777" w:rsidR="00B1117A" w:rsidRPr="00654BD4" w:rsidRDefault="00B1117A" w:rsidP="00B1117A">
      <w:pPr>
        <w:pStyle w:val="Bezriadkovania"/>
        <w:jc w:val="both"/>
      </w:pPr>
    </w:p>
    <w:p w14:paraId="5312623B" w14:textId="77777777" w:rsidR="00B1117A" w:rsidRPr="00654BD4" w:rsidRDefault="00B1117A" w:rsidP="00B1117A">
      <w:pPr>
        <w:pStyle w:val="Bezriadkovania"/>
        <w:numPr>
          <w:ilvl w:val="0"/>
          <w:numId w:val="6"/>
        </w:numPr>
        <w:jc w:val="both"/>
      </w:pPr>
      <w:r w:rsidRPr="00654BD4">
        <w:t>V § 73a ods. 6 text za bodkočiarkou znie: „v takom prípade môže cudzinec odblokovať zablokovaný bezpečnostný osobný kód na policajnom útvare alebo na inom mieste, ktoré  zverejnení ministerstvo vnútra“.“.</w:t>
      </w:r>
    </w:p>
    <w:p w14:paraId="034F4821" w14:textId="77777777" w:rsidR="00B1117A" w:rsidRPr="00654BD4" w:rsidRDefault="00B1117A" w:rsidP="00B1117A">
      <w:pPr>
        <w:pStyle w:val="Bezriadkovania"/>
        <w:jc w:val="both"/>
      </w:pPr>
    </w:p>
    <w:p w14:paraId="138ED389" w14:textId="77777777" w:rsidR="00B1117A" w:rsidRPr="00654BD4" w:rsidRDefault="00B1117A" w:rsidP="00B1117A">
      <w:pPr>
        <w:pStyle w:val="Bezriadkovania"/>
        <w:jc w:val="both"/>
      </w:pPr>
      <w:r w:rsidRPr="00654BD4">
        <w:t>Doterajšie články V a VI sa primerane preznačia.</w:t>
      </w:r>
    </w:p>
    <w:p w14:paraId="6955F56D" w14:textId="77777777" w:rsidR="00B1117A" w:rsidRPr="00654BD4" w:rsidRDefault="00B1117A" w:rsidP="00B1117A">
      <w:pPr>
        <w:pStyle w:val="Bezriadkovania"/>
        <w:jc w:val="both"/>
      </w:pPr>
    </w:p>
    <w:p w14:paraId="21B55275" w14:textId="77777777" w:rsidR="00B1117A" w:rsidRPr="00654BD4" w:rsidRDefault="00B1117A" w:rsidP="00B1117A">
      <w:pPr>
        <w:pStyle w:val="Bezriadkovania"/>
        <w:jc w:val="both"/>
      </w:pPr>
      <w:r w:rsidRPr="00654BD4">
        <w:t>Nový čl. V nadobudne účinnosť 15. mája 2026, čo sa premietne do článku o účinnosti.</w:t>
      </w:r>
    </w:p>
    <w:p w14:paraId="44290FA5" w14:textId="77777777" w:rsidR="00B1117A" w:rsidRPr="00654BD4" w:rsidRDefault="00B1117A" w:rsidP="00B1117A">
      <w:pPr>
        <w:pStyle w:val="Bezriadkovania"/>
        <w:jc w:val="both"/>
      </w:pPr>
    </w:p>
    <w:p w14:paraId="764A0F2B" w14:textId="77777777" w:rsidR="00B1117A" w:rsidRPr="00654BD4" w:rsidRDefault="00B1117A" w:rsidP="00B1117A">
      <w:pPr>
        <w:pStyle w:val="Bezriadkovania"/>
        <w:ind w:left="3402"/>
        <w:jc w:val="both"/>
      </w:pPr>
      <w:r w:rsidRPr="00654BD4">
        <w:t>V súlade s cieľom vládnej novely zákona o matrikách a v nadväznosti na navrhované zmeny v zákone o občianskych preukazoch sa analogicky navrhuje zvýšiť flexibilita a dostupnosť služieb poskytovaných v súvislosti s agendou pobytu cudzincov. Súčasná právna úprava limituje vykonávanie administratívno-technických úkonov týkajúcich sa používania elektronickej identity výhradne na pracoviská Policajného zboru, čo pri zvýšenom nápore žiadateľov spôsobuje neúmerné čakacie doby a preťaženie personálnych kapacít.</w:t>
      </w:r>
    </w:p>
    <w:p w14:paraId="1234E9D9" w14:textId="77777777" w:rsidR="00B1117A" w:rsidRDefault="00B1117A" w:rsidP="00B1117A">
      <w:pPr>
        <w:pStyle w:val="Bezriadkovania"/>
        <w:ind w:left="3402"/>
        <w:jc w:val="both"/>
      </w:pPr>
      <w:r w:rsidRPr="00654BD4">
        <w:t xml:space="preserve">Navrhovaná úprava rozširuje okruh miest, na ktorých je možné vykonávať úkony spojené s aktiváciou, zmenou a resetovaním bezpečnostného osobného kódu (BOK) pripojeného k dokladu o pobyte cudzinca. Cieľom je umožniť realizovanie vybraných činností nielen na útvaroch Policajného zboru, ale aj na iných dostupných miestach. Navrhovaná zmena smeruje k zníženiu </w:t>
      </w:r>
      <w:r w:rsidRPr="00654BD4">
        <w:lastRenderedPageBreak/>
        <w:t>administratívnej záťaže cudzineckej polície a zefektívneniu klientskych služieb pre cudzincov.</w:t>
      </w:r>
    </w:p>
    <w:p w14:paraId="396B4812" w14:textId="77777777" w:rsidR="00F31924" w:rsidRDefault="00F31924" w:rsidP="00F31924">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63B8B37A" w14:textId="77777777" w:rsidR="00F31924" w:rsidRDefault="00F31924" w:rsidP="00F31924">
      <w:pPr>
        <w:spacing w:before="100" w:beforeAutospacing="1"/>
        <w:ind w:left="3540" w:firstLine="708"/>
        <w:contextualSpacing/>
        <w:jc w:val="both"/>
        <w:rPr>
          <w:b/>
          <w:szCs w:val="24"/>
          <w:highlight w:val="yellow"/>
        </w:rPr>
      </w:pPr>
      <w:r>
        <w:rPr>
          <w:b/>
          <w:szCs w:val="24"/>
          <w:highlight w:val="yellow"/>
        </w:rPr>
        <w:t xml:space="preserve">                                                            </w:t>
      </w:r>
    </w:p>
    <w:p w14:paraId="3FCA4076" w14:textId="77777777" w:rsidR="00F31924" w:rsidRPr="0095699A" w:rsidRDefault="00F31924" w:rsidP="00F31924">
      <w:pPr>
        <w:pStyle w:val="Bezriadkovania"/>
        <w:ind w:left="3402"/>
        <w:jc w:val="both"/>
      </w:pPr>
      <w:r>
        <w:rPr>
          <w:b/>
        </w:rPr>
        <w:tab/>
      </w:r>
      <w:r>
        <w:rPr>
          <w:b/>
        </w:rPr>
        <w:tab/>
        <w:t xml:space="preserve">            </w:t>
      </w:r>
      <w:r w:rsidRPr="00B1117A">
        <w:rPr>
          <w:b/>
        </w:rPr>
        <w:t>Gestorský výbor odporúča schváliť.</w:t>
      </w:r>
    </w:p>
    <w:p w14:paraId="12FBDBD0" w14:textId="77777777" w:rsidR="00B1117A" w:rsidRPr="00654BD4" w:rsidRDefault="00B1117A" w:rsidP="00B1117A">
      <w:pPr>
        <w:pStyle w:val="Bezriadkovania"/>
        <w:ind w:left="3402"/>
        <w:jc w:val="both"/>
      </w:pPr>
    </w:p>
    <w:p w14:paraId="632C73F5" w14:textId="77777777" w:rsidR="00B1117A" w:rsidRPr="00654BD4" w:rsidRDefault="00B1117A" w:rsidP="00B1117A">
      <w:pPr>
        <w:pStyle w:val="Odsekzoznamu"/>
        <w:numPr>
          <w:ilvl w:val="0"/>
          <w:numId w:val="4"/>
        </w:numPr>
        <w:spacing w:line="276" w:lineRule="auto"/>
        <w:jc w:val="both"/>
        <w:rPr>
          <w:szCs w:val="24"/>
        </w:rPr>
      </w:pPr>
      <w:r w:rsidRPr="00654BD4">
        <w:rPr>
          <w:szCs w:val="24"/>
        </w:rPr>
        <w:t xml:space="preserve">V čl. V, v prílohe č. 1a písm. a) prvom bode sa slová „emailová adresa rodiča“ nahrádzajú slovami „emailová adresa matky alebo otca“, vypúšťajú sa slová „volania služby ministerstva vnútra z“, slová „vyznačenie výnimky z prechyľovania pri ženskom pohlaví dieťaťa“ sa nahrádzajú slovami „vyznačenie zápisu ženského priezviska dieťaťa bez koncovky slovenského prechyľovania“ a slová „na adresu určenú matkou a otcom“ sa nahrádzajú slovami „na adresu určenú matkou alebo otcom“. </w:t>
      </w:r>
    </w:p>
    <w:p w14:paraId="3B695D17" w14:textId="77777777" w:rsidR="00B1117A" w:rsidRPr="00654BD4" w:rsidRDefault="00B1117A" w:rsidP="00B1117A">
      <w:pPr>
        <w:pStyle w:val="Odsekzoznamu"/>
        <w:ind w:left="284"/>
        <w:jc w:val="both"/>
        <w:rPr>
          <w:szCs w:val="24"/>
        </w:rPr>
      </w:pPr>
    </w:p>
    <w:p w14:paraId="54250216" w14:textId="77777777" w:rsidR="00B1117A" w:rsidRDefault="00B1117A" w:rsidP="00B1117A">
      <w:pPr>
        <w:pStyle w:val="Bezriadkovania"/>
        <w:ind w:left="3402"/>
        <w:jc w:val="both"/>
      </w:pPr>
      <w:r w:rsidRPr="00654BD4">
        <w:t>Ide o legislatívno-technické úpravy aktualizujúce citáciu v poznámke pod čiarou a spresňujúce text.</w:t>
      </w:r>
    </w:p>
    <w:p w14:paraId="38D773DE" w14:textId="77777777" w:rsidR="00F31924" w:rsidRDefault="00F31924" w:rsidP="00F31924">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3C84CD49" w14:textId="77777777" w:rsidR="00F31924" w:rsidRDefault="00F31924" w:rsidP="00F31924">
      <w:pPr>
        <w:spacing w:before="100" w:beforeAutospacing="1"/>
        <w:ind w:left="3540" w:firstLine="708"/>
        <w:contextualSpacing/>
        <w:jc w:val="both"/>
        <w:rPr>
          <w:b/>
          <w:szCs w:val="24"/>
          <w:highlight w:val="yellow"/>
        </w:rPr>
      </w:pPr>
      <w:r>
        <w:rPr>
          <w:b/>
          <w:szCs w:val="24"/>
          <w:highlight w:val="yellow"/>
        </w:rPr>
        <w:t xml:space="preserve">                                                            </w:t>
      </w:r>
    </w:p>
    <w:p w14:paraId="4DC447DB" w14:textId="77777777" w:rsidR="00F31924" w:rsidRPr="0095699A" w:rsidRDefault="00F31924" w:rsidP="00F31924">
      <w:pPr>
        <w:pStyle w:val="Bezriadkovania"/>
        <w:ind w:left="3402"/>
        <w:jc w:val="both"/>
      </w:pPr>
      <w:r>
        <w:rPr>
          <w:b/>
        </w:rPr>
        <w:tab/>
      </w:r>
      <w:r>
        <w:rPr>
          <w:b/>
        </w:rPr>
        <w:tab/>
        <w:t xml:space="preserve">            </w:t>
      </w:r>
      <w:r w:rsidRPr="00B1117A">
        <w:rPr>
          <w:b/>
        </w:rPr>
        <w:t>Gestorský výbor odporúča schváliť.</w:t>
      </w:r>
    </w:p>
    <w:p w14:paraId="2ACDF1D1" w14:textId="77777777" w:rsidR="00B1117A" w:rsidRPr="00654BD4" w:rsidRDefault="00B1117A" w:rsidP="00B1117A">
      <w:pPr>
        <w:pStyle w:val="Bezriadkovania"/>
        <w:jc w:val="both"/>
      </w:pPr>
    </w:p>
    <w:p w14:paraId="39C2A103" w14:textId="77777777" w:rsidR="00B1117A" w:rsidRPr="00654BD4" w:rsidRDefault="00B1117A" w:rsidP="00B1117A">
      <w:pPr>
        <w:pStyle w:val="Bezriadkovania"/>
        <w:numPr>
          <w:ilvl w:val="0"/>
          <w:numId w:val="4"/>
        </w:numPr>
        <w:jc w:val="both"/>
      </w:pPr>
      <w:r w:rsidRPr="00654BD4">
        <w:t>Za čl. V sa vkladá nový čl. VI, ktorý znie:</w:t>
      </w:r>
    </w:p>
    <w:p w14:paraId="7AA7D1DE" w14:textId="77777777" w:rsidR="00B1117A" w:rsidRPr="00654BD4" w:rsidRDefault="00B1117A" w:rsidP="00B1117A">
      <w:pPr>
        <w:pStyle w:val="Bezriadkovania"/>
        <w:jc w:val="center"/>
      </w:pPr>
      <w:r w:rsidRPr="00654BD4">
        <w:t>„Čl. VI</w:t>
      </w:r>
    </w:p>
    <w:p w14:paraId="132B336D" w14:textId="77777777" w:rsidR="00B1117A" w:rsidRPr="00654BD4" w:rsidRDefault="00B1117A" w:rsidP="00B1117A">
      <w:pPr>
        <w:pStyle w:val="Bezriadkovania"/>
        <w:jc w:val="center"/>
      </w:pPr>
    </w:p>
    <w:p w14:paraId="7B60A726" w14:textId="77777777" w:rsidR="00B1117A" w:rsidRPr="00654BD4" w:rsidRDefault="00B1117A" w:rsidP="00B1117A">
      <w:pPr>
        <w:pStyle w:val="Bezriadkovania"/>
        <w:ind w:firstLine="360"/>
        <w:jc w:val="both"/>
      </w:pPr>
      <w:r w:rsidRPr="00654BD4">
        <w:t xml:space="preserve"> Zákon č. 395/2019 Z. z. o občianskych preukazoch a o zmene a doplnení niektorých zákonov v znení zákona č. 73/2020 Z. z., zákona č. 532/2021 Z. z., zákona č. 180/2022 Z. z., zákona č. 390/2022 Z. z., zákona č. 529/2023 Z. z., zákona č. 364/2024 Z. z. a zákona č. 140/2025 Z. z. sa mení a dopĺňa takto:</w:t>
      </w:r>
    </w:p>
    <w:p w14:paraId="45F952BE" w14:textId="77777777" w:rsidR="00B1117A" w:rsidRPr="00654BD4" w:rsidRDefault="00B1117A" w:rsidP="00B1117A">
      <w:pPr>
        <w:pStyle w:val="Bezriadkovania"/>
        <w:jc w:val="both"/>
      </w:pPr>
    </w:p>
    <w:p w14:paraId="08E81945" w14:textId="77777777" w:rsidR="00B1117A" w:rsidRPr="00654BD4" w:rsidRDefault="00B1117A" w:rsidP="00B1117A">
      <w:pPr>
        <w:pStyle w:val="Bezriadkovania"/>
        <w:numPr>
          <w:ilvl w:val="0"/>
          <w:numId w:val="7"/>
        </w:numPr>
        <w:jc w:val="both"/>
      </w:pPr>
      <w:r w:rsidRPr="00654BD4">
        <w:t>V § 5 ods. 2 druhej vete sa slovo „alebo“ nahrádza čiarkou a na konci sa pripájajú tieto slová: „alebo na inom mieste, ktoré zverejní ministerstvo na svojom webovom sídle“.</w:t>
      </w:r>
    </w:p>
    <w:p w14:paraId="4B1E222A" w14:textId="77777777" w:rsidR="00B1117A" w:rsidRPr="00654BD4" w:rsidRDefault="00B1117A" w:rsidP="00B1117A">
      <w:pPr>
        <w:pStyle w:val="Bezriadkovania"/>
        <w:jc w:val="both"/>
      </w:pPr>
    </w:p>
    <w:p w14:paraId="5E1184A4" w14:textId="77777777" w:rsidR="00B1117A" w:rsidRPr="00654BD4" w:rsidRDefault="00B1117A" w:rsidP="00B1117A">
      <w:pPr>
        <w:pStyle w:val="Bezriadkovania"/>
        <w:numPr>
          <w:ilvl w:val="0"/>
          <w:numId w:val="7"/>
        </w:numPr>
        <w:jc w:val="both"/>
      </w:pPr>
      <w:r w:rsidRPr="00654BD4">
        <w:t>V § 5 ods. 6 druhej vete sa za slovo „úrade“ vkladá čiarka a slová „inom mieste, ktoré zverejní ministerstvo na svojom webovom sídle“.</w:t>
      </w:r>
    </w:p>
    <w:p w14:paraId="611A6A2F" w14:textId="77777777" w:rsidR="00B1117A" w:rsidRPr="00654BD4" w:rsidRDefault="00B1117A" w:rsidP="00B1117A">
      <w:pPr>
        <w:pStyle w:val="Bezriadkovania"/>
        <w:jc w:val="both"/>
      </w:pPr>
    </w:p>
    <w:p w14:paraId="4D686869" w14:textId="77777777" w:rsidR="00B1117A" w:rsidRPr="00654BD4" w:rsidRDefault="00B1117A" w:rsidP="00B1117A">
      <w:pPr>
        <w:pStyle w:val="Bezriadkovania"/>
        <w:numPr>
          <w:ilvl w:val="0"/>
          <w:numId w:val="7"/>
        </w:numPr>
        <w:jc w:val="both"/>
      </w:pPr>
      <w:r w:rsidRPr="00654BD4">
        <w:t>V § 5a ods. 2 a 3 sa za slovo „útvare“ vkladá čiarka a slová „inom mieste, ktoré zverejní ministerstvo na svojom webovom sídle“.“.</w:t>
      </w:r>
    </w:p>
    <w:p w14:paraId="397A6E18" w14:textId="77777777" w:rsidR="00B1117A" w:rsidRPr="00654BD4" w:rsidRDefault="00B1117A" w:rsidP="00B1117A">
      <w:pPr>
        <w:pStyle w:val="Bezriadkovania"/>
        <w:jc w:val="both"/>
      </w:pPr>
    </w:p>
    <w:p w14:paraId="28DE626A" w14:textId="77777777" w:rsidR="00B1117A" w:rsidRPr="00654BD4" w:rsidRDefault="00B1117A" w:rsidP="00B1117A">
      <w:pPr>
        <w:pStyle w:val="Bezriadkovania"/>
        <w:jc w:val="both"/>
      </w:pPr>
      <w:r w:rsidRPr="00654BD4">
        <w:t>Doterajší čl. VI sa primerane preznačí.</w:t>
      </w:r>
    </w:p>
    <w:p w14:paraId="76725239" w14:textId="77777777" w:rsidR="00B1117A" w:rsidRPr="00654BD4" w:rsidRDefault="00B1117A" w:rsidP="00B1117A">
      <w:pPr>
        <w:pStyle w:val="Bezriadkovania"/>
        <w:jc w:val="both"/>
      </w:pPr>
    </w:p>
    <w:p w14:paraId="1AC94D1F" w14:textId="77777777" w:rsidR="00B1117A" w:rsidRPr="00654BD4" w:rsidRDefault="00B1117A" w:rsidP="00B1117A">
      <w:pPr>
        <w:pStyle w:val="Bezriadkovania"/>
        <w:jc w:val="both"/>
      </w:pPr>
      <w:r w:rsidRPr="00654BD4">
        <w:t>Nový čl. VI nadobudne účinnosť 15. mája 2026, čo sa premietne do článku o účinnosti.</w:t>
      </w:r>
    </w:p>
    <w:p w14:paraId="37A04DD8" w14:textId="77777777" w:rsidR="00B1117A" w:rsidRPr="00654BD4" w:rsidRDefault="00B1117A" w:rsidP="00B1117A">
      <w:pPr>
        <w:pStyle w:val="Bezriadkovania"/>
        <w:ind w:left="3402"/>
        <w:jc w:val="both"/>
      </w:pPr>
    </w:p>
    <w:p w14:paraId="1BD7180F" w14:textId="77777777" w:rsidR="00B1117A" w:rsidRPr="00654BD4" w:rsidRDefault="00B1117A" w:rsidP="00B1117A">
      <w:pPr>
        <w:pStyle w:val="Bezriadkovania"/>
        <w:ind w:left="3402"/>
        <w:jc w:val="both"/>
      </w:pPr>
      <w:r w:rsidRPr="00654BD4">
        <w:t xml:space="preserve">Jedným z hlavných cieľov vládnej novely zákona o matrikách sú zmeny v oblasti digitalizácie vzhľadom na rozvoj elektronickej verejnej správy a zníženie administratívnej záťaže občanov pri kontakte s matričným úradom, čo nadväzuje na plán obnovy. V súlade s týmto cieľom je žiaduce zintenzívniť </w:t>
      </w:r>
      <w:proofErr w:type="spellStart"/>
      <w:r w:rsidRPr="00654BD4">
        <w:t>proklientsky</w:t>
      </w:r>
      <w:proofErr w:type="spellEnd"/>
      <w:r w:rsidRPr="00654BD4">
        <w:t xml:space="preserve"> prístup vo vzťahu k procesom vytvárania, zmeny a resetovania bezpečnostných osobných kódov (BOK) na občianskych preukazoch s cieľom zdynamizovať využívanie </w:t>
      </w:r>
      <w:r w:rsidRPr="00654BD4">
        <w:lastRenderedPageBreak/>
        <w:t>elektronickej identity a </w:t>
      </w:r>
      <w:proofErr w:type="spellStart"/>
      <w:r w:rsidRPr="00654BD4">
        <w:t>eID</w:t>
      </w:r>
      <w:proofErr w:type="spellEnd"/>
      <w:r w:rsidRPr="00654BD4">
        <w:t xml:space="preserve"> v digitálnej dekáde. Súčasná právna úprava primárne ukladá povinnosť vykonávať aktiváciu občianskeho preukazu, zadávanie bezpečnostných osobných kódov a manažment certifikátov pre elektronický podpis primárne na príslušných útvaroch Policajného zboru. Umožnením vykonávať tieto úkony na „inom mieste“ sa otvára cesta k využitiu napríklad širokej siete pobočiek poskytovateľa univerzálnej poštovej služby (Slovenská pošta, a. s.). Občan tak nebude musieť navštevovať často preťažené oddelenia dokladov len kvôli administratívnym úkonom, ktoré nevyžadujú priame rozhodovanie policajného orgánu.</w:t>
      </w:r>
    </w:p>
    <w:p w14:paraId="25C2C0F5" w14:textId="77777777" w:rsidR="00B1117A" w:rsidRDefault="00B1117A" w:rsidP="00B1117A">
      <w:pPr>
        <w:pStyle w:val="Bezriadkovania"/>
        <w:ind w:left="3402"/>
        <w:jc w:val="both"/>
      </w:pPr>
      <w:r w:rsidRPr="00654BD4">
        <w:t xml:space="preserve">Všeobecnou formuláciou a odkazom na „miesta zverejnené na webovom sídle ministerstva“ sa zabezpečuje operatívnosť. Ministerstvo vnútra SR bude môcť dynamicky rozširovať alebo upravovať zoznam pracovísk, ktoré sú technicky a personálne vybavené na prácu s </w:t>
      </w:r>
      <w:proofErr w:type="spellStart"/>
      <w:r w:rsidRPr="00654BD4">
        <w:t>eID</w:t>
      </w:r>
      <w:proofErr w:type="spellEnd"/>
      <w:r w:rsidRPr="00654BD4">
        <w:t xml:space="preserve"> kartami, bez nutnosti opakovanej novelizácie zákona. Právomoc ministerstva určiť tieto miesta zaručuje, že úkony s citlivými údajmi budú prebiehať len v kontrolovanom prostredí subjektov, ktoré spĺňajú prísne bezpečnostné štandardy pre prácu s autentifikačnými prostriedkami.</w:t>
      </w:r>
    </w:p>
    <w:p w14:paraId="084BF975" w14:textId="77777777" w:rsidR="00F31924" w:rsidRDefault="00F31924" w:rsidP="00F31924">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65ADB5B3" w14:textId="77777777" w:rsidR="00F31924" w:rsidRDefault="00F31924" w:rsidP="00F31924">
      <w:pPr>
        <w:spacing w:before="100" w:beforeAutospacing="1"/>
        <w:ind w:left="3540" w:firstLine="708"/>
        <w:contextualSpacing/>
        <w:jc w:val="both"/>
        <w:rPr>
          <w:b/>
          <w:szCs w:val="24"/>
          <w:highlight w:val="yellow"/>
        </w:rPr>
      </w:pPr>
      <w:r>
        <w:rPr>
          <w:b/>
          <w:szCs w:val="24"/>
          <w:highlight w:val="yellow"/>
        </w:rPr>
        <w:t xml:space="preserve">                                                            </w:t>
      </w:r>
    </w:p>
    <w:p w14:paraId="542076B5" w14:textId="77777777" w:rsidR="00F31924" w:rsidRPr="0095699A" w:rsidRDefault="00F31924" w:rsidP="00F31924">
      <w:pPr>
        <w:pStyle w:val="Bezriadkovania"/>
        <w:ind w:left="3402"/>
        <w:jc w:val="both"/>
      </w:pPr>
      <w:r>
        <w:rPr>
          <w:b/>
        </w:rPr>
        <w:tab/>
      </w:r>
      <w:r>
        <w:rPr>
          <w:b/>
        </w:rPr>
        <w:tab/>
        <w:t xml:space="preserve">            </w:t>
      </w:r>
      <w:r w:rsidRPr="00B1117A">
        <w:rPr>
          <w:b/>
        </w:rPr>
        <w:t>Gestorský výbor odporúča schváliť.</w:t>
      </w:r>
    </w:p>
    <w:p w14:paraId="3B7131C0" w14:textId="77777777" w:rsidR="00B1117A" w:rsidRPr="00654BD4" w:rsidRDefault="00B1117A" w:rsidP="00B1117A">
      <w:pPr>
        <w:pStyle w:val="Bezriadkovania"/>
        <w:jc w:val="both"/>
      </w:pPr>
    </w:p>
    <w:p w14:paraId="008E55D1" w14:textId="77777777" w:rsidR="00B1117A" w:rsidRPr="00654BD4" w:rsidRDefault="00B1117A" w:rsidP="00B1117A">
      <w:pPr>
        <w:pStyle w:val="Odsekzoznamu"/>
        <w:numPr>
          <w:ilvl w:val="0"/>
          <w:numId w:val="4"/>
        </w:numPr>
        <w:spacing w:after="240" w:line="276" w:lineRule="auto"/>
        <w:jc w:val="both"/>
        <w:rPr>
          <w:szCs w:val="24"/>
        </w:rPr>
      </w:pPr>
      <w:r w:rsidRPr="00654BD4">
        <w:rPr>
          <w:szCs w:val="24"/>
        </w:rPr>
        <w:t>V čl. VI sa na konci pripájajú tieto slová: „okrem čl. I bodov 4, 9 a 11, čl. III a čl. V, ktoré nadobúdajú účinnosť 1. júla 2026“.</w:t>
      </w:r>
    </w:p>
    <w:p w14:paraId="6F7ED5D7" w14:textId="77777777" w:rsidR="00B1117A" w:rsidRPr="0095699A" w:rsidRDefault="00B1117A" w:rsidP="00B1117A">
      <w:pPr>
        <w:pStyle w:val="Bezriadkovania"/>
        <w:ind w:left="3402"/>
        <w:jc w:val="both"/>
      </w:pPr>
      <w:r w:rsidRPr="00654BD4">
        <w:t>Z dôvodu posunu termínu ukončenia realizácie projektu Budovanie životných situácií z 31. marca 2026 na 30. júna 2026 a z dôvodu veľkého množstva procesov, pri ktorých je nutný rozsiahly zásah do informačných systémov poskytovateľov zdravotnej starostlivosti a integrácie s ďalšími zapojenými organizáciami verejnej moci, kde si tieto zmeny vyžadujú dlhší čas na návrh, vývoj, testovanie, implementáciu ako aj certifikáciu, a to všetko pri plnom zachovaní prevádzkovej stability zdravotníckych zariadení, navrhuje sa posun účinnosti ustanovení s tým súvisiacich z 1. júna 2026 na 1. júl 2026.</w:t>
      </w:r>
      <w:r w:rsidRPr="0095699A">
        <w:t xml:space="preserve"> </w:t>
      </w:r>
    </w:p>
    <w:p w14:paraId="7E455106" w14:textId="77777777" w:rsidR="00D85A57" w:rsidRDefault="00D85A57" w:rsidP="00A67096">
      <w:pPr>
        <w:rPr>
          <w:b/>
          <w:szCs w:val="24"/>
        </w:rPr>
      </w:pPr>
    </w:p>
    <w:p w14:paraId="6E0ADF48" w14:textId="77777777" w:rsidR="00D85A57" w:rsidRDefault="00D85A57" w:rsidP="00D85A57">
      <w:pPr>
        <w:spacing w:before="100" w:beforeAutospacing="1"/>
        <w:ind w:left="3540" w:firstLine="708"/>
        <w:contextualSpacing/>
        <w:jc w:val="both"/>
        <w:rPr>
          <w:b/>
          <w:szCs w:val="24"/>
          <w:highlight w:val="yellow"/>
        </w:rPr>
      </w:pPr>
      <w:r w:rsidRPr="00B1117A">
        <w:rPr>
          <w:b/>
          <w:szCs w:val="24"/>
        </w:rPr>
        <w:t>Ústavnoprávny výbor NR SR</w:t>
      </w:r>
      <w:r>
        <w:rPr>
          <w:b/>
          <w:szCs w:val="24"/>
          <w:highlight w:val="yellow"/>
        </w:rPr>
        <w:t xml:space="preserve">       </w:t>
      </w:r>
    </w:p>
    <w:p w14:paraId="3224ADE4" w14:textId="77777777" w:rsidR="00D85A57" w:rsidRDefault="00D85A57" w:rsidP="00D85A57">
      <w:pPr>
        <w:spacing w:before="100" w:beforeAutospacing="1"/>
        <w:ind w:left="3540" w:firstLine="708"/>
        <w:contextualSpacing/>
        <w:jc w:val="both"/>
        <w:rPr>
          <w:b/>
          <w:szCs w:val="24"/>
          <w:highlight w:val="yellow"/>
        </w:rPr>
      </w:pPr>
      <w:r>
        <w:rPr>
          <w:b/>
          <w:szCs w:val="24"/>
          <w:highlight w:val="yellow"/>
        </w:rPr>
        <w:t xml:space="preserve">                                                            </w:t>
      </w:r>
    </w:p>
    <w:p w14:paraId="442FCA7C" w14:textId="77777777" w:rsidR="00D85A57" w:rsidRPr="0095699A" w:rsidRDefault="00D85A57" w:rsidP="00D85A57">
      <w:pPr>
        <w:pStyle w:val="Bezriadkovania"/>
        <w:ind w:left="3402"/>
        <w:jc w:val="both"/>
      </w:pPr>
      <w:r>
        <w:rPr>
          <w:b/>
        </w:rPr>
        <w:tab/>
      </w:r>
      <w:r>
        <w:rPr>
          <w:b/>
        </w:rPr>
        <w:tab/>
        <w:t xml:space="preserve">            </w:t>
      </w:r>
      <w:r w:rsidRPr="00B1117A">
        <w:rPr>
          <w:b/>
        </w:rPr>
        <w:t>Gestorský výbor odporúča schváliť.</w:t>
      </w:r>
    </w:p>
    <w:p w14:paraId="3F0CEDC8" w14:textId="77777777" w:rsidR="00D85A57" w:rsidRDefault="00D85A57" w:rsidP="00A67096">
      <w:pPr>
        <w:rPr>
          <w:b/>
          <w:szCs w:val="24"/>
        </w:rPr>
      </w:pPr>
    </w:p>
    <w:p w14:paraId="293BF321" w14:textId="77777777" w:rsidR="00D85A57" w:rsidRDefault="00D85A57" w:rsidP="00A67096">
      <w:pPr>
        <w:rPr>
          <w:b/>
          <w:szCs w:val="24"/>
        </w:rPr>
      </w:pPr>
    </w:p>
    <w:p w14:paraId="7FA395B5" w14:textId="77777777" w:rsidR="00D85A57" w:rsidRDefault="00D85A57" w:rsidP="00A67096">
      <w:pPr>
        <w:rPr>
          <w:b/>
          <w:szCs w:val="24"/>
        </w:rPr>
      </w:pPr>
    </w:p>
    <w:p w14:paraId="14FDC6AF" w14:textId="77777777" w:rsidR="00D85A57" w:rsidRDefault="00D85A57" w:rsidP="00A67096">
      <w:pPr>
        <w:rPr>
          <w:b/>
          <w:szCs w:val="24"/>
        </w:rPr>
      </w:pPr>
    </w:p>
    <w:p w14:paraId="52675585" w14:textId="77777777" w:rsidR="00D85A57" w:rsidRPr="00B1117A" w:rsidRDefault="00D85A57" w:rsidP="00A67096">
      <w:pPr>
        <w:rPr>
          <w:b/>
          <w:szCs w:val="24"/>
        </w:rPr>
      </w:pPr>
    </w:p>
    <w:p w14:paraId="4F2A9052" w14:textId="77777777" w:rsidR="00076E67" w:rsidRDefault="00076E67" w:rsidP="00A67096">
      <w:pPr>
        <w:rPr>
          <w:b/>
          <w:szCs w:val="24"/>
          <w:highlight w:val="yellow"/>
        </w:rPr>
      </w:pPr>
    </w:p>
    <w:p w14:paraId="60ECAB27" w14:textId="77777777" w:rsidR="00A67096" w:rsidRPr="00347803" w:rsidRDefault="00A67096" w:rsidP="00A67096">
      <w:pPr>
        <w:jc w:val="center"/>
        <w:rPr>
          <w:b/>
          <w:szCs w:val="24"/>
        </w:rPr>
      </w:pPr>
      <w:r w:rsidRPr="00347803">
        <w:rPr>
          <w:b/>
          <w:szCs w:val="24"/>
        </w:rPr>
        <w:lastRenderedPageBreak/>
        <w:t>V.</w:t>
      </w:r>
    </w:p>
    <w:p w14:paraId="726ED127" w14:textId="77777777" w:rsidR="00A67096" w:rsidRPr="00733D8D" w:rsidRDefault="00A67096" w:rsidP="00A67096">
      <w:pPr>
        <w:ind w:left="4248" w:firstLine="708"/>
        <w:rPr>
          <w:b/>
          <w:szCs w:val="24"/>
          <w:highlight w:val="yellow"/>
        </w:rPr>
      </w:pPr>
    </w:p>
    <w:p w14:paraId="205ACB24" w14:textId="77777777" w:rsidR="00A67096" w:rsidRDefault="00A67096" w:rsidP="00A67096">
      <w:pPr>
        <w:ind w:firstLine="708"/>
        <w:jc w:val="both"/>
        <w:rPr>
          <w:szCs w:val="24"/>
        </w:rPr>
      </w:pPr>
      <w:r>
        <w:rPr>
          <w:szCs w:val="24"/>
        </w:rPr>
        <w:t>Gestorský výbor odporúča o návrhoch výborov Národnej rady Slovenskej republiky, ktoré sú uvedené v spoločnej správe hlasovať takto:</w:t>
      </w:r>
    </w:p>
    <w:p w14:paraId="562FF539" w14:textId="77777777" w:rsidR="00A67096" w:rsidRDefault="00A67096" w:rsidP="00A67096">
      <w:pPr>
        <w:tabs>
          <w:tab w:val="left" w:pos="-1985"/>
          <w:tab w:val="left" w:pos="709"/>
          <w:tab w:val="left" w:pos="1077"/>
        </w:tabs>
        <w:jc w:val="both"/>
        <w:rPr>
          <w:szCs w:val="24"/>
          <w:lang w:val="cs-CZ"/>
        </w:rPr>
      </w:pPr>
    </w:p>
    <w:p w14:paraId="08DF810C" w14:textId="203A38AD" w:rsidR="00A67096" w:rsidRDefault="00A67096" w:rsidP="00A67096">
      <w:pPr>
        <w:pStyle w:val="Odsekzoznamu"/>
        <w:tabs>
          <w:tab w:val="left" w:pos="-1985"/>
          <w:tab w:val="left" w:pos="709"/>
          <w:tab w:val="left" w:pos="1077"/>
        </w:tabs>
        <w:ind w:left="1065"/>
        <w:jc w:val="both"/>
        <w:rPr>
          <w:szCs w:val="24"/>
        </w:rPr>
      </w:pPr>
      <w:r w:rsidRPr="00FA5D12">
        <w:rPr>
          <w:szCs w:val="24"/>
        </w:rPr>
        <w:t xml:space="preserve">spoločne o </w:t>
      </w:r>
      <w:r w:rsidRPr="001937DC">
        <w:rPr>
          <w:szCs w:val="24"/>
        </w:rPr>
        <w:t xml:space="preserve">bodoch </w:t>
      </w:r>
      <w:r w:rsidRPr="001937DC">
        <w:rPr>
          <w:b/>
          <w:szCs w:val="24"/>
        </w:rPr>
        <w:t xml:space="preserve">1 až </w:t>
      </w:r>
      <w:r w:rsidR="00B1117A" w:rsidRPr="001937DC">
        <w:rPr>
          <w:b/>
          <w:szCs w:val="24"/>
        </w:rPr>
        <w:t>1</w:t>
      </w:r>
      <w:r w:rsidR="00076E67" w:rsidRPr="001937DC">
        <w:rPr>
          <w:b/>
          <w:szCs w:val="24"/>
        </w:rPr>
        <w:t>2</w:t>
      </w:r>
      <w:r w:rsidRPr="00677184">
        <w:rPr>
          <w:szCs w:val="24"/>
        </w:rPr>
        <w:t xml:space="preserve"> spoločnej</w:t>
      </w:r>
      <w:r w:rsidRPr="00FA5D12">
        <w:rPr>
          <w:szCs w:val="24"/>
        </w:rPr>
        <w:t xml:space="preserve"> správy, s odporúčaním gestorského výboru </w:t>
      </w:r>
    </w:p>
    <w:p w14:paraId="01666E13" w14:textId="77777777" w:rsidR="00A67096" w:rsidRDefault="00A67096" w:rsidP="00A67096">
      <w:pPr>
        <w:pStyle w:val="Odsekzoznamu"/>
        <w:tabs>
          <w:tab w:val="left" w:pos="-1985"/>
          <w:tab w:val="left" w:pos="709"/>
          <w:tab w:val="left" w:pos="1077"/>
        </w:tabs>
        <w:ind w:left="1065"/>
        <w:jc w:val="both"/>
        <w:rPr>
          <w:szCs w:val="24"/>
        </w:rPr>
      </w:pPr>
    </w:p>
    <w:p w14:paraId="519971AB" w14:textId="77777777" w:rsidR="00A67096" w:rsidRDefault="00A67096" w:rsidP="00A67096">
      <w:pPr>
        <w:pStyle w:val="Odsekzoznamu"/>
        <w:tabs>
          <w:tab w:val="left" w:pos="-1985"/>
          <w:tab w:val="left" w:pos="709"/>
        </w:tabs>
        <w:ind w:left="0"/>
        <w:jc w:val="center"/>
        <w:rPr>
          <w:szCs w:val="24"/>
        </w:rPr>
      </w:pPr>
      <w:r w:rsidRPr="00FA5D12">
        <w:rPr>
          <w:b/>
          <w:szCs w:val="24"/>
        </w:rPr>
        <w:t>s</w:t>
      </w:r>
      <w:r>
        <w:rPr>
          <w:b/>
          <w:szCs w:val="24"/>
        </w:rPr>
        <w:t> </w:t>
      </w:r>
      <w:r w:rsidRPr="00FA5D12">
        <w:rPr>
          <w:b/>
          <w:szCs w:val="24"/>
        </w:rPr>
        <w:t>c</w:t>
      </w:r>
      <w:r>
        <w:rPr>
          <w:b/>
          <w:szCs w:val="24"/>
        </w:rPr>
        <w:t xml:space="preserve"> </w:t>
      </w:r>
      <w:r w:rsidRPr="00FA5D12">
        <w:rPr>
          <w:b/>
          <w:szCs w:val="24"/>
        </w:rPr>
        <w:t>h</w:t>
      </w:r>
      <w:r>
        <w:rPr>
          <w:b/>
          <w:szCs w:val="24"/>
        </w:rPr>
        <w:t xml:space="preserve"> </w:t>
      </w:r>
      <w:r w:rsidRPr="00FA5D12">
        <w:rPr>
          <w:b/>
          <w:szCs w:val="24"/>
        </w:rPr>
        <w:t>v</w:t>
      </w:r>
      <w:r>
        <w:rPr>
          <w:b/>
          <w:szCs w:val="24"/>
        </w:rPr>
        <w:t> </w:t>
      </w:r>
      <w:r w:rsidRPr="00FA5D12">
        <w:rPr>
          <w:b/>
          <w:szCs w:val="24"/>
        </w:rPr>
        <w:t>á</w:t>
      </w:r>
      <w:r>
        <w:rPr>
          <w:b/>
          <w:szCs w:val="24"/>
        </w:rPr>
        <w:t xml:space="preserve"> </w:t>
      </w:r>
      <w:r w:rsidRPr="00FA5D12">
        <w:rPr>
          <w:b/>
          <w:szCs w:val="24"/>
        </w:rPr>
        <w:t>l</w:t>
      </w:r>
      <w:r>
        <w:rPr>
          <w:b/>
          <w:szCs w:val="24"/>
        </w:rPr>
        <w:t xml:space="preserve"> </w:t>
      </w:r>
      <w:r w:rsidRPr="00FA5D12">
        <w:rPr>
          <w:b/>
          <w:szCs w:val="24"/>
        </w:rPr>
        <w:t>i</w:t>
      </w:r>
      <w:r>
        <w:rPr>
          <w:b/>
          <w:szCs w:val="24"/>
        </w:rPr>
        <w:t xml:space="preserve"> </w:t>
      </w:r>
      <w:r w:rsidRPr="00FA5D12">
        <w:rPr>
          <w:b/>
          <w:szCs w:val="24"/>
        </w:rPr>
        <w:t>ť</w:t>
      </w:r>
      <w:r w:rsidRPr="00FA5D12">
        <w:rPr>
          <w:szCs w:val="24"/>
        </w:rPr>
        <w:t>.</w:t>
      </w:r>
    </w:p>
    <w:p w14:paraId="4AAE8BB2" w14:textId="77777777" w:rsidR="00A67096" w:rsidRDefault="00A67096" w:rsidP="00A67096">
      <w:pPr>
        <w:pStyle w:val="Odsekzoznamu"/>
        <w:tabs>
          <w:tab w:val="left" w:pos="-1985"/>
          <w:tab w:val="left" w:pos="709"/>
          <w:tab w:val="left" w:pos="1077"/>
        </w:tabs>
        <w:ind w:left="1065"/>
        <w:jc w:val="both"/>
        <w:rPr>
          <w:szCs w:val="24"/>
          <w:lang w:val="cs-CZ"/>
        </w:rPr>
      </w:pPr>
    </w:p>
    <w:p w14:paraId="639AB126" w14:textId="77777777" w:rsidR="00A67096" w:rsidRDefault="00A67096" w:rsidP="00A67096">
      <w:pPr>
        <w:jc w:val="center"/>
        <w:rPr>
          <w:b/>
          <w:szCs w:val="24"/>
        </w:rPr>
      </w:pPr>
      <w:r>
        <w:rPr>
          <w:b/>
          <w:szCs w:val="24"/>
        </w:rPr>
        <w:t>VI.</w:t>
      </w:r>
    </w:p>
    <w:p w14:paraId="408AF830" w14:textId="77777777" w:rsidR="00A67096" w:rsidRDefault="00A67096" w:rsidP="00A67096">
      <w:pPr>
        <w:rPr>
          <w:szCs w:val="24"/>
        </w:rPr>
      </w:pPr>
    </w:p>
    <w:p w14:paraId="2E602D2B" w14:textId="6FD22D5E" w:rsidR="00A67096" w:rsidRDefault="00A67096" w:rsidP="00A67096">
      <w:pPr>
        <w:pStyle w:val="Odsekzoznamu"/>
        <w:ind w:left="0" w:firstLine="708"/>
        <w:jc w:val="both"/>
        <w:rPr>
          <w:color w:val="000000"/>
          <w:szCs w:val="24"/>
        </w:rPr>
      </w:pPr>
      <w:r w:rsidRPr="003C227F">
        <w:rPr>
          <w:color w:val="000000"/>
          <w:szCs w:val="24"/>
        </w:rPr>
        <w:t xml:space="preserve">Gestorský výbor </w:t>
      </w:r>
      <w:r>
        <w:rPr>
          <w:color w:val="000000"/>
          <w:szCs w:val="24"/>
        </w:rPr>
        <w:t xml:space="preserve">na </w:t>
      </w:r>
      <w:r w:rsidRPr="003C227F">
        <w:rPr>
          <w:color w:val="000000"/>
          <w:szCs w:val="24"/>
        </w:rPr>
        <w:t>z</w:t>
      </w:r>
      <w:r>
        <w:rPr>
          <w:color w:val="000000"/>
          <w:szCs w:val="24"/>
        </w:rPr>
        <w:t xml:space="preserve">áklade </w:t>
      </w:r>
      <w:r w:rsidRPr="003C227F">
        <w:rPr>
          <w:color w:val="000000"/>
          <w:szCs w:val="24"/>
        </w:rPr>
        <w:t>stanovísk výborov k</w:t>
      </w:r>
      <w:r w:rsidRPr="003C227F">
        <w:rPr>
          <w:bCs/>
          <w:color w:val="000000"/>
          <w:szCs w:val="24"/>
        </w:rPr>
        <w:t> </w:t>
      </w:r>
      <w:r w:rsidRPr="00347803">
        <w:rPr>
          <w:b/>
          <w:bCs/>
          <w:szCs w:val="24"/>
        </w:rPr>
        <w:t xml:space="preserve">vládnemu návrhu zákona, ktorým sa mení a dopĺňa zákon </w:t>
      </w:r>
      <w:r w:rsidR="00E1373B" w:rsidRPr="00E17027">
        <w:rPr>
          <w:szCs w:val="24"/>
        </w:rPr>
        <w:t>Národnej rady Slovenskej republiky č. 154/1994 Z. z. o matrikách v znení neskorších predpisov a ktorým sa menia a dopĺňajú niektoré zákony</w:t>
      </w:r>
      <w:r w:rsidR="00E1373B" w:rsidRPr="00DA4AF1">
        <w:rPr>
          <w:b/>
          <w:szCs w:val="24"/>
        </w:rPr>
        <w:t xml:space="preserve"> </w:t>
      </w:r>
      <w:r w:rsidRPr="00DA4AF1">
        <w:rPr>
          <w:b/>
          <w:szCs w:val="24"/>
        </w:rPr>
        <w:t xml:space="preserve">(tlač </w:t>
      </w:r>
      <w:r>
        <w:rPr>
          <w:b/>
          <w:szCs w:val="24"/>
        </w:rPr>
        <w:t>114</w:t>
      </w:r>
      <w:r w:rsidR="00E1373B">
        <w:rPr>
          <w:b/>
          <w:szCs w:val="24"/>
        </w:rPr>
        <w:t>0</w:t>
      </w:r>
      <w:r w:rsidRPr="00DA4AF1">
        <w:rPr>
          <w:b/>
          <w:szCs w:val="24"/>
        </w:rPr>
        <w:t>)</w:t>
      </w:r>
      <w:r>
        <w:rPr>
          <w:color w:val="000000"/>
          <w:szCs w:val="24"/>
        </w:rPr>
        <w:t xml:space="preserve"> vyjadrených v ich uzneseniach uvedených pod bodom </w:t>
      </w:r>
      <w:r w:rsidRPr="00F604D5">
        <w:rPr>
          <w:b/>
          <w:color w:val="000000"/>
          <w:szCs w:val="24"/>
        </w:rPr>
        <w:t>III</w:t>
      </w:r>
      <w:r>
        <w:rPr>
          <w:b/>
          <w:color w:val="000000"/>
          <w:szCs w:val="24"/>
        </w:rPr>
        <w:t>.</w:t>
      </w:r>
      <w:r>
        <w:rPr>
          <w:color w:val="000000"/>
          <w:szCs w:val="24"/>
        </w:rPr>
        <w:t xml:space="preserve"> tejto správy </w:t>
      </w:r>
      <w:r w:rsidRPr="00F604D5">
        <w:rPr>
          <w:b/>
          <w:color w:val="000000"/>
          <w:szCs w:val="24"/>
        </w:rPr>
        <w:t>odporúča Národnej rade Slovenskej republiky predmetný návrh  zákona</w:t>
      </w:r>
      <w:r>
        <w:rPr>
          <w:color w:val="000000"/>
          <w:szCs w:val="24"/>
        </w:rPr>
        <w:t xml:space="preserve"> </w:t>
      </w:r>
    </w:p>
    <w:p w14:paraId="3AB19B65" w14:textId="77777777" w:rsidR="00A67096" w:rsidRDefault="00A67096" w:rsidP="00A67096">
      <w:pPr>
        <w:pStyle w:val="Odsekzoznamu"/>
        <w:ind w:left="0" w:firstLine="708"/>
        <w:jc w:val="both"/>
        <w:rPr>
          <w:color w:val="000000"/>
          <w:szCs w:val="24"/>
        </w:rPr>
      </w:pPr>
    </w:p>
    <w:p w14:paraId="4AA34430" w14:textId="77777777" w:rsidR="00A67096" w:rsidRPr="008011EF" w:rsidRDefault="00A67096" w:rsidP="00A67096">
      <w:pPr>
        <w:pStyle w:val="Odsekzoznamu"/>
        <w:ind w:left="0"/>
        <w:jc w:val="center"/>
        <w:rPr>
          <w:b/>
          <w:bCs/>
          <w:color w:val="000000"/>
          <w:szCs w:val="24"/>
        </w:rPr>
      </w:pPr>
      <w:r w:rsidRPr="008011EF">
        <w:rPr>
          <w:b/>
          <w:bCs/>
          <w:color w:val="000000"/>
          <w:szCs w:val="24"/>
        </w:rPr>
        <w:t>s c h v á l i ť</w:t>
      </w:r>
    </w:p>
    <w:p w14:paraId="747BBEC0" w14:textId="77777777" w:rsidR="00A67096" w:rsidRPr="00205BF4" w:rsidRDefault="00A67096" w:rsidP="00A67096">
      <w:pPr>
        <w:pStyle w:val="Odsekzoznamu"/>
        <w:ind w:left="0"/>
        <w:jc w:val="both"/>
        <w:rPr>
          <w:b/>
          <w:bCs/>
          <w:color w:val="000000"/>
          <w:szCs w:val="24"/>
          <w:highlight w:val="yellow"/>
        </w:rPr>
      </w:pPr>
    </w:p>
    <w:p w14:paraId="4A51B95F" w14:textId="77777777" w:rsidR="00A67096" w:rsidRDefault="00A67096" w:rsidP="00A67096">
      <w:pPr>
        <w:pStyle w:val="Odsekzoznamu"/>
        <w:ind w:left="0"/>
        <w:jc w:val="both"/>
        <w:rPr>
          <w:color w:val="000000"/>
          <w:szCs w:val="24"/>
        </w:rPr>
      </w:pPr>
      <w:r w:rsidRPr="008011EF">
        <w:rPr>
          <w:szCs w:val="24"/>
        </w:rPr>
        <w:t>v znení schválených pozmeňujúcich a doplňujúcich návrhov uvedených v spoločnej správe.</w:t>
      </w:r>
    </w:p>
    <w:p w14:paraId="3C414176" w14:textId="77777777" w:rsidR="00A67096" w:rsidRDefault="00A67096" w:rsidP="00A67096">
      <w:pPr>
        <w:rPr>
          <w:szCs w:val="24"/>
        </w:rPr>
      </w:pPr>
    </w:p>
    <w:p w14:paraId="2E791E71" w14:textId="3F91D189" w:rsidR="00A67096" w:rsidRPr="00266864" w:rsidRDefault="00A67096" w:rsidP="00A67096">
      <w:pPr>
        <w:jc w:val="both"/>
        <w:rPr>
          <w:szCs w:val="24"/>
        </w:rPr>
      </w:pPr>
      <w:r>
        <w:rPr>
          <w:b/>
          <w:bCs/>
          <w:color w:val="000000"/>
          <w:szCs w:val="24"/>
        </w:rPr>
        <w:tab/>
      </w:r>
      <w:r w:rsidRPr="00F604D5">
        <w:rPr>
          <w:b/>
          <w:color w:val="000000"/>
          <w:szCs w:val="24"/>
        </w:rPr>
        <w:t>Spoločná správa</w:t>
      </w:r>
      <w:r w:rsidRPr="00543F8E">
        <w:rPr>
          <w:color w:val="000000"/>
          <w:szCs w:val="24"/>
        </w:rPr>
        <w:t xml:space="preserve"> výborov Národnej rady Slovenskej republiky o prerokovaní </w:t>
      </w:r>
      <w:r w:rsidRPr="00543F8E">
        <w:rPr>
          <w:b/>
          <w:szCs w:val="24"/>
        </w:rPr>
        <w:t xml:space="preserve"> </w:t>
      </w:r>
      <w:r>
        <w:rPr>
          <w:szCs w:val="24"/>
        </w:rPr>
        <w:t>v</w:t>
      </w:r>
      <w:r w:rsidRPr="005C6136">
        <w:rPr>
          <w:szCs w:val="24"/>
        </w:rPr>
        <w:t>ládn</w:t>
      </w:r>
      <w:r>
        <w:rPr>
          <w:szCs w:val="24"/>
        </w:rPr>
        <w:t>eho</w:t>
      </w:r>
      <w:r w:rsidRPr="005C6136">
        <w:rPr>
          <w:szCs w:val="24"/>
        </w:rPr>
        <w:t xml:space="preserve"> návrh</w:t>
      </w:r>
      <w:r>
        <w:rPr>
          <w:szCs w:val="24"/>
        </w:rPr>
        <w:t>u</w:t>
      </w:r>
      <w:r w:rsidRPr="005C6136">
        <w:rPr>
          <w:szCs w:val="24"/>
        </w:rPr>
        <w:t xml:space="preserve"> zákona, ktorým sa mení a dopĺňa zákon </w:t>
      </w:r>
      <w:r w:rsidR="002A1ED0" w:rsidRPr="00E17027">
        <w:rPr>
          <w:szCs w:val="24"/>
        </w:rPr>
        <w:t>Národnej rady Slovenskej republiky č. 154/1994 Z. z. o matrikách v znení neskorších predpisov a ktorým sa menia a dopĺňajú niektoré zákony</w:t>
      </w:r>
      <w:r w:rsidR="002A1ED0" w:rsidRPr="00DA4AF1">
        <w:rPr>
          <w:b/>
          <w:szCs w:val="24"/>
        </w:rPr>
        <w:t xml:space="preserve"> </w:t>
      </w:r>
      <w:r w:rsidRPr="00DA4AF1">
        <w:rPr>
          <w:b/>
          <w:szCs w:val="24"/>
        </w:rPr>
        <w:t xml:space="preserve">(tlač </w:t>
      </w:r>
      <w:r>
        <w:rPr>
          <w:b/>
          <w:szCs w:val="24"/>
        </w:rPr>
        <w:t>114</w:t>
      </w:r>
      <w:r w:rsidR="00E1373B">
        <w:rPr>
          <w:b/>
          <w:szCs w:val="24"/>
        </w:rPr>
        <w:t>0</w:t>
      </w:r>
      <w:r w:rsidRPr="00A56E65">
        <w:rPr>
          <w:b/>
          <w:szCs w:val="24"/>
        </w:rPr>
        <w:t>a)</w:t>
      </w:r>
      <w:r w:rsidRPr="00543F8E">
        <w:rPr>
          <w:color w:val="000000"/>
          <w:szCs w:val="24"/>
        </w:rPr>
        <w:t xml:space="preserve"> </w:t>
      </w:r>
      <w:r w:rsidRPr="00F604D5">
        <w:rPr>
          <w:b/>
          <w:color w:val="000000"/>
          <w:szCs w:val="24"/>
        </w:rPr>
        <w:t xml:space="preserve">bola schválená </w:t>
      </w:r>
      <w:r>
        <w:rPr>
          <w:b/>
          <w:color w:val="000000"/>
          <w:szCs w:val="24"/>
        </w:rPr>
        <w:t>uznesením V</w:t>
      </w:r>
      <w:r w:rsidRPr="00F604D5">
        <w:rPr>
          <w:b/>
          <w:color w:val="000000"/>
          <w:szCs w:val="24"/>
        </w:rPr>
        <w:t xml:space="preserve">ýboru </w:t>
      </w:r>
      <w:r>
        <w:rPr>
          <w:b/>
          <w:color w:val="000000"/>
          <w:szCs w:val="24"/>
        </w:rPr>
        <w:t>Národnej rady Slovenskej republiky pre verejnú správu a </w:t>
      </w:r>
      <w:r w:rsidRPr="00266864">
        <w:rPr>
          <w:b/>
          <w:color w:val="000000"/>
          <w:szCs w:val="24"/>
        </w:rPr>
        <w:t xml:space="preserve">regionálny rozvoj č. </w:t>
      </w:r>
      <w:r w:rsidR="00837AA9">
        <w:rPr>
          <w:b/>
          <w:color w:val="000000"/>
          <w:szCs w:val="24"/>
        </w:rPr>
        <w:t>153</w:t>
      </w:r>
      <w:r>
        <w:rPr>
          <w:b/>
          <w:color w:val="000000"/>
          <w:szCs w:val="24"/>
        </w:rPr>
        <w:t xml:space="preserve"> </w:t>
      </w:r>
      <w:r w:rsidRPr="008011EF">
        <w:rPr>
          <w:b/>
          <w:color w:val="000000"/>
          <w:szCs w:val="24"/>
        </w:rPr>
        <w:t>zo 14. apríla 2026.</w:t>
      </w:r>
      <w:r w:rsidRPr="00266864">
        <w:rPr>
          <w:bCs/>
          <w:i/>
          <w:iCs/>
          <w:color w:val="000000"/>
          <w:szCs w:val="24"/>
        </w:rPr>
        <w:t xml:space="preserve"> </w:t>
      </w:r>
    </w:p>
    <w:p w14:paraId="77918EF8" w14:textId="77777777" w:rsidR="00A67096" w:rsidRPr="00266864" w:rsidRDefault="00A67096" w:rsidP="00A67096">
      <w:pPr>
        <w:rPr>
          <w:szCs w:val="24"/>
        </w:rPr>
      </w:pPr>
    </w:p>
    <w:p w14:paraId="2626A998" w14:textId="7AAF8DB1" w:rsidR="00A67096" w:rsidRDefault="00A67096" w:rsidP="00A67096">
      <w:pPr>
        <w:ind w:firstLine="567"/>
        <w:jc w:val="both"/>
        <w:rPr>
          <w:b/>
        </w:rPr>
      </w:pPr>
      <w:r w:rsidRPr="00A00BB7">
        <w:rPr>
          <w:bCs/>
        </w:rPr>
        <w:t xml:space="preserve">Týmto uznesením výbor zároveň poveril spravodajcu </w:t>
      </w:r>
      <w:r w:rsidR="00E1373B" w:rsidRPr="00A00BB7">
        <w:rPr>
          <w:b/>
        </w:rPr>
        <w:t>Branislava BECÍKA</w:t>
      </w:r>
      <w:r w:rsidRPr="00A00BB7">
        <w:rPr>
          <w:b/>
          <w:bCs/>
        </w:rPr>
        <w:t xml:space="preserve">, </w:t>
      </w:r>
      <w:r w:rsidRPr="00A00BB7">
        <w:rPr>
          <w:bCs/>
        </w:rPr>
        <w:t>aby na</w:t>
      </w:r>
      <w:r>
        <w:rPr>
          <w:bCs/>
        </w:rPr>
        <w:t xml:space="preserve"> </w:t>
      </w:r>
      <w:r w:rsidRPr="00A00BB7">
        <w:rPr>
          <w:bCs/>
        </w:rPr>
        <w:t xml:space="preserve">schôdzi Národnej rady Slovenskej republiky </w:t>
      </w:r>
      <w:r>
        <w:rPr>
          <w:bCs/>
        </w:rPr>
        <w:t xml:space="preserve">pri rokovaní o predmetnom návrhu zákona </w:t>
      </w:r>
      <w:r w:rsidRPr="00A00BB7">
        <w:rPr>
          <w:bCs/>
        </w:rPr>
        <w:t xml:space="preserve">informoval o výsledku rokovania </w:t>
      </w:r>
      <w:r>
        <w:rPr>
          <w:bCs/>
        </w:rPr>
        <w:t>výborov a predkladal návrhy v zmysle príslušných ust</w:t>
      </w:r>
      <w:r w:rsidRPr="00A00BB7">
        <w:rPr>
          <w:bCs/>
        </w:rPr>
        <w:t xml:space="preserve">anovení zákona Národnej rady Slovenskej republiky č. 350/1996 Z. z. o rokovacom poriadku Národnej rady Slovenskej republiky v znení neskorších predpisov a určil poslancov </w:t>
      </w:r>
      <w:r w:rsidR="00E1373B">
        <w:rPr>
          <w:b/>
        </w:rPr>
        <w:t>Viliama ZA</w:t>
      </w:r>
      <w:r w:rsidR="00E1373B" w:rsidRPr="00A00BB7">
        <w:rPr>
          <w:b/>
        </w:rPr>
        <w:t xml:space="preserve">HORČÁKA </w:t>
      </w:r>
      <w:r w:rsidR="00E1373B">
        <w:rPr>
          <w:b/>
        </w:rPr>
        <w:t xml:space="preserve">, </w:t>
      </w:r>
      <w:r w:rsidRPr="00A00BB7">
        <w:rPr>
          <w:b/>
        </w:rPr>
        <w:t>Jozefa CECHA, Jaroslava BAŠKU</w:t>
      </w:r>
      <w:r>
        <w:rPr>
          <w:b/>
        </w:rPr>
        <w:t>,</w:t>
      </w:r>
      <w:r w:rsidR="00506833">
        <w:rPr>
          <w:b/>
        </w:rPr>
        <w:t xml:space="preserve"> </w:t>
      </w:r>
      <w:r>
        <w:rPr>
          <w:b/>
        </w:rPr>
        <w:t>Romana MALATI</w:t>
      </w:r>
      <w:r w:rsidRPr="00A00BB7">
        <w:rPr>
          <w:b/>
        </w:rPr>
        <w:t xml:space="preserve">NCA a Vladimíra FAIČA </w:t>
      </w:r>
      <w:r w:rsidRPr="00A00BB7">
        <w:t>za náhradníkov spravodajcu</w:t>
      </w:r>
      <w:r w:rsidRPr="00A00BB7">
        <w:rPr>
          <w:b/>
        </w:rPr>
        <w:t xml:space="preserve">.  </w:t>
      </w:r>
    </w:p>
    <w:p w14:paraId="3444FC78" w14:textId="77777777" w:rsidR="00A67096" w:rsidRPr="00E17835" w:rsidRDefault="00A67096" w:rsidP="00A67096">
      <w:pPr>
        <w:ind w:firstLine="567"/>
        <w:jc w:val="both"/>
        <w:rPr>
          <w:b/>
        </w:rPr>
      </w:pPr>
    </w:p>
    <w:p w14:paraId="55964FAC" w14:textId="77777777" w:rsidR="00A67096" w:rsidRDefault="00A67096" w:rsidP="00A67096">
      <w:pPr>
        <w:ind w:firstLine="708"/>
        <w:jc w:val="both"/>
        <w:rPr>
          <w:color w:val="000000"/>
          <w:szCs w:val="24"/>
        </w:rPr>
      </w:pPr>
    </w:p>
    <w:p w14:paraId="027B6FA6" w14:textId="77777777" w:rsidR="00A67096" w:rsidRDefault="00A67096" w:rsidP="00A67096">
      <w:pPr>
        <w:ind w:firstLine="708"/>
        <w:jc w:val="both"/>
        <w:rPr>
          <w:color w:val="000000"/>
          <w:szCs w:val="24"/>
        </w:rPr>
      </w:pPr>
    </w:p>
    <w:p w14:paraId="5476F7F0" w14:textId="77777777" w:rsidR="00A67096" w:rsidRDefault="00A67096" w:rsidP="00A67096">
      <w:pPr>
        <w:ind w:firstLine="708"/>
        <w:jc w:val="both"/>
        <w:rPr>
          <w:color w:val="000000"/>
          <w:szCs w:val="24"/>
        </w:rPr>
      </w:pPr>
    </w:p>
    <w:p w14:paraId="73129AB6" w14:textId="77777777" w:rsidR="00A67096" w:rsidRDefault="00A67096" w:rsidP="00A67096">
      <w:pPr>
        <w:jc w:val="center"/>
        <w:rPr>
          <w:szCs w:val="24"/>
        </w:rPr>
      </w:pPr>
      <w:r>
        <w:rPr>
          <w:b/>
          <w:bCs/>
          <w:color w:val="000000"/>
          <w:szCs w:val="24"/>
        </w:rPr>
        <w:t>Igor J A N C K U L Í K, v. r.</w:t>
      </w:r>
    </w:p>
    <w:p w14:paraId="2BC637DF" w14:textId="77777777" w:rsidR="00A67096" w:rsidRDefault="00A67096" w:rsidP="00A67096">
      <w:pPr>
        <w:jc w:val="center"/>
        <w:rPr>
          <w:szCs w:val="24"/>
        </w:rPr>
      </w:pPr>
      <w:r>
        <w:rPr>
          <w:color w:val="000000"/>
          <w:szCs w:val="24"/>
        </w:rPr>
        <w:t>podpredseda</w:t>
      </w:r>
    </w:p>
    <w:p w14:paraId="6E5A344F" w14:textId="77777777" w:rsidR="00A67096" w:rsidRDefault="00A67096" w:rsidP="00A67096">
      <w:pPr>
        <w:jc w:val="center"/>
        <w:rPr>
          <w:color w:val="000000"/>
          <w:szCs w:val="24"/>
        </w:rPr>
      </w:pPr>
      <w:r>
        <w:rPr>
          <w:color w:val="000000"/>
          <w:szCs w:val="24"/>
        </w:rPr>
        <w:t>Výboru NR SR pre verejnú správu a regionálny rozvoj</w:t>
      </w:r>
    </w:p>
    <w:p w14:paraId="1595B3C9" w14:textId="77777777" w:rsidR="00A67096" w:rsidRDefault="00A67096" w:rsidP="00A67096">
      <w:pPr>
        <w:jc w:val="center"/>
        <w:rPr>
          <w:szCs w:val="24"/>
        </w:rPr>
      </w:pPr>
    </w:p>
    <w:p w14:paraId="2B1EEDE1" w14:textId="77777777" w:rsidR="00A67096" w:rsidRDefault="00A67096" w:rsidP="00A67096">
      <w:pPr>
        <w:rPr>
          <w:color w:val="000000"/>
          <w:szCs w:val="24"/>
        </w:rPr>
      </w:pPr>
    </w:p>
    <w:p w14:paraId="75E3B6BC" w14:textId="693CF03D" w:rsidR="00AF4936" w:rsidRDefault="00A67096">
      <w:r w:rsidRPr="00677184">
        <w:rPr>
          <w:color w:val="000000"/>
          <w:szCs w:val="24"/>
        </w:rPr>
        <w:t xml:space="preserve">Bratislava </w:t>
      </w:r>
      <w:r w:rsidRPr="00347803">
        <w:rPr>
          <w:color w:val="000000"/>
          <w:szCs w:val="24"/>
        </w:rPr>
        <w:t>14. apríla 2026</w:t>
      </w:r>
    </w:p>
    <w:sectPr w:rsidR="00AF4936" w:rsidSect="00A67096">
      <w:footerReference w:type="default" r:id="rId8"/>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B172" w14:textId="77777777" w:rsidR="00F31924" w:rsidRDefault="00F31924">
      <w:r>
        <w:separator/>
      </w:r>
    </w:p>
  </w:endnote>
  <w:endnote w:type="continuationSeparator" w:id="0">
    <w:p w14:paraId="2AD0F8F7" w14:textId="77777777" w:rsidR="00F31924" w:rsidRDefault="00F3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77837"/>
      <w:docPartObj>
        <w:docPartGallery w:val="Page Numbers (Bottom of Page)"/>
        <w:docPartUnique/>
      </w:docPartObj>
    </w:sdtPr>
    <w:sdtEndPr/>
    <w:sdtContent>
      <w:p w14:paraId="0074EA3D" w14:textId="77777777" w:rsidR="00A67096" w:rsidRDefault="00A67096">
        <w:pPr>
          <w:pStyle w:val="Pta"/>
          <w:jc w:val="right"/>
        </w:pPr>
        <w:r>
          <w:fldChar w:fldCharType="begin"/>
        </w:r>
        <w:r>
          <w:instrText>PAGE   \* MERGEFORMAT</w:instrText>
        </w:r>
        <w:r>
          <w:fldChar w:fldCharType="separate"/>
        </w:r>
        <w:r>
          <w:rPr>
            <w:noProof/>
          </w:rPr>
          <w:t>4</w:t>
        </w:r>
        <w:r>
          <w:fldChar w:fldCharType="end"/>
        </w:r>
      </w:p>
    </w:sdtContent>
  </w:sdt>
  <w:p w14:paraId="204ACCC0" w14:textId="77777777" w:rsidR="00A67096" w:rsidRDefault="00A670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664F" w14:textId="77777777" w:rsidR="00F31924" w:rsidRDefault="00F31924">
      <w:r>
        <w:separator/>
      </w:r>
    </w:p>
  </w:footnote>
  <w:footnote w:type="continuationSeparator" w:id="0">
    <w:p w14:paraId="6F6356C6" w14:textId="77777777" w:rsidR="00F31924" w:rsidRDefault="00F31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7F2"/>
    <w:multiLevelType w:val="hybridMultilevel"/>
    <w:tmpl w:val="2DD46FA8"/>
    <w:lvl w:ilvl="0" w:tplc="2A5C8D90">
      <w:start w:val="1"/>
      <w:numFmt w:val="decimal"/>
      <w:lvlText w:val="%1."/>
      <w:lvlJc w:val="left"/>
      <w:pPr>
        <w:ind w:left="1004" w:hanging="360"/>
      </w:pPr>
      <w:rPr>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23BD5223"/>
    <w:multiLevelType w:val="hybridMultilevel"/>
    <w:tmpl w:val="C840CC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BD13C39"/>
    <w:multiLevelType w:val="hybridMultilevel"/>
    <w:tmpl w:val="4C3059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4D8A67AC"/>
    <w:multiLevelType w:val="hybridMultilevel"/>
    <w:tmpl w:val="A0460EE0"/>
    <w:lvl w:ilvl="0" w:tplc="4B882CD2">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4F84315F"/>
    <w:multiLevelType w:val="hybridMultilevel"/>
    <w:tmpl w:val="8B4202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0347CA6"/>
    <w:multiLevelType w:val="hybridMultilevel"/>
    <w:tmpl w:val="70A26B3C"/>
    <w:lvl w:ilvl="0" w:tplc="3DF07D68">
      <w:start w:val="3"/>
      <w:numFmt w:val="decimal"/>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F00AA5"/>
    <w:multiLevelType w:val="hybridMultilevel"/>
    <w:tmpl w:val="7F50BB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3898582">
    <w:abstractNumId w:val="0"/>
  </w:num>
  <w:num w:numId="2" w16cid:durableId="1656765919">
    <w:abstractNumId w:val="3"/>
  </w:num>
  <w:num w:numId="3" w16cid:durableId="336468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004623">
    <w:abstractNumId w:val="5"/>
  </w:num>
  <w:num w:numId="5" w16cid:durableId="1354844300">
    <w:abstractNumId w:val="6"/>
  </w:num>
  <w:num w:numId="6" w16cid:durableId="1830366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950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96"/>
    <w:rsid w:val="00007A9B"/>
    <w:rsid w:val="0005140B"/>
    <w:rsid w:val="0006748C"/>
    <w:rsid w:val="00076E67"/>
    <w:rsid w:val="000B5E56"/>
    <w:rsid w:val="001937DC"/>
    <w:rsid w:val="001B05DC"/>
    <w:rsid w:val="002A1ED0"/>
    <w:rsid w:val="00356761"/>
    <w:rsid w:val="003C00B1"/>
    <w:rsid w:val="00447BAD"/>
    <w:rsid w:val="00505793"/>
    <w:rsid w:val="00506833"/>
    <w:rsid w:val="005527AD"/>
    <w:rsid w:val="00607F85"/>
    <w:rsid w:val="006A62EB"/>
    <w:rsid w:val="00745F6A"/>
    <w:rsid w:val="007A5199"/>
    <w:rsid w:val="008011EF"/>
    <w:rsid w:val="00837AA9"/>
    <w:rsid w:val="008B748B"/>
    <w:rsid w:val="008F65B9"/>
    <w:rsid w:val="00937D9D"/>
    <w:rsid w:val="009A1118"/>
    <w:rsid w:val="009E2DA7"/>
    <w:rsid w:val="009E4938"/>
    <w:rsid w:val="00A13A58"/>
    <w:rsid w:val="00A4237D"/>
    <w:rsid w:val="00A67096"/>
    <w:rsid w:val="00AF4936"/>
    <w:rsid w:val="00B1117A"/>
    <w:rsid w:val="00C76748"/>
    <w:rsid w:val="00CE6B26"/>
    <w:rsid w:val="00D72D57"/>
    <w:rsid w:val="00D85A57"/>
    <w:rsid w:val="00DD54B8"/>
    <w:rsid w:val="00E1373B"/>
    <w:rsid w:val="00E91D14"/>
    <w:rsid w:val="00EB5E1E"/>
    <w:rsid w:val="00F31924"/>
    <w:rsid w:val="00FA2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348"/>
  <w15:chartTrackingRefBased/>
  <w15:docId w15:val="{86F80527-A4AA-41D8-A14C-522A5BD0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7096"/>
    <w:pPr>
      <w:spacing w:after="0" w:line="240" w:lineRule="auto"/>
    </w:pPr>
    <w:rPr>
      <w:rFonts w:eastAsia="Times New Roman" w:cs="Times New Roman"/>
      <w:kern w:val="0"/>
      <w:sz w:val="24"/>
      <w:szCs w:val="20"/>
      <w:lang w:eastAsia="sk-SK"/>
      <w14:ligatures w14:val="none"/>
    </w:rPr>
  </w:style>
  <w:style w:type="paragraph" w:styleId="Nadpis1">
    <w:name w:val="heading 1"/>
    <w:basedOn w:val="Normlny"/>
    <w:next w:val="Normlny"/>
    <w:link w:val="Nadpis1Char"/>
    <w:uiPriority w:val="9"/>
    <w:qFormat/>
    <w:rsid w:val="00A670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A670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A6709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A6709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A67096"/>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y"/>
    <w:next w:val="Normlny"/>
    <w:link w:val="Nadpis6Char"/>
    <w:uiPriority w:val="9"/>
    <w:semiHidden/>
    <w:unhideWhenUsed/>
    <w:qFormat/>
    <w:rsid w:val="00A67096"/>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A67096"/>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A67096"/>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A67096"/>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709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A6709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A67096"/>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Predvolenpsmoodseku"/>
    <w:link w:val="Nadpis4"/>
    <w:uiPriority w:val="9"/>
    <w:semiHidden/>
    <w:rsid w:val="00A67096"/>
    <w:rPr>
      <w:rFonts w:asciiTheme="minorHAnsi" w:eastAsiaTheme="majorEastAsia" w:hAnsiTheme="minorHAnsi" w:cstheme="majorBidi"/>
      <w:i/>
      <w:iCs/>
      <w:color w:val="2E74B5" w:themeColor="accent1" w:themeShade="BF"/>
    </w:rPr>
  </w:style>
  <w:style w:type="character" w:customStyle="1" w:styleId="Nadpis5Char">
    <w:name w:val="Nadpis 5 Char"/>
    <w:basedOn w:val="Predvolenpsmoodseku"/>
    <w:link w:val="Nadpis5"/>
    <w:uiPriority w:val="9"/>
    <w:semiHidden/>
    <w:rsid w:val="00A67096"/>
    <w:rPr>
      <w:rFonts w:asciiTheme="minorHAnsi" w:eastAsiaTheme="majorEastAsia" w:hAnsiTheme="minorHAnsi" w:cstheme="majorBidi"/>
      <w:color w:val="2E74B5" w:themeColor="accent1" w:themeShade="BF"/>
    </w:rPr>
  </w:style>
  <w:style w:type="character" w:customStyle="1" w:styleId="Nadpis6Char">
    <w:name w:val="Nadpis 6 Char"/>
    <w:basedOn w:val="Predvolenpsmoodseku"/>
    <w:link w:val="Nadpis6"/>
    <w:uiPriority w:val="9"/>
    <w:semiHidden/>
    <w:rsid w:val="00A67096"/>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A67096"/>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A67096"/>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A67096"/>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A6709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6709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670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67096"/>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A6709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67096"/>
    <w:rPr>
      <w:i/>
      <w:iCs/>
      <w:color w:val="404040" w:themeColor="text1" w:themeTint="BF"/>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A67096"/>
    <w:pPr>
      <w:ind w:left="720"/>
      <w:contextualSpacing/>
    </w:pPr>
  </w:style>
  <w:style w:type="character" w:styleId="Intenzvnezvraznenie">
    <w:name w:val="Intense Emphasis"/>
    <w:basedOn w:val="Predvolenpsmoodseku"/>
    <w:uiPriority w:val="21"/>
    <w:qFormat/>
    <w:rsid w:val="00A67096"/>
    <w:rPr>
      <w:i/>
      <w:iCs/>
      <w:color w:val="2E74B5" w:themeColor="accent1" w:themeShade="BF"/>
    </w:rPr>
  </w:style>
  <w:style w:type="paragraph" w:styleId="Zvraznencitcia">
    <w:name w:val="Intense Quote"/>
    <w:basedOn w:val="Normlny"/>
    <w:next w:val="Normlny"/>
    <w:link w:val="ZvraznencitciaChar"/>
    <w:uiPriority w:val="30"/>
    <w:qFormat/>
    <w:rsid w:val="00A670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A67096"/>
    <w:rPr>
      <w:i/>
      <w:iCs/>
      <w:color w:val="2E74B5" w:themeColor="accent1" w:themeShade="BF"/>
    </w:rPr>
  </w:style>
  <w:style w:type="character" w:styleId="Zvraznenodkaz">
    <w:name w:val="Intense Reference"/>
    <w:basedOn w:val="Predvolenpsmoodseku"/>
    <w:uiPriority w:val="32"/>
    <w:qFormat/>
    <w:rsid w:val="00A67096"/>
    <w:rPr>
      <w:b/>
      <w:bCs/>
      <w:smallCaps/>
      <w:color w:val="2E74B5" w:themeColor="accent1" w:themeShade="BF"/>
      <w:spacing w:val="5"/>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A67096"/>
  </w:style>
  <w:style w:type="paragraph" w:styleId="Pta">
    <w:name w:val="footer"/>
    <w:basedOn w:val="Normlny"/>
    <w:link w:val="PtaChar"/>
    <w:uiPriority w:val="99"/>
    <w:unhideWhenUsed/>
    <w:rsid w:val="00A67096"/>
    <w:pPr>
      <w:tabs>
        <w:tab w:val="center" w:pos="4536"/>
        <w:tab w:val="right" w:pos="9072"/>
      </w:tabs>
    </w:pPr>
  </w:style>
  <w:style w:type="character" w:customStyle="1" w:styleId="PtaChar">
    <w:name w:val="Päta Char"/>
    <w:basedOn w:val="Predvolenpsmoodseku"/>
    <w:link w:val="Pta"/>
    <w:uiPriority w:val="99"/>
    <w:rsid w:val="00A67096"/>
    <w:rPr>
      <w:rFonts w:eastAsia="Times New Roman" w:cs="Times New Roman"/>
      <w:kern w:val="0"/>
      <w:sz w:val="24"/>
      <w:szCs w:val="20"/>
      <w:lang w:eastAsia="sk-SK"/>
      <w14:ligatures w14:val="none"/>
    </w:rPr>
  </w:style>
  <w:style w:type="paragraph" w:styleId="Bezriadkovania">
    <w:name w:val="No Spacing"/>
    <w:uiPriority w:val="1"/>
    <w:qFormat/>
    <w:rsid w:val="00A67096"/>
    <w:pPr>
      <w:spacing w:after="0" w:line="240" w:lineRule="auto"/>
    </w:pPr>
    <w:rPr>
      <w:rFonts w:eastAsia="Times New Roman" w:cs="Times New Roman"/>
      <w:kern w:val="0"/>
      <w:sz w:val="24"/>
      <w:szCs w:val="24"/>
      <w:lang w:eastAsia="sk-SK"/>
      <w14:ligatures w14:val="none"/>
    </w:rPr>
  </w:style>
  <w:style w:type="character" w:styleId="Hypertextovprepojenie">
    <w:name w:val="Hyperlink"/>
    <w:basedOn w:val="Predvolenpsmoodseku"/>
    <w:uiPriority w:val="99"/>
    <w:unhideWhenUsed/>
    <w:rsid w:val="005527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305/2013%20Z.z.%25235'&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2555</Words>
  <Characters>14564</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Kancelaria Narodnej rady Slovenskej republiky</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Garajova, Zlatica</dc:creator>
  <cp:keywords/>
  <dc:description/>
  <cp:lastModifiedBy>Mališka, Martin</cp:lastModifiedBy>
  <cp:revision>22</cp:revision>
  <cp:lastPrinted>2026-04-14T07:29:00Z</cp:lastPrinted>
  <dcterms:created xsi:type="dcterms:W3CDTF">2026-04-09T08:26:00Z</dcterms:created>
  <dcterms:modified xsi:type="dcterms:W3CDTF">2026-04-14T09:23:00Z</dcterms:modified>
</cp:coreProperties>
</file>