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3382" w14:textId="77777777" w:rsidR="007F3A46" w:rsidRPr="00C4043A" w:rsidRDefault="007F3A46" w:rsidP="007F3A46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t>DOLOŽKA ZLUČITEĽNOSTI</w:t>
      </w:r>
    </w:p>
    <w:p w14:paraId="09DDE3A3" w14:textId="77777777" w:rsidR="007F3A46" w:rsidRPr="00C4043A" w:rsidRDefault="007F3A46" w:rsidP="007F3A46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0729CCA" w14:textId="77777777" w:rsidR="007F3A46" w:rsidRPr="00C4043A" w:rsidRDefault="007F3A46" w:rsidP="007F3A46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67F5AA2D" w14:textId="77777777" w:rsidR="007F3A46" w:rsidRPr="00C4043A" w:rsidRDefault="007F3A46" w:rsidP="007F3A46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poslan</w:t>
      </w:r>
      <w:r>
        <w:rPr>
          <w:rFonts w:ascii="Palatino Linotype" w:hAnsi="Palatino Linotype" w:cs="Book Antiqua"/>
        </w:rPr>
        <w:t>ec</w:t>
      </w:r>
      <w:r w:rsidRPr="00C4043A">
        <w:rPr>
          <w:rFonts w:ascii="Palatino Linotype" w:hAnsi="Palatino Linotype" w:cs="Book Antiqua"/>
        </w:rPr>
        <w:t xml:space="preserve"> </w:t>
      </w:r>
      <w:r w:rsidRPr="00C4043A">
        <w:rPr>
          <w:rFonts w:ascii="Palatino Linotype" w:hAnsi="Palatino Linotype"/>
        </w:rPr>
        <w:t>Národnej rady Slovenskej republiky Marián ČAUČÍK.</w:t>
      </w:r>
    </w:p>
    <w:p w14:paraId="568E7469" w14:textId="77777777" w:rsidR="007F3A46" w:rsidRPr="00C4043A" w:rsidRDefault="007F3A46" w:rsidP="007F3A4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3214C7D9" w14:textId="77777777" w:rsidR="007F3A46" w:rsidRPr="0064094D" w:rsidRDefault="007F3A46" w:rsidP="007F3A46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Pr="00C4043A">
        <w:rPr>
          <w:rFonts w:ascii="Palatino Linotype" w:hAnsi="Palatino Linotype"/>
        </w:rPr>
        <w:t xml:space="preserve">návrh </w:t>
      </w:r>
      <w:r w:rsidRPr="00C4043A">
        <w:rPr>
          <w:rFonts w:ascii="Palatino Linotype" w:hAnsi="Palatino Linotype"/>
          <w:bCs/>
        </w:rPr>
        <w:t xml:space="preserve">zákona, </w:t>
      </w:r>
      <w:r w:rsidRPr="00C4043A">
        <w:rPr>
          <w:rFonts w:ascii="Palatino Linotype" w:hAnsi="Palatino Linotype"/>
        </w:rPr>
        <w:t xml:space="preserve">ktorým sa </w:t>
      </w:r>
      <w:r w:rsidRPr="0064094D">
        <w:rPr>
          <w:rFonts w:ascii="Palatino Linotype" w:hAnsi="Palatino Linotype"/>
        </w:rPr>
        <w:t>dopĺňa zákon č. 442/2002 Z. z.</w:t>
      </w:r>
      <w:r w:rsidRPr="0064094D">
        <w:rPr>
          <w:rFonts w:ascii="Book Antiqua" w:hAnsi="Book Antiqua"/>
        </w:rPr>
        <w:t xml:space="preserve"> </w:t>
      </w:r>
      <w:r w:rsidRPr="0064094D">
        <w:rPr>
          <w:rFonts w:ascii="Palatino Linotype" w:hAnsi="Palatino Linotype"/>
          <w:bCs/>
          <w:color w:val="000000"/>
          <w:shd w:val="clear" w:color="auto" w:fill="FFFFFF"/>
        </w:rPr>
        <w:t>o verejných vodovodoch a verejných kanalizáciách a o zmene a doplnení zákona č. 276/2001 Z. z. o regulácii v sieťových odvetviach</w:t>
      </w:r>
      <w:r w:rsidRPr="0064094D">
        <w:rPr>
          <w:rFonts w:ascii="source_sans_probold" w:hAnsi="source_sans_probold"/>
          <w:bCs/>
          <w:color w:val="000000"/>
          <w:sz w:val="29"/>
          <w:szCs w:val="29"/>
          <w:shd w:val="clear" w:color="auto" w:fill="FFFFFF"/>
        </w:rPr>
        <w:t xml:space="preserve"> </w:t>
      </w:r>
    </w:p>
    <w:p w14:paraId="6243924B" w14:textId="77777777" w:rsidR="007F3A46" w:rsidRPr="00C4043A" w:rsidRDefault="007F3A46" w:rsidP="007F3A46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55502581" w14:textId="77777777" w:rsidR="007F3A46" w:rsidRPr="00C4043A" w:rsidRDefault="007F3A46" w:rsidP="007F3A46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7EBBB308" w14:textId="77777777" w:rsidR="007F3A46" w:rsidRPr="00C4043A" w:rsidRDefault="007F3A46" w:rsidP="007F3A46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01D02CB3" w14:textId="77777777" w:rsidR="007F3A46" w:rsidRPr="00C4043A" w:rsidRDefault="007F3A46" w:rsidP="007F3A46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A4F8CFF" w14:textId="77777777" w:rsidR="007F3A46" w:rsidRPr="00C4043A" w:rsidRDefault="007F3A46" w:rsidP="007F3A46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48E0CE6E" w14:textId="77777777" w:rsidR="007F3A46" w:rsidRPr="00C4043A" w:rsidRDefault="007F3A46" w:rsidP="007F3A46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735C40DA" w14:textId="77777777" w:rsidR="007F3A46" w:rsidRPr="00AE0A03" w:rsidRDefault="007F3A46" w:rsidP="007F3A46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3530E4CE" w14:textId="77777777" w:rsidR="007F3A46" w:rsidRPr="00B14A4C" w:rsidRDefault="007F3A46" w:rsidP="007F3A46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2FC6852F" w14:textId="77777777" w:rsidR="007F3A46" w:rsidRPr="00B14A4C" w:rsidRDefault="007F3A46" w:rsidP="007F3A46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6DF02773" w14:textId="77777777" w:rsidR="007F3A46" w:rsidRPr="00B14A4C" w:rsidRDefault="007F3A46" w:rsidP="007F3A46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1265CA4" w14:textId="77777777" w:rsidR="007F3A46" w:rsidRPr="00B14A4C" w:rsidRDefault="007F3A46" w:rsidP="007F3A46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27BCCEC7" w14:textId="77777777" w:rsidR="007F3A46" w:rsidRPr="00B14A4C" w:rsidRDefault="007F3A46" w:rsidP="007F3A46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5581E9" w14:textId="77777777" w:rsidR="007F3A46" w:rsidRPr="00B14A4C" w:rsidRDefault="007F3A46" w:rsidP="007F3A46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865846A" w14:textId="77777777" w:rsidR="007F3A46" w:rsidRPr="00B14A4C" w:rsidRDefault="007F3A46" w:rsidP="007F3A46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99595E7" w14:textId="77777777" w:rsidR="007F3A46" w:rsidRDefault="007F3A46" w:rsidP="007F3A46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A465A8" w14:textId="77777777" w:rsidR="007F3A46" w:rsidRDefault="007F3A46" w:rsidP="007F3A46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1FDCB45A" w14:textId="77777777" w:rsidR="007F3A46" w:rsidRDefault="007F3A46" w:rsidP="007F3A46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70FF9DC2" w14:textId="77777777" w:rsidR="007F3A46" w:rsidRDefault="007F3A46" w:rsidP="007F3A46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19541D1B" w14:textId="77777777" w:rsidR="007F3A46" w:rsidRDefault="007F3A46" w:rsidP="007F3A46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ED5193" w14:textId="77777777" w:rsidR="007F3A46" w:rsidRDefault="007F3A46" w:rsidP="007F3A46">
      <w:pPr>
        <w:rPr>
          <w:rFonts w:ascii="Book Antiqua" w:hAnsi="Book Antiqua" w:cs="Book Antiqua"/>
          <w:b/>
          <w:bCs/>
          <w:caps/>
          <w:spacing w:val="30"/>
        </w:rPr>
      </w:pPr>
    </w:p>
    <w:p w14:paraId="451258BA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_sans_pro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46"/>
    <w:rsid w:val="004359B1"/>
    <w:rsid w:val="006B0361"/>
    <w:rsid w:val="007F3A46"/>
    <w:rsid w:val="00C25996"/>
    <w:rsid w:val="00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36ED"/>
  <w15:chartTrackingRefBased/>
  <w15:docId w15:val="{D85E80C7-1EA7-42D1-9272-016299A9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A4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3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3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3A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3A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3A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3A4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3A4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3A4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3A4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3A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3A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3A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3A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3A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3A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3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F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3A4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F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3A4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F3A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3A4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F3A4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3A4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3A46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aliases w:val="webb"/>
    <w:basedOn w:val="Normlny"/>
    <w:uiPriority w:val="99"/>
    <w:unhideWhenUsed/>
    <w:qFormat/>
    <w:rsid w:val="007F3A46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7F3A4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Klenovská, Petra</dc:creator>
  <cp:keywords/>
  <dc:description/>
  <cp:lastModifiedBy>Klenovská, Petra</cp:lastModifiedBy>
  <cp:revision>1</cp:revision>
  <dcterms:created xsi:type="dcterms:W3CDTF">2026-04-07T09:19:00Z</dcterms:created>
  <dcterms:modified xsi:type="dcterms:W3CDTF">2026-04-07T09:20:00Z</dcterms:modified>
</cp:coreProperties>
</file>