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8F63F" w14:textId="77777777" w:rsidR="009E0CD0" w:rsidRPr="000E6ACB" w:rsidRDefault="009E0CD0" w:rsidP="009E0CD0">
      <w:pPr>
        <w:pStyle w:val="Normlnywebov"/>
        <w:spacing w:before="0" w:beforeAutospacing="0" w:after="0" w:afterAutospacing="0"/>
        <w:jc w:val="center"/>
        <w:rPr>
          <w:b/>
          <w:bCs/>
        </w:rPr>
      </w:pPr>
      <w:r w:rsidRPr="000E6ACB">
        <w:rPr>
          <w:b/>
          <w:bCs/>
        </w:rPr>
        <w:t xml:space="preserve">DOLOŽKA </w:t>
      </w:r>
    </w:p>
    <w:p w14:paraId="022B9506" w14:textId="77777777" w:rsidR="009E0CD0" w:rsidRPr="000E6ACB" w:rsidRDefault="009E0CD0" w:rsidP="009E0CD0">
      <w:pPr>
        <w:pStyle w:val="Normlnywebov"/>
        <w:spacing w:before="0" w:beforeAutospacing="0" w:after="0" w:afterAutospacing="0"/>
        <w:jc w:val="center"/>
        <w:rPr>
          <w:b/>
          <w:bCs/>
        </w:rPr>
      </w:pPr>
      <w:r w:rsidRPr="000E6ACB">
        <w:rPr>
          <w:b/>
          <w:bCs/>
        </w:rPr>
        <w:t>vybraných vplyvov</w:t>
      </w:r>
    </w:p>
    <w:p w14:paraId="5D00BB41" w14:textId="77777777" w:rsidR="009E0CD0" w:rsidRPr="000E6ACB" w:rsidRDefault="009E0CD0" w:rsidP="009E0CD0">
      <w:pPr>
        <w:pStyle w:val="Normlnywebov"/>
        <w:spacing w:before="0" w:beforeAutospacing="0" w:after="0" w:afterAutospacing="0"/>
        <w:rPr>
          <w:bCs/>
        </w:rPr>
      </w:pPr>
    </w:p>
    <w:p w14:paraId="001C8FAD" w14:textId="2C9807C2" w:rsidR="009E0CD0" w:rsidRPr="000E6ACB" w:rsidRDefault="009E0CD0" w:rsidP="009E0CD0">
      <w:pPr>
        <w:pStyle w:val="Normlnywebov"/>
        <w:jc w:val="both"/>
      </w:pPr>
      <w:r w:rsidRPr="000E6ACB">
        <w:rPr>
          <w:rStyle w:val="awspan"/>
          <w:rFonts w:eastAsiaTheme="majorEastAsia"/>
          <w:b/>
        </w:rPr>
        <w:t>A.1.</w:t>
      </w:r>
      <w:r w:rsidRPr="000E6ACB">
        <w:rPr>
          <w:rStyle w:val="awspan"/>
          <w:rFonts w:eastAsiaTheme="majorEastAsia"/>
          <w:b/>
          <w:spacing w:val="37"/>
        </w:rPr>
        <w:t xml:space="preserve"> </w:t>
      </w:r>
      <w:r w:rsidRPr="000E6ACB">
        <w:rPr>
          <w:rStyle w:val="awspan"/>
          <w:rFonts w:eastAsiaTheme="majorEastAsia"/>
          <w:b/>
        </w:rPr>
        <w:t>Názov</w:t>
      </w:r>
      <w:r w:rsidRPr="000E6ACB">
        <w:rPr>
          <w:rStyle w:val="awspan"/>
          <w:rFonts w:eastAsiaTheme="majorEastAsia"/>
          <w:b/>
          <w:spacing w:val="37"/>
        </w:rPr>
        <w:t xml:space="preserve"> </w:t>
      </w:r>
      <w:r w:rsidRPr="000E6ACB">
        <w:rPr>
          <w:rStyle w:val="awspan"/>
          <w:rFonts w:eastAsiaTheme="majorEastAsia"/>
          <w:b/>
        </w:rPr>
        <w:t>materiálu:</w:t>
      </w:r>
      <w:r w:rsidRPr="000E6ACB">
        <w:rPr>
          <w:rStyle w:val="awspan"/>
          <w:rFonts w:eastAsiaTheme="majorEastAsia"/>
          <w:spacing w:val="37"/>
        </w:rPr>
        <w:t xml:space="preserve"> </w:t>
      </w:r>
      <w:r w:rsidRPr="000E6ACB">
        <w:rPr>
          <w:rStyle w:val="awspan"/>
          <w:rFonts w:eastAsiaTheme="majorEastAsia"/>
        </w:rPr>
        <w:t>Návrh</w:t>
      </w:r>
      <w:r w:rsidRPr="000E6ACB">
        <w:rPr>
          <w:rStyle w:val="awspan"/>
          <w:rFonts w:eastAsiaTheme="majorEastAsia"/>
          <w:spacing w:val="37"/>
        </w:rPr>
        <w:t xml:space="preserve"> </w:t>
      </w:r>
      <w:r w:rsidRPr="000E6ACB">
        <w:rPr>
          <w:rStyle w:val="awspan"/>
          <w:rFonts w:eastAsiaTheme="majorEastAsia"/>
        </w:rPr>
        <w:t>zákona,</w:t>
      </w:r>
      <w:r w:rsidRPr="000E6ACB">
        <w:t xml:space="preserve"> ktorým sa mení a dopĺňa zákon Národnej rady Slovenskej republiky </w:t>
      </w:r>
      <w:r w:rsidR="00B173CE" w:rsidRPr="000E6ACB">
        <w:t>č. 36/2005 Z. z. o  rodine  a o zmene a doplnení niektorých zákonov v znení neskorších predpisov</w:t>
      </w:r>
    </w:p>
    <w:p w14:paraId="62C088E8" w14:textId="77777777" w:rsidR="009E0CD0" w:rsidRPr="000E6ACB" w:rsidRDefault="009E0CD0" w:rsidP="009E0CD0">
      <w:pPr>
        <w:widowControl w:val="0"/>
        <w:suppressAutoHyphens/>
        <w:jc w:val="both"/>
        <w:rPr>
          <w:rFonts w:eastAsia="SimSun"/>
          <w:lang w:val="cs-CZ" w:eastAsia="ar-SA"/>
        </w:rPr>
      </w:pPr>
      <w:r w:rsidRPr="000E6ACB">
        <w:rPr>
          <w:rFonts w:eastAsia="SimSun"/>
          <w:b/>
          <w:bCs/>
          <w:kern w:val="2"/>
          <w:lang w:eastAsia="ar-SA"/>
        </w:rPr>
        <w:t>A.2. Vplyvy:</w:t>
      </w:r>
    </w:p>
    <w:tbl>
      <w:tblPr>
        <w:tblW w:w="9481" w:type="dxa"/>
        <w:tblInd w:w="-17" w:type="dxa"/>
        <w:tblLayout w:type="fixed"/>
        <w:tblLook w:val="04A0" w:firstRow="1" w:lastRow="0" w:firstColumn="1" w:lastColumn="0" w:noHBand="0" w:noVBand="1"/>
      </w:tblPr>
      <w:tblGrid>
        <w:gridCol w:w="5795"/>
        <w:gridCol w:w="1276"/>
        <w:gridCol w:w="1276"/>
        <w:gridCol w:w="1134"/>
      </w:tblGrid>
      <w:tr w:rsidR="009E0CD0" w:rsidRPr="000E6ACB" w14:paraId="14F51FC9" w14:textId="77777777" w:rsidTr="00041B4C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0F511ACE" w14:textId="77777777" w:rsidR="009E0CD0" w:rsidRPr="000E6ACB" w:rsidRDefault="009E0CD0" w:rsidP="00041B4C">
            <w:pPr>
              <w:widowControl w:val="0"/>
              <w:suppressAutoHyphens/>
              <w:snapToGrid w:val="0"/>
              <w:jc w:val="center"/>
              <w:rPr>
                <w:rFonts w:eastAsia="SimSun"/>
                <w:b/>
                <w:lang w:val="cs-CZ" w:eastAsia="ar-SA"/>
              </w:rPr>
            </w:pPr>
            <w:r w:rsidRPr="000E6ACB">
              <w:rPr>
                <w:rFonts w:eastAsia="SimSun"/>
                <w:b/>
                <w:lang w:val="cs-CZ" w:eastAsia="ar-SA"/>
              </w:rPr>
              <w:t>Vplyv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357E0FA0" w14:textId="77777777" w:rsidR="009E0CD0" w:rsidRPr="000E6ACB" w:rsidRDefault="009E0CD0" w:rsidP="00041B4C">
            <w:pPr>
              <w:widowControl w:val="0"/>
              <w:suppressAutoHyphens/>
              <w:jc w:val="center"/>
              <w:rPr>
                <w:rFonts w:eastAsia="SimSun"/>
                <w:b/>
                <w:kern w:val="2"/>
                <w:lang w:eastAsia="ar-SA"/>
              </w:rPr>
            </w:pPr>
            <w:r w:rsidRPr="000E6ACB">
              <w:rPr>
                <w:rFonts w:eastAsia="SimSun"/>
                <w:b/>
                <w:kern w:val="2"/>
                <w:lang w:eastAsia="ar-SA"/>
              </w:rPr>
              <w:t>Pozitívne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402A4F35" w14:textId="77777777" w:rsidR="009E0CD0" w:rsidRPr="000E6ACB" w:rsidRDefault="009E0CD0" w:rsidP="00041B4C">
            <w:pPr>
              <w:widowControl w:val="0"/>
              <w:suppressAutoHyphens/>
              <w:jc w:val="center"/>
              <w:rPr>
                <w:rFonts w:eastAsia="SimSun"/>
                <w:b/>
                <w:kern w:val="2"/>
                <w:lang w:eastAsia="ar-SA"/>
              </w:rPr>
            </w:pPr>
            <w:r w:rsidRPr="000E6ACB">
              <w:rPr>
                <w:rFonts w:eastAsia="SimSun"/>
                <w:b/>
                <w:kern w:val="2"/>
                <w:lang w:eastAsia="ar-SA"/>
              </w:rPr>
              <w:t>Negatívne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14:paraId="322D752D" w14:textId="77777777" w:rsidR="009E0CD0" w:rsidRPr="000E6ACB" w:rsidRDefault="009E0CD0" w:rsidP="00041B4C">
            <w:pPr>
              <w:widowControl w:val="0"/>
              <w:suppressAutoHyphens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0E6ACB">
              <w:rPr>
                <w:rFonts w:eastAsia="SimSun"/>
                <w:b/>
                <w:kern w:val="2"/>
                <w:lang w:eastAsia="ar-SA"/>
              </w:rPr>
              <w:t>Žiadne </w:t>
            </w:r>
          </w:p>
        </w:tc>
      </w:tr>
      <w:tr w:rsidR="009E0CD0" w:rsidRPr="000E6ACB" w14:paraId="748A8635" w14:textId="77777777" w:rsidTr="00041B4C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1AD10CBB" w14:textId="77777777" w:rsidR="009E0CD0" w:rsidRPr="000E6ACB" w:rsidRDefault="009E0CD0" w:rsidP="00041B4C">
            <w:pPr>
              <w:widowControl w:val="0"/>
              <w:suppressAutoHyphens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0E6ACB">
              <w:rPr>
                <w:rFonts w:eastAsia="SimSun"/>
                <w:b/>
                <w:kern w:val="2"/>
                <w:lang w:eastAsia="ar-SA"/>
              </w:rPr>
              <w:t>1. Vplyvy na rozpočet verejnej správy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hideMark/>
          </w:tcPr>
          <w:p w14:paraId="60E229F0" w14:textId="77777777" w:rsidR="009E0CD0" w:rsidRPr="000E6ACB" w:rsidRDefault="009E0CD0" w:rsidP="00041B4C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6FCB61" w14:textId="404C5991" w:rsidR="009E0CD0" w:rsidRPr="000E6ACB" w:rsidRDefault="00EB1233" w:rsidP="00041B4C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0E6ACB">
              <w:rPr>
                <w:rFonts w:eastAsia="SimSun"/>
                <w:kern w:val="2"/>
                <w:lang w:eastAsia="ar-SA"/>
              </w:rPr>
              <w:t>X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hideMark/>
          </w:tcPr>
          <w:p w14:paraId="5EDA375B" w14:textId="4C14DE80" w:rsidR="009E0CD0" w:rsidRPr="000E6ACB" w:rsidRDefault="009E0CD0" w:rsidP="00041B4C">
            <w:pPr>
              <w:jc w:val="center"/>
              <w:rPr>
                <w:rFonts w:eastAsia="SimSun"/>
                <w:kern w:val="2"/>
                <w:lang w:eastAsia="ar-SA"/>
              </w:rPr>
            </w:pPr>
          </w:p>
        </w:tc>
      </w:tr>
      <w:tr w:rsidR="009E0CD0" w:rsidRPr="000E6ACB" w14:paraId="5F3DE47B" w14:textId="77777777" w:rsidTr="00041B4C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014B8B88" w14:textId="77777777" w:rsidR="009E0CD0" w:rsidRPr="000E6ACB" w:rsidRDefault="009E0CD0" w:rsidP="00041B4C">
            <w:pPr>
              <w:widowControl w:val="0"/>
              <w:suppressAutoHyphens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0E6ACB">
              <w:rPr>
                <w:rFonts w:eastAsia="SimSun"/>
                <w:b/>
                <w:kern w:val="2"/>
                <w:lang w:eastAsia="ar-SA"/>
              </w:rPr>
              <w:t>2. Vplyvy na podnikateľské prostredie – dochádza k zvýšeniu regulačného zaťaženia?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4A347FA7" w14:textId="77777777" w:rsidR="009E0CD0" w:rsidRPr="000E6ACB" w:rsidRDefault="009E0CD0" w:rsidP="00041B4C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B11F9B1" w14:textId="77777777" w:rsidR="009E0CD0" w:rsidRPr="000E6ACB" w:rsidRDefault="009E0CD0" w:rsidP="00041B4C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hideMark/>
          </w:tcPr>
          <w:p w14:paraId="5BA4E04E" w14:textId="77777777" w:rsidR="009E0CD0" w:rsidRPr="000E6ACB" w:rsidRDefault="009E0CD0" w:rsidP="00041B4C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0E6ACB"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9E0CD0" w:rsidRPr="000E6ACB" w14:paraId="1AE0EFC7" w14:textId="77777777" w:rsidTr="00041B4C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64731BD9" w14:textId="77777777" w:rsidR="009E0CD0" w:rsidRPr="000E6ACB" w:rsidRDefault="009E0CD0" w:rsidP="00041B4C">
            <w:pPr>
              <w:widowControl w:val="0"/>
              <w:suppressAutoHyphens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0E6ACB">
              <w:rPr>
                <w:rFonts w:eastAsia="SimSun"/>
                <w:b/>
                <w:kern w:val="2"/>
                <w:lang w:eastAsia="ar-SA"/>
              </w:rPr>
              <w:t>3. Sociálne vplyvy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hideMark/>
          </w:tcPr>
          <w:p w14:paraId="2F003384" w14:textId="4DA7BF8E" w:rsidR="009E0CD0" w:rsidRPr="000E6ACB" w:rsidRDefault="000C5A59" w:rsidP="00041B4C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X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5C52712" w14:textId="77777777" w:rsidR="009E0CD0" w:rsidRPr="000E6ACB" w:rsidRDefault="009E0CD0" w:rsidP="00041B4C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14:paraId="6778A864" w14:textId="791249D7" w:rsidR="009E0CD0" w:rsidRPr="000E6ACB" w:rsidRDefault="009E0CD0" w:rsidP="00041B4C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</w:tr>
      <w:tr w:rsidR="009E0CD0" w:rsidRPr="000E6ACB" w14:paraId="44CAA1D4" w14:textId="77777777" w:rsidTr="00041B4C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425B6AE7" w14:textId="77777777" w:rsidR="009E0CD0" w:rsidRPr="000E6ACB" w:rsidRDefault="009E0CD0" w:rsidP="009E0CD0">
            <w:pPr>
              <w:pStyle w:val="Odsekzoznamu"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ind w:left="301" w:hanging="284"/>
              <w:jc w:val="both"/>
              <w:rPr>
                <w:rFonts w:eastAsia="SimSun"/>
                <w:kern w:val="2"/>
                <w:lang w:eastAsia="ar-SA"/>
              </w:rPr>
            </w:pPr>
            <w:r w:rsidRPr="000E6ACB">
              <w:rPr>
                <w:rFonts w:eastAsia="SimSun"/>
                <w:kern w:val="2"/>
                <w:lang w:eastAsia="ar-SA"/>
              </w:rPr>
              <w:t>vplyvy na hospodárenie obyvateľstva,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hideMark/>
          </w:tcPr>
          <w:p w14:paraId="4820EFF1" w14:textId="77777777" w:rsidR="009E0CD0" w:rsidRPr="000E6ACB" w:rsidRDefault="009E0CD0" w:rsidP="00041B4C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2A1CA17" w14:textId="77777777" w:rsidR="009E0CD0" w:rsidRPr="000E6ACB" w:rsidRDefault="009E0CD0" w:rsidP="00041B4C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14:paraId="03D2B085" w14:textId="77777777" w:rsidR="009E0CD0" w:rsidRPr="000E6ACB" w:rsidRDefault="009E0CD0" w:rsidP="00041B4C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0E6ACB"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9E0CD0" w:rsidRPr="000E6ACB" w14:paraId="786BEFEA" w14:textId="77777777" w:rsidTr="00041B4C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2CAF0EBE" w14:textId="77777777" w:rsidR="009E0CD0" w:rsidRPr="000E6ACB" w:rsidRDefault="009E0CD0" w:rsidP="009E0CD0">
            <w:pPr>
              <w:pStyle w:val="Odsekzoznamu"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ind w:left="301" w:hanging="284"/>
              <w:jc w:val="both"/>
              <w:rPr>
                <w:rFonts w:eastAsia="SimSun"/>
                <w:kern w:val="2"/>
                <w:lang w:eastAsia="ar-SA"/>
              </w:rPr>
            </w:pPr>
            <w:r w:rsidRPr="000E6ACB">
              <w:rPr>
                <w:rFonts w:eastAsia="SimSun"/>
                <w:kern w:val="2"/>
                <w:lang w:eastAsia="ar-SA"/>
              </w:rPr>
              <w:t xml:space="preserve">sociálnu </w:t>
            </w:r>
            <w:proofErr w:type="spellStart"/>
            <w:r w:rsidRPr="000E6ACB">
              <w:rPr>
                <w:rFonts w:eastAsia="SimSun"/>
                <w:kern w:val="2"/>
                <w:lang w:eastAsia="ar-SA"/>
              </w:rPr>
              <w:t>exklúziu</w:t>
            </w:r>
            <w:proofErr w:type="spellEnd"/>
            <w:r w:rsidRPr="000E6ACB">
              <w:rPr>
                <w:rFonts w:eastAsia="SimSun"/>
                <w:kern w:val="2"/>
                <w:lang w:eastAsia="ar-SA"/>
              </w:rPr>
              <w:t>,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hideMark/>
          </w:tcPr>
          <w:p w14:paraId="52D568DD" w14:textId="77777777" w:rsidR="009E0CD0" w:rsidRPr="000E6ACB" w:rsidRDefault="009E0CD0" w:rsidP="00041B4C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024B7F5" w14:textId="77777777" w:rsidR="009E0CD0" w:rsidRPr="000E6ACB" w:rsidRDefault="009E0CD0" w:rsidP="00041B4C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14:paraId="7BB20B64" w14:textId="77777777" w:rsidR="009E0CD0" w:rsidRPr="000E6ACB" w:rsidRDefault="009E0CD0" w:rsidP="00041B4C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0E6ACB"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9E0CD0" w:rsidRPr="000E6ACB" w14:paraId="51DD7F9D" w14:textId="77777777" w:rsidTr="00041B4C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5FDFD61F" w14:textId="77777777" w:rsidR="009E0CD0" w:rsidRPr="000E6ACB" w:rsidRDefault="009E0CD0" w:rsidP="009E0CD0">
            <w:pPr>
              <w:pStyle w:val="Odsekzoznamu"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ind w:left="301" w:hanging="284"/>
              <w:jc w:val="both"/>
              <w:rPr>
                <w:rFonts w:eastAsia="SimSun"/>
                <w:kern w:val="2"/>
                <w:lang w:eastAsia="ar-SA"/>
              </w:rPr>
            </w:pPr>
            <w:r w:rsidRPr="000E6ACB">
              <w:rPr>
                <w:rFonts w:eastAsia="SimSun"/>
                <w:kern w:val="2"/>
                <w:lang w:eastAsia="ar-SA"/>
              </w:rPr>
              <w:t>rovnosť príležitostí a rodovú rovnosť a vplyvy na zamestnanosť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292655AE" w14:textId="77777777" w:rsidR="009E0CD0" w:rsidRPr="000E6ACB" w:rsidRDefault="009E0CD0" w:rsidP="00041B4C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EB1B5B3" w14:textId="77777777" w:rsidR="009E0CD0" w:rsidRPr="000E6ACB" w:rsidRDefault="009E0CD0" w:rsidP="00041B4C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14:paraId="4294646D" w14:textId="77777777" w:rsidR="009E0CD0" w:rsidRPr="000E6ACB" w:rsidRDefault="009E0CD0" w:rsidP="00041B4C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0E6ACB"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9E0CD0" w:rsidRPr="000E6ACB" w14:paraId="2DB86F69" w14:textId="77777777" w:rsidTr="00041B4C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397597F5" w14:textId="77777777" w:rsidR="009E0CD0" w:rsidRPr="000E6ACB" w:rsidRDefault="009E0CD0" w:rsidP="00041B4C">
            <w:pPr>
              <w:widowControl w:val="0"/>
              <w:suppressAutoHyphens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0E6ACB">
              <w:rPr>
                <w:rFonts w:eastAsia="SimSun"/>
                <w:b/>
                <w:kern w:val="2"/>
                <w:lang w:eastAsia="ar-SA"/>
              </w:rPr>
              <w:t>4. Vplyvy na životné prostredie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6F535763" w14:textId="77777777" w:rsidR="009E0CD0" w:rsidRPr="000E6ACB" w:rsidRDefault="009E0CD0" w:rsidP="00041B4C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B4C5272" w14:textId="77777777" w:rsidR="009E0CD0" w:rsidRPr="000E6ACB" w:rsidRDefault="009E0CD0" w:rsidP="00041B4C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14:paraId="6A03C564" w14:textId="77777777" w:rsidR="009E0CD0" w:rsidRPr="000E6ACB" w:rsidRDefault="009E0CD0" w:rsidP="00041B4C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0E6ACB"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9E0CD0" w:rsidRPr="000E6ACB" w14:paraId="4301CB86" w14:textId="77777777" w:rsidTr="00041B4C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1796E012" w14:textId="77777777" w:rsidR="009E0CD0" w:rsidRPr="000E6ACB" w:rsidRDefault="009E0CD0" w:rsidP="00041B4C">
            <w:pPr>
              <w:widowControl w:val="0"/>
              <w:suppressAutoHyphens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0E6ACB">
              <w:rPr>
                <w:rFonts w:eastAsia="SimSun"/>
                <w:b/>
                <w:kern w:val="2"/>
                <w:lang w:eastAsia="ar-SA"/>
              </w:rPr>
              <w:t>5. Vplyvy na informatizáciu spoločnosti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121ECC9D" w14:textId="77777777" w:rsidR="009E0CD0" w:rsidRPr="000E6ACB" w:rsidRDefault="009E0CD0" w:rsidP="00041B4C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29C4DBF" w14:textId="77777777" w:rsidR="009E0CD0" w:rsidRPr="000E6ACB" w:rsidRDefault="009E0CD0" w:rsidP="00041B4C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14:paraId="015F6066" w14:textId="77777777" w:rsidR="009E0CD0" w:rsidRPr="000E6ACB" w:rsidRDefault="009E0CD0" w:rsidP="00041B4C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0E6ACB"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9E0CD0" w:rsidRPr="000E6ACB" w14:paraId="76679A2B" w14:textId="77777777" w:rsidTr="00041B4C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36E99C70" w14:textId="77777777" w:rsidR="009E0CD0" w:rsidRPr="000E6ACB" w:rsidRDefault="009E0CD0" w:rsidP="00041B4C">
            <w:pPr>
              <w:widowControl w:val="0"/>
              <w:suppressAutoHyphens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0E6ACB">
              <w:rPr>
                <w:rFonts w:eastAsia="SimSun"/>
                <w:b/>
                <w:kern w:val="2"/>
                <w:lang w:eastAsia="ar-SA"/>
              </w:rPr>
              <w:t>6. Vplyvy na služby verejnej správy pre občana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3B2341F0" w14:textId="77777777" w:rsidR="009E0CD0" w:rsidRPr="000E6ACB" w:rsidRDefault="009E0CD0" w:rsidP="00041B4C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2A57871" w14:textId="77777777" w:rsidR="009E0CD0" w:rsidRPr="000E6ACB" w:rsidRDefault="009E0CD0" w:rsidP="00041B4C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14:paraId="310A623D" w14:textId="77777777" w:rsidR="009E0CD0" w:rsidRPr="000E6ACB" w:rsidRDefault="009E0CD0" w:rsidP="00041B4C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0E6ACB"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9E0CD0" w:rsidRPr="000E6ACB" w14:paraId="040BFB64" w14:textId="77777777" w:rsidTr="00041B4C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7F9265EB" w14:textId="77777777" w:rsidR="009E0CD0" w:rsidRPr="000E6ACB" w:rsidRDefault="009E0CD0" w:rsidP="009E0CD0">
            <w:pPr>
              <w:pStyle w:val="Odsekzoznamu"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ind w:left="301" w:hanging="284"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0E6ACB">
              <w:rPr>
                <w:rStyle w:val="awspan"/>
                <w:rFonts w:eastAsiaTheme="majorEastAsia"/>
              </w:rPr>
              <w:t>vplyvy služieb verejnej správy na občana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2E5CE3C8" w14:textId="77777777" w:rsidR="009E0CD0" w:rsidRPr="000E6ACB" w:rsidRDefault="009E0CD0" w:rsidP="00041B4C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C9B296D" w14:textId="77777777" w:rsidR="009E0CD0" w:rsidRPr="000E6ACB" w:rsidRDefault="009E0CD0" w:rsidP="00041B4C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14:paraId="27911629" w14:textId="77777777" w:rsidR="009E0CD0" w:rsidRPr="000E6ACB" w:rsidRDefault="009E0CD0" w:rsidP="00041B4C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0E6ACB"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9E0CD0" w:rsidRPr="000E6ACB" w14:paraId="56A64ABC" w14:textId="77777777" w:rsidTr="00041B4C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5AB7CC4C" w14:textId="77777777" w:rsidR="009E0CD0" w:rsidRPr="000E6ACB" w:rsidRDefault="009E0CD0" w:rsidP="009E0CD0">
            <w:pPr>
              <w:pStyle w:val="Odsekzoznamu"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ind w:left="301" w:hanging="284"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0E6ACB">
              <w:rPr>
                <w:rStyle w:val="awspan"/>
                <w:rFonts w:eastAsiaTheme="majorEastAsia"/>
              </w:rPr>
              <w:t>vplyvy na procesy služieb vo verejnej správe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58255673" w14:textId="77777777" w:rsidR="009E0CD0" w:rsidRPr="000E6ACB" w:rsidRDefault="009E0CD0" w:rsidP="00041B4C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B7267A0" w14:textId="77777777" w:rsidR="009E0CD0" w:rsidRPr="000E6ACB" w:rsidRDefault="009E0CD0" w:rsidP="00041B4C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14:paraId="5EFE238A" w14:textId="77777777" w:rsidR="009E0CD0" w:rsidRPr="000E6ACB" w:rsidRDefault="009E0CD0" w:rsidP="00041B4C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0E6ACB"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9E0CD0" w:rsidRPr="000E6ACB" w14:paraId="187825D7" w14:textId="77777777" w:rsidTr="00041B4C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448DF3D3" w14:textId="77777777" w:rsidR="009E0CD0" w:rsidRPr="000E6ACB" w:rsidRDefault="009E0CD0" w:rsidP="00041B4C">
            <w:pPr>
              <w:widowControl w:val="0"/>
              <w:suppressAutoHyphens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0E6ACB">
              <w:rPr>
                <w:rFonts w:eastAsia="SimSun"/>
                <w:b/>
                <w:kern w:val="2"/>
                <w:lang w:eastAsia="ar-SA"/>
              </w:rPr>
              <w:t>7. Vplyvy na manželstvo, rodičovstvo a rodinu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14CFC437" w14:textId="77777777" w:rsidR="009E0CD0" w:rsidRPr="000E6ACB" w:rsidRDefault="009E0CD0" w:rsidP="00041B4C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  <w:r w:rsidRPr="000E6ACB">
              <w:rPr>
                <w:rFonts w:eastAsia="SimSun"/>
                <w:kern w:val="2"/>
                <w:lang w:eastAsia="ar-SA"/>
              </w:rPr>
              <w:t>X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1A72E4D" w14:textId="77777777" w:rsidR="009E0CD0" w:rsidRPr="000E6ACB" w:rsidRDefault="009E0CD0" w:rsidP="00041B4C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14:paraId="05A7FBEB" w14:textId="77777777" w:rsidR="009E0CD0" w:rsidRPr="000E6ACB" w:rsidRDefault="009E0CD0" w:rsidP="00041B4C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</w:tr>
    </w:tbl>
    <w:p w14:paraId="4DA86E4B" w14:textId="376C8D91" w:rsidR="000C5A59" w:rsidRPr="000C5A59" w:rsidRDefault="009E0CD0" w:rsidP="009E0CD0">
      <w:pPr>
        <w:widowControl w:val="0"/>
        <w:suppressAutoHyphens/>
        <w:jc w:val="both"/>
        <w:rPr>
          <w:rFonts w:eastAsia="SimSun"/>
          <w:kern w:val="2"/>
          <w:lang w:eastAsia="ar-SA"/>
        </w:rPr>
      </w:pPr>
      <w:r w:rsidRPr="000E6ACB">
        <w:rPr>
          <w:rFonts w:eastAsia="SimSun"/>
          <w:kern w:val="2"/>
          <w:lang w:eastAsia="ar-SA"/>
        </w:rPr>
        <w:t> </w:t>
      </w:r>
    </w:p>
    <w:p w14:paraId="2AD877E9" w14:textId="77777777" w:rsidR="009E0CD0" w:rsidRPr="002B381D" w:rsidRDefault="009E0CD0" w:rsidP="00EB1233">
      <w:pPr>
        <w:widowControl w:val="0"/>
        <w:suppressAutoHyphens/>
        <w:jc w:val="both"/>
        <w:rPr>
          <w:rFonts w:eastAsia="SimSun"/>
          <w:b/>
          <w:bCs/>
          <w:kern w:val="2"/>
          <w:lang w:eastAsia="ar-SA"/>
        </w:rPr>
      </w:pPr>
      <w:r w:rsidRPr="002B381D">
        <w:rPr>
          <w:rFonts w:eastAsia="SimSun"/>
          <w:b/>
          <w:bCs/>
          <w:kern w:val="2"/>
          <w:lang w:eastAsia="ar-SA"/>
        </w:rPr>
        <w:t>A.3. Poznámky:</w:t>
      </w:r>
    </w:p>
    <w:p w14:paraId="7E3B048F" w14:textId="739C37B7" w:rsidR="00EB1233" w:rsidRPr="002B381D" w:rsidRDefault="00F9678F" w:rsidP="004449D4">
      <w:pPr>
        <w:jc w:val="both"/>
        <w:rPr>
          <w:color w:val="0A0A0A"/>
        </w:rPr>
      </w:pPr>
      <w:r w:rsidRPr="002B381D">
        <w:rPr>
          <w:rStyle w:val="awspan"/>
          <w:rFonts w:eastAsiaTheme="majorEastAsia"/>
        </w:rPr>
        <w:t xml:space="preserve">Navrhovaná právna úprava má </w:t>
      </w:r>
      <w:r w:rsidRPr="002B381D">
        <w:rPr>
          <w:rStyle w:val="awspan"/>
          <w:rFonts w:eastAsiaTheme="majorEastAsia"/>
          <w:spacing w:val="14"/>
        </w:rPr>
        <w:t xml:space="preserve">pozitívny </w:t>
      </w:r>
      <w:r w:rsidRPr="002B381D">
        <w:rPr>
          <w:rStyle w:val="awspan"/>
          <w:rFonts w:eastAsiaTheme="majorEastAsia"/>
        </w:rPr>
        <w:t xml:space="preserve">vplyv na manželstvo, rodičovstvo a rodinu. </w:t>
      </w:r>
    </w:p>
    <w:p w14:paraId="78B3BC52" w14:textId="32308850" w:rsidR="00EB1233" w:rsidRDefault="00EB1233" w:rsidP="00EB1233">
      <w:pPr>
        <w:jc w:val="both"/>
        <w:rPr>
          <w:color w:val="0A0A0A"/>
        </w:rPr>
      </w:pPr>
      <w:r w:rsidRPr="002B381D">
        <w:rPr>
          <w:b/>
          <w:bCs/>
          <w:color w:val="0A0A0A"/>
        </w:rPr>
        <w:t>Právo na poznanie pôvodu:</w:t>
      </w:r>
      <w:r w:rsidRPr="002B381D">
        <w:rPr>
          <w:color w:val="0A0A0A"/>
        </w:rPr>
        <w:t> </w:t>
      </w:r>
      <w:r w:rsidR="002B381D" w:rsidRPr="002B381D">
        <w:rPr>
          <w:rStyle w:val="t286pc"/>
          <w:rFonts w:eastAsiaTheme="majorEastAsia"/>
          <w:color w:val="0A0A0A"/>
        </w:rPr>
        <w:t xml:space="preserve">Možnosť určiť otcovstvo aj pri utajených pôrodoch a </w:t>
      </w:r>
      <w:r w:rsidR="000C5A59">
        <w:rPr>
          <w:rStyle w:val="t286pc"/>
          <w:rFonts w:eastAsiaTheme="majorEastAsia"/>
          <w:color w:val="0A0A0A"/>
        </w:rPr>
        <w:t>„</w:t>
      </w:r>
      <w:r w:rsidR="002B381D" w:rsidRPr="002B381D">
        <w:rPr>
          <w:rStyle w:val="t286pc"/>
          <w:rFonts w:eastAsiaTheme="majorEastAsia"/>
          <w:color w:val="0A0A0A"/>
        </w:rPr>
        <w:t>hniezdach záchrany</w:t>
      </w:r>
      <w:r w:rsidR="000C5A59">
        <w:rPr>
          <w:rStyle w:val="t286pc"/>
          <w:rFonts w:eastAsiaTheme="majorEastAsia"/>
          <w:color w:val="0A0A0A"/>
        </w:rPr>
        <w:t>“</w:t>
      </w:r>
      <w:r w:rsidR="002B381D" w:rsidRPr="002B381D">
        <w:rPr>
          <w:rStyle w:val="t286pc"/>
          <w:rFonts w:eastAsiaTheme="majorEastAsia"/>
          <w:color w:val="0A0A0A"/>
        </w:rPr>
        <w:t xml:space="preserve"> posilňuje</w:t>
      </w:r>
      <w:r w:rsidRPr="002B381D">
        <w:rPr>
          <w:color w:val="0A0A0A"/>
        </w:rPr>
        <w:t xml:space="preserve"> právo dieťaťa na poznanie svojich biologických rodičov a stabilitu rodinných vzťahov.</w:t>
      </w:r>
    </w:p>
    <w:p w14:paraId="7AD7E38A" w14:textId="2678FBA0" w:rsidR="00C93CD2" w:rsidRPr="00C93CD2" w:rsidRDefault="00C93CD2" w:rsidP="00EB1233">
      <w:pPr>
        <w:jc w:val="both"/>
        <w:rPr>
          <w:rFonts w:eastAsiaTheme="majorEastAsia"/>
          <w:color w:val="0A0A0A"/>
        </w:rPr>
      </w:pPr>
      <w:r w:rsidRPr="002B381D">
        <w:rPr>
          <w:b/>
          <w:bCs/>
          <w:color w:val="0A0A0A"/>
        </w:rPr>
        <w:t>Sociálne vplyvy a vplyvy na rodinu:</w:t>
      </w:r>
      <w:r w:rsidRPr="002B381D">
        <w:rPr>
          <w:color w:val="0A0A0A"/>
        </w:rPr>
        <w:t> </w:t>
      </w:r>
      <w:r w:rsidRPr="002B381D">
        <w:rPr>
          <w:rStyle w:val="t286pc"/>
          <w:rFonts w:eastAsiaTheme="majorEastAsia"/>
          <w:color w:val="0A0A0A"/>
        </w:rPr>
        <w:t xml:space="preserve">Zvýšenie </w:t>
      </w:r>
      <w:r w:rsidRPr="002B381D">
        <w:rPr>
          <w:color w:val="0A0A0A"/>
          <w:shd w:val="clear" w:color="auto" w:fill="FFFFFF"/>
        </w:rPr>
        <w:t>limitu v § 63 ods. 1 (</w:t>
      </w:r>
      <w:r>
        <w:rPr>
          <w:color w:val="0A0A0A"/>
          <w:shd w:val="clear" w:color="auto" w:fill="FFFFFF"/>
        </w:rPr>
        <w:t>dvadsaťpäť násobok</w:t>
      </w:r>
      <w:r w:rsidRPr="002B381D">
        <w:rPr>
          <w:color w:val="0A0A0A"/>
          <w:shd w:val="clear" w:color="auto" w:fill="FFFFFF"/>
        </w:rPr>
        <w:t xml:space="preserve"> životného minima) </w:t>
      </w:r>
      <w:r>
        <w:rPr>
          <w:color w:val="0A0A0A"/>
          <w:shd w:val="clear" w:color="auto" w:fill="FFFFFF"/>
        </w:rPr>
        <w:t>pre určenie</w:t>
      </w:r>
      <w:r w:rsidRPr="002B381D">
        <w:rPr>
          <w:rStyle w:val="t286pc"/>
          <w:rFonts w:eastAsiaTheme="majorEastAsia"/>
          <w:color w:val="0A0A0A"/>
        </w:rPr>
        <w:t xml:space="preserve"> výživného priamo bojuje proti chudobe neúplných rodín. </w:t>
      </w:r>
    </w:p>
    <w:p w14:paraId="27ACB6D6" w14:textId="3C0D0BD1" w:rsidR="00F9678F" w:rsidRPr="00C93CD2" w:rsidRDefault="002B381D" w:rsidP="00C93CD2">
      <w:pPr>
        <w:jc w:val="both"/>
        <w:rPr>
          <w:color w:val="0A0A0A"/>
        </w:rPr>
      </w:pPr>
      <w:r w:rsidRPr="002B381D">
        <w:rPr>
          <w:b/>
          <w:bCs/>
          <w:color w:val="0A0A0A"/>
        </w:rPr>
        <w:t xml:space="preserve">Vplyv na súdnictvo: </w:t>
      </w:r>
      <w:r w:rsidRPr="002B381D">
        <w:rPr>
          <w:color w:val="0A0A0A"/>
        </w:rPr>
        <w:t>Návrh zavádza nov</w:t>
      </w:r>
      <w:r w:rsidR="00C93CD2">
        <w:rPr>
          <w:color w:val="0A0A0A"/>
        </w:rPr>
        <w:t>ú</w:t>
      </w:r>
      <w:r w:rsidRPr="002B381D">
        <w:rPr>
          <w:color w:val="0A0A0A"/>
        </w:rPr>
        <w:t xml:space="preserve"> možnos</w:t>
      </w:r>
      <w:r w:rsidR="00C93CD2">
        <w:rPr>
          <w:color w:val="0A0A0A"/>
        </w:rPr>
        <w:t>ť</w:t>
      </w:r>
      <w:r w:rsidRPr="002B381D">
        <w:rPr>
          <w:color w:val="0A0A0A"/>
        </w:rPr>
        <w:t xml:space="preserve"> konania ex </w:t>
      </w:r>
      <w:proofErr w:type="spellStart"/>
      <w:r w:rsidRPr="002B381D">
        <w:rPr>
          <w:color w:val="0A0A0A"/>
        </w:rPr>
        <w:t>offo</w:t>
      </w:r>
      <w:proofErr w:type="spellEnd"/>
      <w:r w:rsidRPr="002B381D">
        <w:rPr>
          <w:color w:val="0A0A0A"/>
        </w:rPr>
        <w:t xml:space="preserve"> (§ 93 ods. 4), čo mierne zvyšuje personálnu a časovú záťaž súdov, avšak smeruje k vyššej efektivite ochrany maloletých.</w:t>
      </w:r>
    </w:p>
    <w:p w14:paraId="3F4CC9B9" w14:textId="7117662D" w:rsidR="00D6739F" w:rsidRPr="002B381D" w:rsidRDefault="00C93CD2" w:rsidP="00F9678F">
      <w:pPr>
        <w:widowControl w:val="0"/>
        <w:suppressAutoHyphens/>
        <w:jc w:val="both"/>
        <w:rPr>
          <w:rFonts w:eastAsia="SimSun"/>
          <w:kern w:val="2"/>
          <w:lang w:eastAsia="ar-SA"/>
        </w:rPr>
      </w:pPr>
      <w:r>
        <w:rPr>
          <w:color w:val="0A0A0A"/>
          <w:shd w:val="clear" w:color="auto" w:fill="FFFFFF"/>
        </w:rPr>
        <w:t>Z</w:t>
      </w:r>
      <w:r w:rsidR="00D6739F" w:rsidRPr="002B381D">
        <w:rPr>
          <w:color w:val="0A0A0A"/>
          <w:shd w:val="clear" w:color="auto" w:fill="FFFFFF"/>
        </w:rPr>
        <w:t>výšenie limitu v § 63 ods. 1 (</w:t>
      </w:r>
      <w:r w:rsidR="00653D4C">
        <w:rPr>
          <w:color w:val="0A0A0A"/>
          <w:shd w:val="clear" w:color="auto" w:fill="FFFFFF"/>
        </w:rPr>
        <w:t>dvadsaťpäť násobok</w:t>
      </w:r>
      <w:r w:rsidR="00D6739F" w:rsidRPr="002B381D">
        <w:rPr>
          <w:color w:val="0A0A0A"/>
          <w:shd w:val="clear" w:color="auto" w:fill="FFFFFF"/>
        </w:rPr>
        <w:t xml:space="preserve"> životného minima) môže zvýšiť administratívnu záťaž súdov a štátnu spoluúčasť pri vymáhaní pohľadávok.</w:t>
      </w:r>
    </w:p>
    <w:p w14:paraId="0C481889" w14:textId="77777777" w:rsidR="002B381D" w:rsidRDefault="002B381D" w:rsidP="00F9678F">
      <w:pPr>
        <w:spacing w:line="276" w:lineRule="auto"/>
        <w:jc w:val="both"/>
        <w:rPr>
          <w:rFonts w:eastAsia="SimSun"/>
          <w:kern w:val="2"/>
          <w:lang w:eastAsia="ar-SA"/>
        </w:rPr>
      </w:pPr>
    </w:p>
    <w:p w14:paraId="4B31D9F5" w14:textId="4EF1C8E7" w:rsidR="009E0CD0" w:rsidRPr="000E6ACB" w:rsidRDefault="00B173CE" w:rsidP="00F9678F">
      <w:pPr>
        <w:spacing w:line="276" w:lineRule="auto"/>
        <w:jc w:val="both"/>
      </w:pPr>
      <w:r w:rsidRPr="000E6ACB">
        <w:rPr>
          <w:rStyle w:val="awspan"/>
          <w:rFonts w:eastAsiaTheme="majorEastAsia"/>
        </w:rPr>
        <w:t xml:space="preserve">Návrh zákona nemá </w:t>
      </w:r>
      <w:r w:rsidR="009E0CD0" w:rsidRPr="000E6ACB">
        <w:rPr>
          <w:rStyle w:val="awspan"/>
          <w:rFonts w:eastAsiaTheme="majorEastAsia"/>
        </w:rPr>
        <w:t xml:space="preserve">vplyv na podnikateľské prostredie, vplyv na životné prostredie, vplyv na informatizáciu spoločnosti, vplyv na služby verejnej správy pre občana. Návrh zákona </w:t>
      </w:r>
      <w:r w:rsidR="009E0CD0" w:rsidRPr="000E6ACB">
        <w:rPr>
          <w:rStyle w:val="awspan"/>
          <w:rFonts w:eastAsiaTheme="majorEastAsia"/>
          <w:color w:val="000000"/>
        </w:rPr>
        <w:t>je</w:t>
      </w:r>
      <w:r w:rsidR="009E0CD0" w:rsidRPr="000E6ACB">
        <w:rPr>
          <w:rStyle w:val="awspan"/>
          <w:rFonts w:eastAsiaTheme="majorEastAsia"/>
          <w:color w:val="000000"/>
          <w:spacing w:val="-14"/>
        </w:rPr>
        <w:t xml:space="preserve"> </w:t>
      </w:r>
      <w:r w:rsidR="009E0CD0" w:rsidRPr="000E6ACB">
        <w:rPr>
          <w:rStyle w:val="awspan"/>
          <w:rFonts w:eastAsiaTheme="majorEastAsia"/>
          <w:color w:val="000000"/>
        </w:rPr>
        <w:t>v</w:t>
      </w:r>
      <w:r w:rsidR="009E0CD0" w:rsidRPr="000E6ACB">
        <w:rPr>
          <w:rStyle w:val="awspan"/>
          <w:rFonts w:eastAsiaTheme="majorEastAsia"/>
          <w:color w:val="000000"/>
          <w:spacing w:val="-14"/>
        </w:rPr>
        <w:t xml:space="preserve"> </w:t>
      </w:r>
      <w:r w:rsidR="009E0CD0" w:rsidRPr="000E6ACB">
        <w:rPr>
          <w:rStyle w:val="awspan"/>
          <w:rFonts w:eastAsiaTheme="majorEastAsia"/>
          <w:color w:val="000000"/>
        </w:rPr>
        <w:t>súlade</w:t>
      </w:r>
      <w:r w:rsidR="009E0CD0" w:rsidRPr="000E6ACB">
        <w:rPr>
          <w:rStyle w:val="awspan"/>
          <w:rFonts w:eastAsiaTheme="majorEastAsia"/>
          <w:color w:val="000000"/>
          <w:spacing w:val="-14"/>
        </w:rPr>
        <w:t xml:space="preserve"> </w:t>
      </w:r>
      <w:r w:rsidR="009E0CD0" w:rsidRPr="000E6ACB">
        <w:rPr>
          <w:rStyle w:val="awspan"/>
          <w:rFonts w:eastAsiaTheme="majorEastAsia"/>
          <w:color w:val="000000"/>
        </w:rPr>
        <w:t>s</w:t>
      </w:r>
      <w:r w:rsidR="009E0CD0" w:rsidRPr="000E6ACB">
        <w:rPr>
          <w:rStyle w:val="awspan"/>
          <w:rFonts w:eastAsiaTheme="majorEastAsia"/>
          <w:color w:val="000000"/>
          <w:spacing w:val="-14"/>
        </w:rPr>
        <w:t xml:space="preserve"> </w:t>
      </w:r>
      <w:r w:rsidR="009E0CD0" w:rsidRPr="000E6ACB">
        <w:rPr>
          <w:rStyle w:val="awspan"/>
          <w:rFonts w:eastAsiaTheme="majorEastAsia"/>
          <w:color w:val="000000"/>
        </w:rPr>
        <w:t>Ústavou</w:t>
      </w:r>
      <w:r w:rsidR="009E0CD0" w:rsidRPr="000E6ACB">
        <w:rPr>
          <w:rStyle w:val="awspan"/>
          <w:rFonts w:eastAsiaTheme="majorEastAsia"/>
          <w:color w:val="000000"/>
          <w:spacing w:val="-14"/>
        </w:rPr>
        <w:t xml:space="preserve"> </w:t>
      </w:r>
      <w:r w:rsidR="009E0CD0" w:rsidRPr="000E6ACB">
        <w:rPr>
          <w:rStyle w:val="awspan"/>
          <w:rFonts w:eastAsiaTheme="majorEastAsia"/>
          <w:color w:val="000000"/>
        </w:rPr>
        <w:t>Slovenskej</w:t>
      </w:r>
      <w:r w:rsidR="009E0CD0" w:rsidRPr="000E6ACB">
        <w:rPr>
          <w:rStyle w:val="awspan"/>
          <w:rFonts w:eastAsiaTheme="majorEastAsia"/>
          <w:color w:val="000000"/>
          <w:spacing w:val="-14"/>
        </w:rPr>
        <w:t xml:space="preserve"> </w:t>
      </w:r>
      <w:r w:rsidR="009E0CD0" w:rsidRPr="000E6ACB">
        <w:rPr>
          <w:rStyle w:val="awspan"/>
          <w:rFonts w:eastAsiaTheme="majorEastAsia"/>
          <w:color w:val="000000"/>
        </w:rPr>
        <w:t>republiky,</w:t>
      </w:r>
      <w:r w:rsidR="009E0CD0" w:rsidRPr="000E6ACB">
        <w:rPr>
          <w:rStyle w:val="awspan"/>
          <w:rFonts w:eastAsiaTheme="majorEastAsia"/>
          <w:color w:val="000000"/>
          <w:spacing w:val="-14"/>
        </w:rPr>
        <w:t xml:space="preserve"> </w:t>
      </w:r>
      <w:r w:rsidR="009E0CD0" w:rsidRPr="000E6ACB">
        <w:rPr>
          <w:rStyle w:val="awspan"/>
          <w:rFonts w:eastAsiaTheme="majorEastAsia"/>
          <w:color w:val="000000"/>
        </w:rPr>
        <w:t>ústavnými</w:t>
      </w:r>
      <w:r w:rsidR="009E0CD0" w:rsidRPr="000E6ACB">
        <w:rPr>
          <w:rStyle w:val="awspan"/>
          <w:rFonts w:eastAsiaTheme="majorEastAsia"/>
          <w:color w:val="000000"/>
          <w:spacing w:val="-14"/>
        </w:rPr>
        <w:t xml:space="preserve"> </w:t>
      </w:r>
      <w:r w:rsidR="009E0CD0" w:rsidRPr="000E6ACB">
        <w:rPr>
          <w:rStyle w:val="awspan"/>
          <w:rFonts w:eastAsiaTheme="majorEastAsia"/>
          <w:color w:val="000000"/>
        </w:rPr>
        <w:t>zákonmi</w:t>
      </w:r>
      <w:r w:rsidR="009E0CD0" w:rsidRPr="000E6ACB">
        <w:rPr>
          <w:rStyle w:val="awspan"/>
          <w:rFonts w:eastAsiaTheme="majorEastAsia"/>
          <w:color w:val="000000"/>
          <w:spacing w:val="-14"/>
        </w:rPr>
        <w:t xml:space="preserve"> </w:t>
      </w:r>
      <w:r w:rsidR="009E0CD0" w:rsidRPr="000E6ACB">
        <w:rPr>
          <w:rStyle w:val="awspan"/>
          <w:rFonts w:eastAsiaTheme="majorEastAsia"/>
          <w:color w:val="000000"/>
        </w:rPr>
        <w:t>a</w:t>
      </w:r>
      <w:r w:rsidR="009E0CD0" w:rsidRPr="000E6ACB">
        <w:rPr>
          <w:rStyle w:val="awspan"/>
          <w:rFonts w:eastAsiaTheme="majorEastAsia"/>
          <w:color w:val="000000"/>
          <w:spacing w:val="-14"/>
        </w:rPr>
        <w:t xml:space="preserve"> </w:t>
      </w:r>
      <w:r w:rsidR="009E0CD0" w:rsidRPr="000E6ACB">
        <w:rPr>
          <w:rStyle w:val="awspan"/>
          <w:rFonts w:eastAsiaTheme="majorEastAsia"/>
          <w:color w:val="000000"/>
        </w:rPr>
        <w:t>nálezmi Ústavného</w:t>
      </w:r>
      <w:r w:rsidR="009E0CD0" w:rsidRPr="000E6ACB">
        <w:rPr>
          <w:rStyle w:val="awspan"/>
          <w:rFonts w:eastAsiaTheme="majorEastAsia"/>
          <w:color w:val="000000"/>
          <w:spacing w:val="3"/>
        </w:rPr>
        <w:t xml:space="preserve"> </w:t>
      </w:r>
      <w:r w:rsidR="009E0CD0" w:rsidRPr="000E6ACB">
        <w:rPr>
          <w:rStyle w:val="awspan"/>
          <w:rFonts w:eastAsiaTheme="majorEastAsia"/>
          <w:color w:val="000000"/>
        </w:rPr>
        <w:t>súdu</w:t>
      </w:r>
      <w:r w:rsidR="009E0CD0" w:rsidRPr="000E6ACB">
        <w:rPr>
          <w:rStyle w:val="awspan"/>
          <w:rFonts w:eastAsiaTheme="majorEastAsia"/>
          <w:color w:val="000000"/>
          <w:spacing w:val="3"/>
        </w:rPr>
        <w:t xml:space="preserve"> </w:t>
      </w:r>
      <w:r w:rsidR="009E0CD0" w:rsidRPr="000E6ACB">
        <w:rPr>
          <w:rStyle w:val="awspan"/>
          <w:rFonts w:eastAsiaTheme="majorEastAsia"/>
          <w:color w:val="000000"/>
        </w:rPr>
        <w:t>Slovenskej</w:t>
      </w:r>
      <w:r w:rsidR="009E0CD0" w:rsidRPr="000E6ACB">
        <w:rPr>
          <w:rStyle w:val="awspan"/>
          <w:rFonts w:eastAsiaTheme="majorEastAsia"/>
          <w:color w:val="000000"/>
          <w:spacing w:val="3"/>
        </w:rPr>
        <w:t xml:space="preserve"> </w:t>
      </w:r>
      <w:r w:rsidR="009E0CD0" w:rsidRPr="000E6ACB">
        <w:rPr>
          <w:rStyle w:val="awspan"/>
          <w:rFonts w:eastAsiaTheme="majorEastAsia"/>
          <w:color w:val="000000"/>
        </w:rPr>
        <w:t>republiky</w:t>
      </w:r>
      <w:r w:rsidR="009E0CD0" w:rsidRPr="000E6ACB">
        <w:rPr>
          <w:rStyle w:val="awspan"/>
          <w:rFonts w:eastAsiaTheme="majorEastAsia"/>
          <w:color w:val="000000"/>
          <w:spacing w:val="3"/>
        </w:rPr>
        <w:t xml:space="preserve"> </w:t>
      </w:r>
      <w:r w:rsidR="009E0CD0" w:rsidRPr="000E6ACB">
        <w:rPr>
          <w:rStyle w:val="awspan"/>
          <w:rFonts w:eastAsiaTheme="majorEastAsia"/>
          <w:color w:val="000000"/>
        </w:rPr>
        <w:t>a</w:t>
      </w:r>
      <w:r w:rsidR="009E0CD0" w:rsidRPr="000E6ACB">
        <w:rPr>
          <w:rStyle w:val="awspan"/>
          <w:rFonts w:eastAsiaTheme="majorEastAsia"/>
          <w:color w:val="000000"/>
          <w:spacing w:val="3"/>
        </w:rPr>
        <w:t xml:space="preserve"> </w:t>
      </w:r>
      <w:r w:rsidR="009E0CD0" w:rsidRPr="000E6ACB">
        <w:rPr>
          <w:rStyle w:val="awspan"/>
          <w:rFonts w:eastAsiaTheme="majorEastAsia"/>
          <w:color w:val="000000"/>
        </w:rPr>
        <w:t>zákonmi,</w:t>
      </w:r>
      <w:r w:rsidR="009E0CD0" w:rsidRPr="000E6ACB">
        <w:rPr>
          <w:rStyle w:val="awspan"/>
          <w:rFonts w:eastAsiaTheme="majorEastAsia"/>
          <w:color w:val="000000"/>
          <w:spacing w:val="3"/>
        </w:rPr>
        <w:t xml:space="preserve"> </w:t>
      </w:r>
      <w:r w:rsidR="009E0CD0" w:rsidRPr="000E6ACB">
        <w:rPr>
          <w:rStyle w:val="awspan"/>
          <w:rFonts w:eastAsiaTheme="majorEastAsia"/>
          <w:color w:val="000000"/>
        </w:rPr>
        <w:t>ako</w:t>
      </w:r>
      <w:r w:rsidR="009E0CD0" w:rsidRPr="000E6ACB">
        <w:rPr>
          <w:rStyle w:val="awspan"/>
          <w:rFonts w:eastAsiaTheme="majorEastAsia"/>
          <w:color w:val="000000"/>
          <w:spacing w:val="3"/>
        </w:rPr>
        <w:t xml:space="preserve"> </w:t>
      </w:r>
      <w:r w:rsidR="009E0CD0" w:rsidRPr="000E6ACB">
        <w:rPr>
          <w:rStyle w:val="awspan"/>
          <w:rFonts w:eastAsiaTheme="majorEastAsia"/>
          <w:color w:val="000000"/>
        </w:rPr>
        <w:t>aj</w:t>
      </w:r>
      <w:r w:rsidR="009E0CD0" w:rsidRPr="000E6ACB">
        <w:rPr>
          <w:rStyle w:val="awspan"/>
          <w:rFonts w:eastAsiaTheme="majorEastAsia"/>
          <w:color w:val="000000"/>
          <w:spacing w:val="3"/>
        </w:rPr>
        <w:t xml:space="preserve"> </w:t>
      </w:r>
      <w:r w:rsidR="009E0CD0" w:rsidRPr="000E6ACB">
        <w:rPr>
          <w:rStyle w:val="awspan"/>
          <w:rFonts w:eastAsiaTheme="majorEastAsia"/>
          <w:color w:val="000000"/>
        </w:rPr>
        <w:t>s</w:t>
      </w:r>
      <w:r w:rsidR="009E0CD0" w:rsidRPr="000E6ACB">
        <w:rPr>
          <w:rStyle w:val="awspan"/>
          <w:rFonts w:eastAsiaTheme="majorEastAsia"/>
          <w:color w:val="000000"/>
          <w:spacing w:val="3"/>
        </w:rPr>
        <w:t xml:space="preserve"> </w:t>
      </w:r>
      <w:r w:rsidR="009E0CD0" w:rsidRPr="000E6ACB">
        <w:rPr>
          <w:rStyle w:val="awspan"/>
          <w:rFonts w:eastAsiaTheme="majorEastAsia"/>
          <w:color w:val="000000"/>
        </w:rPr>
        <w:t>medzinárodnými</w:t>
      </w:r>
      <w:r w:rsidR="009E0CD0" w:rsidRPr="000E6ACB">
        <w:rPr>
          <w:rStyle w:val="awspan"/>
          <w:rFonts w:eastAsiaTheme="majorEastAsia"/>
          <w:color w:val="000000"/>
          <w:spacing w:val="3"/>
        </w:rPr>
        <w:t xml:space="preserve"> </w:t>
      </w:r>
      <w:r w:rsidR="009E0CD0" w:rsidRPr="000E6ACB">
        <w:rPr>
          <w:rStyle w:val="awspan"/>
          <w:rFonts w:eastAsiaTheme="majorEastAsia"/>
          <w:color w:val="000000"/>
        </w:rPr>
        <w:t>zmluvami</w:t>
      </w:r>
      <w:r w:rsidR="009E0CD0" w:rsidRPr="000E6ACB">
        <w:rPr>
          <w:rStyle w:val="awspan"/>
          <w:rFonts w:eastAsiaTheme="majorEastAsia"/>
          <w:color w:val="000000"/>
          <w:spacing w:val="3"/>
        </w:rPr>
        <w:t xml:space="preserve"> </w:t>
      </w:r>
      <w:r w:rsidR="009E0CD0" w:rsidRPr="000E6ACB">
        <w:rPr>
          <w:rStyle w:val="awspan"/>
          <w:rFonts w:eastAsiaTheme="majorEastAsia"/>
          <w:color w:val="000000"/>
        </w:rPr>
        <w:t>a inými medzinárodnými</w:t>
      </w:r>
      <w:r w:rsidR="009E0CD0" w:rsidRPr="000E6ACB">
        <w:rPr>
          <w:rStyle w:val="awspan"/>
          <w:rFonts w:eastAsiaTheme="majorEastAsia"/>
          <w:color w:val="000000"/>
          <w:spacing w:val="8"/>
        </w:rPr>
        <w:t xml:space="preserve"> </w:t>
      </w:r>
      <w:r w:rsidR="009E0CD0" w:rsidRPr="000E6ACB">
        <w:rPr>
          <w:rStyle w:val="awspan"/>
          <w:rFonts w:eastAsiaTheme="majorEastAsia"/>
          <w:color w:val="000000"/>
        </w:rPr>
        <w:t>dokumentami,</w:t>
      </w:r>
      <w:r w:rsidR="009E0CD0" w:rsidRPr="000E6ACB">
        <w:rPr>
          <w:rStyle w:val="awspan"/>
          <w:rFonts w:eastAsiaTheme="majorEastAsia"/>
          <w:color w:val="000000"/>
          <w:spacing w:val="8"/>
        </w:rPr>
        <w:t xml:space="preserve"> </w:t>
      </w:r>
      <w:r w:rsidR="009E0CD0" w:rsidRPr="000E6ACB">
        <w:rPr>
          <w:rStyle w:val="awspan"/>
          <w:rFonts w:eastAsiaTheme="majorEastAsia"/>
          <w:color w:val="000000"/>
        </w:rPr>
        <w:t>ktorými</w:t>
      </w:r>
      <w:r w:rsidR="009E0CD0" w:rsidRPr="000E6ACB">
        <w:rPr>
          <w:rStyle w:val="awspan"/>
          <w:rFonts w:eastAsiaTheme="majorEastAsia"/>
          <w:color w:val="000000"/>
          <w:spacing w:val="8"/>
        </w:rPr>
        <w:t xml:space="preserve"> </w:t>
      </w:r>
      <w:r w:rsidR="009E0CD0" w:rsidRPr="000E6ACB">
        <w:rPr>
          <w:rStyle w:val="awspan"/>
          <w:rFonts w:eastAsiaTheme="majorEastAsia"/>
          <w:color w:val="000000"/>
        </w:rPr>
        <w:t>je</w:t>
      </w:r>
      <w:r w:rsidR="009E0CD0" w:rsidRPr="000E6ACB">
        <w:rPr>
          <w:rStyle w:val="awspan"/>
          <w:rFonts w:eastAsiaTheme="majorEastAsia"/>
          <w:color w:val="000000"/>
          <w:spacing w:val="8"/>
        </w:rPr>
        <w:t xml:space="preserve"> </w:t>
      </w:r>
      <w:r w:rsidR="009E0CD0" w:rsidRPr="000E6ACB">
        <w:rPr>
          <w:rStyle w:val="awspan"/>
          <w:rFonts w:eastAsiaTheme="majorEastAsia"/>
          <w:color w:val="000000"/>
        </w:rPr>
        <w:t>Slovenská</w:t>
      </w:r>
      <w:r w:rsidR="009E0CD0" w:rsidRPr="000E6ACB">
        <w:rPr>
          <w:rStyle w:val="awspan"/>
          <w:rFonts w:eastAsiaTheme="majorEastAsia"/>
          <w:color w:val="000000"/>
          <w:spacing w:val="8"/>
        </w:rPr>
        <w:t xml:space="preserve"> </w:t>
      </w:r>
      <w:r w:rsidR="009E0CD0" w:rsidRPr="000E6ACB">
        <w:rPr>
          <w:rStyle w:val="awspan"/>
          <w:rFonts w:eastAsiaTheme="majorEastAsia"/>
          <w:color w:val="000000"/>
        </w:rPr>
        <w:t>republika</w:t>
      </w:r>
      <w:r w:rsidR="009E0CD0" w:rsidRPr="000E6ACB">
        <w:rPr>
          <w:rStyle w:val="awspan"/>
          <w:rFonts w:eastAsiaTheme="majorEastAsia"/>
          <w:color w:val="000000"/>
          <w:spacing w:val="8"/>
        </w:rPr>
        <w:t xml:space="preserve"> </w:t>
      </w:r>
      <w:r w:rsidR="009E0CD0" w:rsidRPr="000E6ACB">
        <w:rPr>
          <w:rStyle w:val="awspan"/>
          <w:rFonts w:eastAsiaTheme="majorEastAsia"/>
          <w:color w:val="000000"/>
        </w:rPr>
        <w:t>viazaná</w:t>
      </w:r>
      <w:r w:rsidR="009E0CD0" w:rsidRPr="000E6ACB">
        <w:rPr>
          <w:rStyle w:val="awspan"/>
          <w:rFonts w:eastAsiaTheme="majorEastAsia"/>
          <w:color w:val="000000"/>
          <w:spacing w:val="8"/>
        </w:rPr>
        <w:t xml:space="preserve"> </w:t>
      </w:r>
      <w:r w:rsidR="009E0CD0" w:rsidRPr="000E6ACB">
        <w:rPr>
          <w:rStyle w:val="awspan"/>
          <w:rFonts w:eastAsiaTheme="majorEastAsia"/>
          <w:color w:val="000000"/>
        </w:rPr>
        <w:t>a</w:t>
      </w:r>
      <w:r w:rsidR="009E0CD0" w:rsidRPr="000E6ACB">
        <w:rPr>
          <w:rStyle w:val="awspan"/>
          <w:rFonts w:eastAsiaTheme="majorEastAsia"/>
          <w:color w:val="000000"/>
          <w:spacing w:val="8"/>
        </w:rPr>
        <w:t xml:space="preserve"> </w:t>
      </w:r>
      <w:r w:rsidR="009E0CD0" w:rsidRPr="000E6ACB">
        <w:rPr>
          <w:rStyle w:val="awspan"/>
          <w:rFonts w:eastAsiaTheme="majorEastAsia"/>
          <w:color w:val="000000"/>
        </w:rPr>
        <w:t>súčasne</w:t>
      </w:r>
      <w:r w:rsidR="009E0CD0" w:rsidRPr="000E6ACB">
        <w:rPr>
          <w:rStyle w:val="awspan"/>
          <w:rFonts w:eastAsiaTheme="majorEastAsia"/>
          <w:color w:val="000000"/>
          <w:spacing w:val="8"/>
        </w:rPr>
        <w:t xml:space="preserve"> </w:t>
      </w:r>
      <w:r w:rsidR="009E0CD0" w:rsidRPr="000E6ACB">
        <w:rPr>
          <w:rStyle w:val="awspan"/>
          <w:rFonts w:eastAsiaTheme="majorEastAsia"/>
          <w:color w:val="000000"/>
        </w:rPr>
        <w:t>je</w:t>
      </w:r>
      <w:r w:rsidR="009E0CD0" w:rsidRPr="000E6ACB">
        <w:rPr>
          <w:rStyle w:val="awspan"/>
          <w:rFonts w:eastAsiaTheme="majorEastAsia"/>
          <w:color w:val="000000"/>
          <w:spacing w:val="8"/>
        </w:rPr>
        <w:t xml:space="preserve"> </w:t>
      </w:r>
      <w:r w:rsidR="009E0CD0" w:rsidRPr="000E6ACB">
        <w:rPr>
          <w:rStyle w:val="awspan"/>
          <w:rFonts w:eastAsiaTheme="majorEastAsia"/>
          <w:color w:val="000000"/>
        </w:rPr>
        <w:t>v</w:t>
      </w:r>
      <w:r w:rsidR="009E0CD0" w:rsidRPr="000E6ACB">
        <w:rPr>
          <w:rStyle w:val="awspan"/>
          <w:rFonts w:eastAsiaTheme="majorEastAsia"/>
          <w:color w:val="000000"/>
          <w:spacing w:val="8"/>
        </w:rPr>
        <w:t xml:space="preserve"> </w:t>
      </w:r>
      <w:r w:rsidR="009E0CD0" w:rsidRPr="000E6ACB">
        <w:rPr>
          <w:rStyle w:val="awspan"/>
          <w:rFonts w:eastAsiaTheme="majorEastAsia"/>
          <w:color w:val="000000"/>
        </w:rPr>
        <w:t>súlade s právom Európskej únie.</w:t>
      </w:r>
    </w:p>
    <w:p w14:paraId="52836804" w14:textId="77777777" w:rsidR="009E0CD0" w:rsidRPr="000E6ACB" w:rsidRDefault="009E0CD0" w:rsidP="009E0CD0">
      <w:pPr>
        <w:widowControl w:val="0"/>
        <w:suppressAutoHyphens/>
        <w:jc w:val="both"/>
        <w:rPr>
          <w:rFonts w:eastAsia="SimSun"/>
          <w:b/>
          <w:bCs/>
          <w:kern w:val="2"/>
          <w:lang w:eastAsia="ar-SA"/>
        </w:rPr>
      </w:pPr>
    </w:p>
    <w:p w14:paraId="163A3D65" w14:textId="77777777" w:rsidR="009E0CD0" w:rsidRPr="000E6ACB" w:rsidRDefault="009E0CD0" w:rsidP="009E0CD0">
      <w:pPr>
        <w:widowControl w:val="0"/>
        <w:suppressAutoHyphens/>
        <w:jc w:val="both"/>
        <w:rPr>
          <w:rFonts w:eastAsia="SimSun"/>
          <w:kern w:val="2"/>
          <w:lang w:eastAsia="ar-SA"/>
        </w:rPr>
      </w:pPr>
      <w:r w:rsidRPr="000E6ACB">
        <w:rPr>
          <w:rFonts w:eastAsia="SimSun"/>
          <w:b/>
          <w:bCs/>
          <w:kern w:val="2"/>
          <w:lang w:eastAsia="ar-SA"/>
        </w:rPr>
        <w:t>A.4. Alternatívne riešenia:</w:t>
      </w:r>
    </w:p>
    <w:p w14:paraId="5351FA4C" w14:textId="77777777" w:rsidR="009E0CD0" w:rsidRPr="000E6ACB" w:rsidRDefault="009E0CD0" w:rsidP="009E0CD0">
      <w:pPr>
        <w:widowControl w:val="0"/>
        <w:suppressAutoHyphens/>
        <w:jc w:val="both"/>
        <w:rPr>
          <w:rFonts w:eastAsia="SimSun"/>
          <w:b/>
          <w:bCs/>
          <w:kern w:val="2"/>
          <w:lang w:eastAsia="ar-SA"/>
        </w:rPr>
      </w:pPr>
      <w:r w:rsidRPr="000E6ACB">
        <w:rPr>
          <w:rFonts w:eastAsia="SimSun"/>
          <w:kern w:val="2"/>
          <w:lang w:eastAsia="ar-SA"/>
        </w:rPr>
        <w:t>Bezpredmetné</w:t>
      </w:r>
    </w:p>
    <w:p w14:paraId="0AFC0EB4" w14:textId="77777777" w:rsidR="009E0CD0" w:rsidRPr="000E6ACB" w:rsidRDefault="009E0CD0" w:rsidP="009E0CD0">
      <w:pPr>
        <w:widowControl w:val="0"/>
        <w:suppressAutoHyphens/>
        <w:jc w:val="both"/>
        <w:rPr>
          <w:rFonts w:eastAsia="SimSun"/>
          <w:b/>
          <w:bCs/>
          <w:kern w:val="2"/>
          <w:lang w:eastAsia="ar-SA"/>
        </w:rPr>
      </w:pPr>
    </w:p>
    <w:p w14:paraId="02CCC1BF" w14:textId="77777777" w:rsidR="009E0CD0" w:rsidRPr="000E6ACB" w:rsidRDefault="009E0CD0" w:rsidP="009E0CD0">
      <w:pPr>
        <w:widowControl w:val="0"/>
        <w:suppressAutoHyphens/>
        <w:jc w:val="both"/>
        <w:rPr>
          <w:rFonts w:eastAsia="SimSun"/>
          <w:kern w:val="2"/>
          <w:lang w:eastAsia="ar-SA"/>
        </w:rPr>
      </w:pPr>
      <w:r w:rsidRPr="000E6ACB">
        <w:rPr>
          <w:rFonts w:eastAsia="SimSun"/>
          <w:b/>
          <w:bCs/>
          <w:kern w:val="2"/>
          <w:lang w:eastAsia="ar-SA"/>
        </w:rPr>
        <w:lastRenderedPageBreak/>
        <w:t>A.5. Stanovisko gestorov:</w:t>
      </w:r>
    </w:p>
    <w:p w14:paraId="04317244" w14:textId="5A57A70D" w:rsidR="009E0CD0" w:rsidRPr="000E6ACB" w:rsidRDefault="009E0CD0" w:rsidP="00C93CD2">
      <w:pPr>
        <w:spacing w:line="276" w:lineRule="auto"/>
        <w:jc w:val="both"/>
      </w:pPr>
      <w:r w:rsidRPr="000C5A59">
        <w:rPr>
          <w:rStyle w:val="awspan"/>
          <w:rFonts w:eastAsiaTheme="majorEastAsia"/>
        </w:rPr>
        <w:t xml:space="preserve">Návrh zákona bol zaslaný na posúdenie Ministerstvu financií Slovenskej republiky a Ministerstvu hospodárstva Slovenskej republiky. </w:t>
      </w:r>
      <w:r w:rsidRPr="000E6ACB">
        <w:rPr>
          <w:b/>
          <w:bCs/>
        </w:rPr>
        <w:br w:type="page"/>
      </w:r>
    </w:p>
    <w:p w14:paraId="77F93ED1" w14:textId="77777777" w:rsidR="009E0CD0" w:rsidRPr="000E6ACB" w:rsidRDefault="009E0CD0" w:rsidP="009E0CD0">
      <w:pPr>
        <w:pStyle w:val="Normlnywebov"/>
        <w:spacing w:before="0" w:beforeAutospacing="0" w:after="0" w:afterAutospacing="0"/>
        <w:jc w:val="center"/>
        <w:rPr>
          <w:b/>
          <w:caps/>
          <w:spacing w:val="30"/>
        </w:rPr>
      </w:pPr>
      <w:r w:rsidRPr="000E6ACB">
        <w:rPr>
          <w:b/>
          <w:caps/>
          <w:spacing w:val="30"/>
        </w:rPr>
        <w:lastRenderedPageBreak/>
        <w:t>Doložka zlučiteľnosti</w:t>
      </w:r>
    </w:p>
    <w:p w14:paraId="2FEBDDE5" w14:textId="77777777" w:rsidR="009E0CD0" w:rsidRPr="000E6ACB" w:rsidRDefault="009E0CD0" w:rsidP="009E0CD0">
      <w:pPr>
        <w:pBdr>
          <w:bottom w:val="single" w:sz="4" w:space="1" w:color="auto"/>
        </w:pBdr>
        <w:jc w:val="center"/>
        <w:rPr>
          <w:b/>
        </w:rPr>
      </w:pPr>
      <w:r w:rsidRPr="000E6ACB">
        <w:rPr>
          <w:b/>
        </w:rPr>
        <w:t>návrhu zákona s právom Európskej únie</w:t>
      </w:r>
    </w:p>
    <w:p w14:paraId="06AC63B3" w14:textId="77777777" w:rsidR="009E0CD0" w:rsidRPr="000E6ACB" w:rsidRDefault="009E0CD0" w:rsidP="009E0CD0">
      <w:pPr>
        <w:jc w:val="center"/>
        <w:rPr>
          <w:b/>
        </w:rPr>
      </w:pPr>
    </w:p>
    <w:p w14:paraId="1E7984C6" w14:textId="77777777" w:rsidR="009E0CD0" w:rsidRPr="000E6ACB" w:rsidRDefault="009E0CD0" w:rsidP="009E0CD0">
      <w:pPr>
        <w:jc w:val="center"/>
        <w:rPr>
          <w:b/>
        </w:rPr>
      </w:pPr>
    </w:p>
    <w:tbl>
      <w:tblPr>
        <w:tblW w:w="9202" w:type="dxa"/>
        <w:tblLayout w:type="fixed"/>
        <w:tblLook w:val="04A0" w:firstRow="1" w:lastRow="0" w:firstColumn="1" w:lastColumn="0" w:noHBand="0" w:noVBand="1"/>
      </w:tblPr>
      <w:tblGrid>
        <w:gridCol w:w="426"/>
        <w:gridCol w:w="8776"/>
      </w:tblGrid>
      <w:tr w:rsidR="00682ED2" w:rsidRPr="000E6ACB" w14:paraId="15D6DACA" w14:textId="77777777" w:rsidTr="00682ED2">
        <w:tc>
          <w:tcPr>
            <w:tcW w:w="426" w:type="dxa"/>
          </w:tcPr>
          <w:p w14:paraId="36E762FE" w14:textId="77777777" w:rsidR="009E0CD0" w:rsidRPr="000E6ACB" w:rsidRDefault="009E0CD0" w:rsidP="00041B4C">
            <w:pPr>
              <w:tabs>
                <w:tab w:val="left" w:pos="360"/>
              </w:tabs>
              <w:rPr>
                <w:b/>
              </w:rPr>
            </w:pPr>
            <w:r w:rsidRPr="000E6ACB">
              <w:rPr>
                <w:b/>
              </w:rPr>
              <w:t>1.</w:t>
            </w:r>
          </w:p>
        </w:tc>
        <w:tc>
          <w:tcPr>
            <w:tcW w:w="8776" w:type="dxa"/>
          </w:tcPr>
          <w:p w14:paraId="65CD738D" w14:textId="557C0388" w:rsidR="009E0CD0" w:rsidRPr="000E6ACB" w:rsidRDefault="009E0CD0" w:rsidP="00041B4C">
            <w:pPr>
              <w:tabs>
                <w:tab w:val="left" w:pos="360"/>
              </w:tabs>
              <w:jc w:val="both"/>
            </w:pPr>
            <w:r w:rsidRPr="000E6ACB">
              <w:rPr>
                <w:b/>
              </w:rPr>
              <w:t>Navrhovateľ zákona:</w:t>
            </w:r>
            <w:r w:rsidRPr="000E6ACB">
              <w:t xml:space="preserve"> poslan</w:t>
            </w:r>
            <w:r w:rsidR="001B11BE">
              <w:t>ec</w:t>
            </w:r>
            <w:r w:rsidRPr="000E6ACB">
              <w:t xml:space="preserve"> Národnej rady Slovenskej republiky.</w:t>
            </w:r>
          </w:p>
        </w:tc>
      </w:tr>
      <w:tr w:rsidR="00682ED2" w:rsidRPr="000E6ACB" w14:paraId="7E8AE8E6" w14:textId="77777777" w:rsidTr="00682ED2">
        <w:tc>
          <w:tcPr>
            <w:tcW w:w="426" w:type="dxa"/>
          </w:tcPr>
          <w:p w14:paraId="6E9446CE" w14:textId="77777777" w:rsidR="009E0CD0" w:rsidRPr="000E6ACB" w:rsidRDefault="009E0CD0" w:rsidP="00041B4C">
            <w:pPr>
              <w:tabs>
                <w:tab w:val="left" w:pos="360"/>
              </w:tabs>
            </w:pPr>
          </w:p>
        </w:tc>
        <w:tc>
          <w:tcPr>
            <w:tcW w:w="8776" w:type="dxa"/>
          </w:tcPr>
          <w:p w14:paraId="496D3B5B" w14:textId="77777777" w:rsidR="009E0CD0" w:rsidRPr="000E6ACB" w:rsidRDefault="009E0CD0" w:rsidP="00041B4C">
            <w:pPr>
              <w:tabs>
                <w:tab w:val="left" w:pos="360"/>
              </w:tabs>
            </w:pPr>
          </w:p>
        </w:tc>
      </w:tr>
      <w:tr w:rsidR="00682ED2" w:rsidRPr="000E6ACB" w14:paraId="09D4FEFC" w14:textId="77777777" w:rsidTr="00682ED2">
        <w:tc>
          <w:tcPr>
            <w:tcW w:w="426" w:type="dxa"/>
          </w:tcPr>
          <w:p w14:paraId="3215AD67" w14:textId="77777777" w:rsidR="009E0CD0" w:rsidRPr="000E6ACB" w:rsidRDefault="009E0CD0" w:rsidP="00041B4C">
            <w:pPr>
              <w:tabs>
                <w:tab w:val="left" w:pos="360"/>
              </w:tabs>
              <w:rPr>
                <w:b/>
              </w:rPr>
            </w:pPr>
            <w:r w:rsidRPr="000E6ACB">
              <w:rPr>
                <w:b/>
              </w:rPr>
              <w:t>2.</w:t>
            </w:r>
          </w:p>
        </w:tc>
        <w:tc>
          <w:tcPr>
            <w:tcW w:w="8776" w:type="dxa"/>
          </w:tcPr>
          <w:p w14:paraId="04AA06D6" w14:textId="45B7FB5D" w:rsidR="009E0CD0" w:rsidRPr="000E6ACB" w:rsidRDefault="009E0CD0" w:rsidP="00041B4C">
            <w:pPr>
              <w:tabs>
                <w:tab w:val="left" w:pos="360"/>
              </w:tabs>
              <w:jc w:val="both"/>
            </w:pPr>
            <w:r w:rsidRPr="000E6ACB">
              <w:rPr>
                <w:b/>
              </w:rPr>
              <w:t>Názov návrhu zákona:</w:t>
            </w:r>
            <w:r w:rsidRPr="000E6ACB">
              <w:t xml:space="preserve"> Zákon, ktorým sa mení a dopĺňa zákon Národnej rady Slovenskej republiky </w:t>
            </w:r>
            <w:r w:rsidR="00B173CE" w:rsidRPr="000E6ACB">
              <w:t xml:space="preserve">č. 36/2005 Z. z. o  rodine  a o zmene a doplnení niektorých zákonov v znení neskorších predpisov </w:t>
            </w:r>
            <w:r w:rsidRPr="000E6ACB">
              <w:fldChar w:fldCharType="begin"/>
            </w:r>
            <w:r w:rsidRPr="000E6ACB">
              <w:instrText xml:space="preserve"> DOCPROPERTY  FSC#SKEDITIONSLOVLEX@103.510:plnynazovpredpis2  \* MERGEFORMAT </w:instrText>
            </w:r>
            <w:r w:rsidRPr="000E6ACB">
              <w:fldChar w:fldCharType="end"/>
            </w:r>
            <w:r w:rsidRPr="000E6ACB">
              <w:fldChar w:fldCharType="begin"/>
            </w:r>
            <w:r w:rsidRPr="000E6ACB">
              <w:instrText xml:space="preserve"> DOCPROPERTY  FSC#SKEDITIONSLOVLEX@103.510:plnynazovpredpis3  \* MERGEFORMAT </w:instrText>
            </w:r>
            <w:r w:rsidRPr="000E6ACB">
              <w:fldChar w:fldCharType="end"/>
            </w:r>
          </w:p>
        </w:tc>
      </w:tr>
      <w:tr w:rsidR="00682ED2" w:rsidRPr="000E6ACB" w14:paraId="024EEB88" w14:textId="77777777" w:rsidTr="00682ED2">
        <w:tc>
          <w:tcPr>
            <w:tcW w:w="426" w:type="dxa"/>
          </w:tcPr>
          <w:p w14:paraId="4B46C8B6" w14:textId="77777777" w:rsidR="009E0CD0" w:rsidRPr="000E6ACB" w:rsidRDefault="009E0CD0" w:rsidP="00041B4C">
            <w:pPr>
              <w:tabs>
                <w:tab w:val="left" w:pos="360"/>
              </w:tabs>
            </w:pPr>
          </w:p>
        </w:tc>
        <w:tc>
          <w:tcPr>
            <w:tcW w:w="8776" w:type="dxa"/>
          </w:tcPr>
          <w:p w14:paraId="758ECCAC" w14:textId="77777777" w:rsidR="009E0CD0" w:rsidRPr="000E6ACB" w:rsidRDefault="009E0CD0" w:rsidP="00041B4C">
            <w:pPr>
              <w:tabs>
                <w:tab w:val="left" w:pos="360"/>
              </w:tabs>
            </w:pPr>
          </w:p>
        </w:tc>
      </w:tr>
      <w:tr w:rsidR="00682ED2" w:rsidRPr="000E6ACB" w14:paraId="0D54A1DC" w14:textId="77777777" w:rsidTr="00682ED2">
        <w:tc>
          <w:tcPr>
            <w:tcW w:w="426" w:type="dxa"/>
          </w:tcPr>
          <w:p w14:paraId="28AE7C6D" w14:textId="77777777" w:rsidR="009E0CD0" w:rsidRPr="000E6ACB" w:rsidRDefault="009E0CD0" w:rsidP="00041B4C">
            <w:pPr>
              <w:tabs>
                <w:tab w:val="left" w:pos="360"/>
              </w:tabs>
              <w:rPr>
                <w:b/>
              </w:rPr>
            </w:pPr>
            <w:r w:rsidRPr="000E6ACB">
              <w:rPr>
                <w:b/>
              </w:rPr>
              <w:t>3.</w:t>
            </w:r>
          </w:p>
        </w:tc>
        <w:tc>
          <w:tcPr>
            <w:tcW w:w="8776" w:type="dxa"/>
          </w:tcPr>
          <w:p w14:paraId="48E82808" w14:textId="77777777" w:rsidR="009E0CD0" w:rsidRPr="000E6ACB" w:rsidRDefault="009E0CD0" w:rsidP="00041B4C">
            <w:pPr>
              <w:spacing w:line="360" w:lineRule="auto"/>
              <w:ind w:left="426" w:hanging="426"/>
              <w:jc w:val="both"/>
            </w:pPr>
            <w:r w:rsidRPr="000E6ACB">
              <w:rPr>
                <w:b/>
              </w:rPr>
              <w:t xml:space="preserve">Predmet návrhu zákona: </w:t>
            </w:r>
            <w:r w:rsidRPr="000E6ACB">
              <w:t xml:space="preserve">Je v súlade s právnou úpravou Európskej únie; </w:t>
            </w:r>
          </w:p>
        </w:tc>
      </w:tr>
      <w:tr w:rsidR="00682ED2" w:rsidRPr="000E6ACB" w14:paraId="6C1222D3" w14:textId="77777777" w:rsidTr="00682ED2">
        <w:tc>
          <w:tcPr>
            <w:tcW w:w="426" w:type="dxa"/>
          </w:tcPr>
          <w:p w14:paraId="02D23E6E" w14:textId="77777777" w:rsidR="009E0CD0" w:rsidRPr="000E6ACB" w:rsidRDefault="009E0CD0" w:rsidP="00041B4C">
            <w:pPr>
              <w:tabs>
                <w:tab w:val="left" w:pos="360"/>
              </w:tabs>
            </w:pPr>
          </w:p>
        </w:tc>
        <w:tc>
          <w:tcPr>
            <w:tcW w:w="8776" w:type="dxa"/>
          </w:tcPr>
          <w:p w14:paraId="6B27B527" w14:textId="6D5D7ED8" w:rsidR="00682ED2" w:rsidRPr="000E6ACB" w:rsidRDefault="00A55F3C" w:rsidP="00682ED2">
            <w:pPr>
              <w:pStyle w:val="Odsekzoznamu"/>
              <w:numPr>
                <w:ilvl w:val="0"/>
                <w:numId w:val="3"/>
              </w:numPr>
              <w:rPr>
                <w:rStyle w:val="apple-converted-space"/>
                <w:rFonts w:eastAsiaTheme="majorEastAsia"/>
                <w:color w:val="0A0A0A"/>
                <w:shd w:val="clear" w:color="auto" w:fill="FFFFFF"/>
              </w:rPr>
            </w:pPr>
            <w:r w:rsidRPr="000E6ACB">
              <w:rPr>
                <w:rStyle w:val="Zvraznenie"/>
                <w:rFonts w:eastAsiaTheme="majorEastAsia"/>
                <w:i w:val="0"/>
                <w:iCs w:val="0"/>
                <w:color w:val="0A0A0A"/>
              </w:rPr>
              <w:t>Primárne právo:</w:t>
            </w:r>
            <w:r w:rsidRPr="000E6ACB">
              <w:rPr>
                <w:rStyle w:val="apple-converted-space"/>
                <w:rFonts w:eastAsiaTheme="majorEastAsia"/>
                <w:color w:val="0A0A0A"/>
                <w:shd w:val="clear" w:color="auto" w:fill="FFFFFF"/>
              </w:rPr>
              <w:t> </w:t>
            </w:r>
          </w:p>
          <w:p w14:paraId="3FC71464" w14:textId="77777777" w:rsidR="00682ED2" w:rsidRPr="000E6ACB" w:rsidRDefault="00682ED2" w:rsidP="00682ED2">
            <w:pPr>
              <w:pStyle w:val="Odsekzoznamu"/>
              <w:ind w:left="396"/>
              <w:rPr>
                <w:color w:val="0A0A0A"/>
                <w:shd w:val="clear" w:color="auto" w:fill="FFFFFF"/>
              </w:rPr>
            </w:pPr>
          </w:p>
          <w:p w14:paraId="56B1BCB4" w14:textId="2882DF8E" w:rsidR="009E0CD0" w:rsidRPr="000E6ACB" w:rsidRDefault="00A55F3C" w:rsidP="00744989">
            <w:pPr>
              <w:pStyle w:val="Odsekzoznamu"/>
              <w:ind w:left="396"/>
              <w:jc w:val="both"/>
              <w:rPr>
                <w:color w:val="000000"/>
              </w:rPr>
            </w:pPr>
            <w:r w:rsidRPr="000E6ACB">
              <w:rPr>
                <w:color w:val="0A0A0A"/>
                <w:shd w:val="clear" w:color="auto" w:fill="FFFFFF"/>
              </w:rPr>
              <w:t>Čl. 9 (Právo uzavrieť manželstvo a právo založiť rodinu) a Čl. 24 (Práva dieťaťa)</w:t>
            </w:r>
            <w:r w:rsidRPr="000E6ACB">
              <w:rPr>
                <w:rStyle w:val="apple-converted-space"/>
                <w:rFonts w:eastAsiaTheme="majorEastAsia"/>
                <w:color w:val="0A0A0A"/>
                <w:shd w:val="clear" w:color="auto" w:fill="FFFFFF"/>
              </w:rPr>
              <w:t> </w:t>
            </w:r>
            <w:r w:rsidRPr="000E6ACB">
              <w:rPr>
                <w:rStyle w:val="Vrazn"/>
                <w:rFonts w:eastAsiaTheme="majorEastAsia"/>
                <w:color w:val="0A0A0A"/>
              </w:rPr>
              <w:t>Charty základných práv Európskej únie</w:t>
            </w:r>
            <w:r w:rsidRPr="000E6ACB">
              <w:rPr>
                <w:color w:val="0A0A0A"/>
                <w:shd w:val="clear" w:color="auto" w:fill="FFFFFF"/>
              </w:rPr>
              <w:t>.</w:t>
            </w:r>
          </w:p>
          <w:p w14:paraId="3385A11F" w14:textId="77777777" w:rsidR="00682ED2" w:rsidRPr="000E6ACB" w:rsidRDefault="00A55F3C" w:rsidP="00682ED2">
            <w:pPr>
              <w:pStyle w:val="df3vjf"/>
              <w:numPr>
                <w:ilvl w:val="0"/>
                <w:numId w:val="3"/>
              </w:numPr>
              <w:spacing w:before="0" w:beforeAutospacing="0" w:after="180" w:afterAutospacing="0" w:line="360" w:lineRule="atLeast"/>
              <w:rPr>
                <w:rStyle w:val="apple-converted-space"/>
                <w:rFonts w:eastAsiaTheme="majorEastAsia"/>
                <w:color w:val="0A0A0A"/>
              </w:rPr>
            </w:pPr>
            <w:r w:rsidRPr="000E6ACB">
              <w:rPr>
                <w:rStyle w:val="Zvraznenie"/>
                <w:rFonts w:eastAsiaTheme="majorEastAsia"/>
                <w:i w:val="0"/>
                <w:iCs w:val="0"/>
                <w:color w:val="0A0A0A"/>
              </w:rPr>
              <w:t>Sekundárne právo:</w:t>
            </w:r>
            <w:r w:rsidRPr="000E6ACB">
              <w:rPr>
                <w:rStyle w:val="apple-converted-space"/>
                <w:rFonts w:eastAsiaTheme="majorEastAsia"/>
                <w:color w:val="0A0A0A"/>
              </w:rPr>
              <w:t> </w:t>
            </w:r>
          </w:p>
          <w:p w14:paraId="7BA12ED0" w14:textId="5157E1FE" w:rsidR="009E0CD0" w:rsidRPr="000E6ACB" w:rsidRDefault="00A55F3C" w:rsidP="00744989">
            <w:pPr>
              <w:pStyle w:val="df3vjf"/>
              <w:spacing w:before="0" w:beforeAutospacing="0" w:after="180" w:afterAutospacing="0" w:line="360" w:lineRule="atLeast"/>
              <w:ind w:left="396"/>
              <w:jc w:val="both"/>
              <w:rPr>
                <w:rFonts w:eastAsiaTheme="majorEastAsia"/>
                <w:color w:val="0A0A0A"/>
              </w:rPr>
            </w:pPr>
            <w:r w:rsidRPr="000E6ACB">
              <w:rPr>
                <w:rStyle w:val="Vrazn"/>
                <w:rFonts w:eastAsiaTheme="majorEastAsia"/>
                <w:color w:val="0A0A0A"/>
              </w:rPr>
              <w:t>Nariadenie Rady (EÚ) 2019/1111</w:t>
            </w:r>
            <w:r w:rsidRPr="000E6ACB">
              <w:rPr>
                <w:rStyle w:val="apple-converted-space"/>
                <w:rFonts w:eastAsiaTheme="majorEastAsia"/>
                <w:color w:val="0A0A0A"/>
              </w:rPr>
              <w:t> </w:t>
            </w:r>
            <w:r w:rsidRPr="000E6ACB">
              <w:rPr>
                <w:rStyle w:val="t286pc"/>
                <w:rFonts w:eastAsiaTheme="majorEastAsia"/>
                <w:color w:val="0A0A0A"/>
              </w:rPr>
              <w:t>o právomoci a uznávaní a výkone rozhodnutí v manželských veciach a vo veciach rodičovskej zodpovednosti a o medzinárodných únosoch detí (prepracované znenie).</w:t>
            </w:r>
          </w:p>
          <w:p w14:paraId="0E8B1ADB" w14:textId="09920E57" w:rsidR="009E0CD0" w:rsidRPr="000E6ACB" w:rsidRDefault="009E0CD0" w:rsidP="00682ED2">
            <w:pPr>
              <w:pStyle w:val="Odsekzoznamu"/>
              <w:numPr>
                <w:ilvl w:val="0"/>
                <w:numId w:val="3"/>
              </w:numPr>
              <w:rPr>
                <w:color w:val="000000"/>
              </w:rPr>
            </w:pPr>
            <w:r w:rsidRPr="000E6ACB">
              <w:rPr>
                <w:color w:val="000000"/>
              </w:rPr>
              <w:t>nie je upravený v judikatúre Súdneho dvora Európskej únie.</w:t>
            </w:r>
          </w:p>
          <w:p w14:paraId="718DE835" w14:textId="77777777" w:rsidR="00682ED2" w:rsidRPr="000E6ACB" w:rsidRDefault="00682ED2" w:rsidP="00682ED2">
            <w:pPr>
              <w:pStyle w:val="Odsekzoznamu"/>
              <w:ind w:left="396"/>
              <w:rPr>
                <w:color w:val="000000"/>
              </w:rPr>
            </w:pPr>
          </w:p>
        </w:tc>
      </w:tr>
    </w:tbl>
    <w:p w14:paraId="2BAFCAF9" w14:textId="575D731E" w:rsidR="00682ED2" w:rsidRPr="000E6ACB" w:rsidRDefault="00682ED2" w:rsidP="00682ED2">
      <w:pPr>
        <w:ind w:left="567" w:hanging="567"/>
        <w:jc w:val="both"/>
        <w:rPr>
          <w:b/>
          <w:bCs/>
        </w:rPr>
      </w:pPr>
      <w:r w:rsidRPr="000E6ACB">
        <w:rPr>
          <w:b/>
          <w:bCs/>
        </w:rPr>
        <w:t>4.</w:t>
      </w:r>
      <w:r w:rsidRPr="000E6ACB">
        <w:rPr>
          <w:b/>
          <w:bCs/>
        </w:rPr>
        <w:tab/>
        <w:t>Záväzky slovenskej republiky k EÚ</w:t>
      </w:r>
    </w:p>
    <w:p w14:paraId="66D33F87" w14:textId="77777777" w:rsidR="00682ED2" w:rsidRPr="000E6ACB" w:rsidRDefault="00682ED2" w:rsidP="009E0CD0">
      <w:pPr>
        <w:jc w:val="both"/>
        <w:rPr>
          <w:b/>
          <w:bCs/>
        </w:rPr>
      </w:pPr>
    </w:p>
    <w:p w14:paraId="3A934519" w14:textId="77777777" w:rsidR="00744989" w:rsidRDefault="00682ED2" w:rsidP="00744989">
      <w:pPr>
        <w:pStyle w:val="Odsekzoznamu"/>
        <w:numPr>
          <w:ilvl w:val="0"/>
          <w:numId w:val="4"/>
        </w:numPr>
        <w:spacing w:line="360" w:lineRule="atLeast"/>
        <w:jc w:val="both"/>
        <w:rPr>
          <w:color w:val="0A0A0A"/>
        </w:rPr>
      </w:pPr>
      <w:r w:rsidRPr="000E6ACB">
        <w:rPr>
          <w:rStyle w:val="Vrazn"/>
          <w:rFonts w:eastAsiaTheme="majorEastAsia"/>
          <w:color w:val="0A0A0A"/>
        </w:rPr>
        <w:t>Lehota na transpozíciu smernice alebo lehota na prijatie opatrení na vykonanie nariadenia alebo rozhodnutia:</w:t>
      </w:r>
    </w:p>
    <w:p w14:paraId="23C77699" w14:textId="25F17146" w:rsidR="00682ED2" w:rsidRPr="000E6ACB" w:rsidRDefault="00682ED2" w:rsidP="00744989">
      <w:pPr>
        <w:pStyle w:val="Odsekzoznamu"/>
        <w:spacing w:line="360" w:lineRule="atLeast"/>
        <w:ind w:left="1007"/>
        <w:jc w:val="both"/>
        <w:rPr>
          <w:color w:val="0A0A0A"/>
        </w:rPr>
      </w:pPr>
      <w:r w:rsidRPr="000E6ACB">
        <w:rPr>
          <w:color w:val="0A0A0A"/>
        </w:rPr>
        <w:t>Bezpredmetné (návrh zákona netransponuje smernice EÚ).</w:t>
      </w:r>
    </w:p>
    <w:p w14:paraId="2C34C563" w14:textId="77777777" w:rsidR="00744989" w:rsidRPr="00744989" w:rsidRDefault="00682ED2" w:rsidP="00744989">
      <w:pPr>
        <w:pStyle w:val="Odsekzoznamu"/>
        <w:numPr>
          <w:ilvl w:val="0"/>
          <w:numId w:val="4"/>
        </w:numPr>
        <w:spacing w:line="360" w:lineRule="atLeast"/>
        <w:jc w:val="both"/>
        <w:rPr>
          <w:rStyle w:val="Vrazn"/>
          <w:b w:val="0"/>
          <w:bCs w:val="0"/>
          <w:color w:val="0A0A0A"/>
        </w:rPr>
      </w:pPr>
      <w:r w:rsidRPr="000E6ACB">
        <w:rPr>
          <w:rStyle w:val="Vrazn"/>
          <w:rFonts w:eastAsiaTheme="majorEastAsia"/>
          <w:color w:val="0A0A0A"/>
        </w:rPr>
        <w:t>Informácia o konaní o porušení zmlúv podľa čl. 258 až 260 Zmluvy o fungovaní Európskej únie:</w:t>
      </w:r>
    </w:p>
    <w:p w14:paraId="361D90F7" w14:textId="710D006E" w:rsidR="00682ED2" w:rsidRPr="000E6ACB" w:rsidRDefault="00682ED2" w:rsidP="00744989">
      <w:pPr>
        <w:pStyle w:val="Odsekzoznamu"/>
        <w:spacing w:line="360" w:lineRule="atLeast"/>
        <w:ind w:left="1007"/>
        <w:jc w:val="both"/>
        <w:rPr>
          <w:color w:val="0A0A0A"/>
        </w:rPr>
      </w:pPr>
      <w:r w:rsidRPr="000E6ACB">
        <w:rPr>
          <w:color w:val="0A0A0A"/>
        </w:rPr>
        <w:t>Proti Slovenskej republike nie je v danej oblasti vedené žiadne konanie.</w:t>
      </w:r>
    </w:p>
    <w:p w14:paraId="274F3537" w14:textId="5316617F" w:rsidR="00682ED2" w:rsidRPr="000E6ACB" w:rsidRDefault="00682ED2" w:rsidP="00744989">
      <w:pPr>
        <w:spacing w:line="360" w:lineRule="atLeast"/>
        <w:ind w:left="993" w:hanging="426"/>
        <w:jc w:val="both"/>
        <w:rPr>
          <w:color w:val="0A0A0A"/>
        </w:rPr>
      </w:pPr>
      <w:r w:rsidRPr="000E6ACB">
        <w:rPr>
          <w:rStyle w:val="Vrazn"/>
          <w:rFonts w:eastAsiaTheme="majorEastAsia"/>
          <w:color w:val="0A0A0A"/>
        </w:rPr>
        <w:t xml:space="preserve">c) </w:t>
      </w:r>
      <w:r w:rsidR="000E6ACB" w:rsidRPr="000E6ACB">
        <w:rPr>
          <w:rStyle w:val="Vrazn"/>
          <w:rFonts w:eastAsiaTheme="majorEastAsia"/>
          <w:color w:val="0A0A0A"/>
        </w:rPr>
        <w:tab/>
      </w:r>
      <w:r w:rsidRPr="000E6ACB">
        <w:rPr>
          <w:rStyle w:val="Vrazn"/>
          <w:rFonts w:eastAsiaTheme="majorEastAsia"/>
          <w:color w:val="0A0A0A"/>
        </w:rPr>
        <w:t>Informácia o právnych predpisoch, v ktorých sú uvádzané smernice transponované:</w:t>
      </w:r>
      <w:r w:rsidRPr="000E6ACB">
        <w:rPr>
          <w:color w:val="0A0A0A"/>
        </w:rPr>
        <w:br/>
        <w:t>Bezpredmetné</w:t>
      </w:r>
    </w:p>
    <w:p w14:paraId="135935F4" w14:textId="77777777" w:rsidR="00682ED2" w:rsidRPr="000E6ACB" w:rsidRDefault="00682ED2" w:rsidP="009E0CD0">
      <w:pPr>
        <w:jc w:val="both"/>
        <w:rPr>
          <w:b/>
          <w:bCs/>
        </w:rPr>
      </w:pPr>
    </w:p>
    <w:p w14:paraId="54A96B36" w14:textId="75A39F74" w:rsidR="00682ED2" w:rsidRPr="000E6ACB" w:rsidRDefault="00682ED2" w:rsidP="009E0CD0">
      <w:pPr>
        <w:jc w:val="both"/>
        <w:rPr>
          <w:b/>
          <w:bCs/>
        </w:rPr>
      </w:pPr>
      <w:r w:rsidRPr="000E6ACB">
        <w:rPr>
          <w:b/>
          <w:bCs/>
        </w:rPr>
        <w:t>5.</w:t>
      </w:r>
      <w:r w:rsidRPr="000E6ACB">
        <w:rPr>
          <w:b/>
          <w:bCs/>
        </w:rPr>
        <w:tab/>
        <w:t>Stupeň zlučiteľnosti návrhu zákona s právom EÚ</w:t>
      </w:r>
    </w:p>
    <w:p w14:paraId="18FD53B8" w14:textId="77777777" w:rsidR="00682ED2" w:rsidRPr="000E6ACB" w:rsidRDefault="00682ED2" w:rsidP="009E0CD0">
      <w:pPr>
        <w:jc w:val="both"/>
        <w:rPr>
          <w:b/>
          <w:bCs/>
        </w:rPr>
      </w:pPr>
    </w:p>
    <w:p w14:paraId="08709041" w14:textId="2E0D198F" w:rsidR="00682ED2" w:rsidRPr="000E6ACB" w:rsidRDefault="00682ED2" w:rsidP="000E6ACB">
      <w:pPr>
        <w:ind w:left="708"/>
        <w:jc w:val="both"/>
        <w:rPr>
          <w:b/>
          <w:bCs/>
        </w:rPr>
      </w:pPr>
      <w:r w:rsidRPr="000E6ACB">
        <w:rPr>
          <w:rStyle w:val="Vrazn"/>
          <w:rFonts w:eastAsiaTheme="majorEastAsia"/>
          <w:color w:val="0A0A0A"/>
        </w:rPr>
        <w:t>Úplný.</w:t>
      </w:r>
      <w:r w:rsidRPr="000E6ACB">
        <w:rPr>
          <w:color w:val="0A0A0A"/>
        </w:rPr>
        <w:br/>
      </w:r>
      <w:r w:rsidRPr="000E6ACB">
        <w:rPr>
          <w:color w:val="0A0A0A"/>
          <w:shd w:val="clear" w:color="auto" w:fill="FFFFFF"/>
        </w:rPr>
        <w:t>(Problematika rodinného práva, určovania otcovstva a výživného patrí do výlučnej kompetencie členských štátov EÚ, pričom návrh rešpektuje všeobecné zásady ochrany práv dieťaťa a rodiny zakotvené v Charte základných práv EÚ.)</w:t>
      </w:r>
    </w:p>
    <w:p w14:paraId="36B2B3F1" w14:textId="77777777" w:rsidR="00682ED2" w:rsidRPr="000E6ACB" w:rsidRDefault="00682ED2" w:rsidP="009E0CD0">
      <w:pPr>
        <w:jc w:val="both"/>
        <w:rPr>
          <w:b/>
          <w:bCs/>
        </w:rPr>
      </w:pPr>
    </w:p>
    <w:p w14:paraId="1EF036DB" w14:textId="77777777" w:rsidR="007433C6" w:rsidRPr="000E6ACB" w:rsidRDefault="007433C6"/>
    <w:sectPr w:rsidR="007433C6" w:rsidRPr="000E6ACB" w:rsidSect="009E0CD0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30C27" w14:textId="77777777" w:rsidR="00E16A7A" w:rsidRDefault="00E16A7A">
      <w:r>
        <w:separator/>
      </w:r>
    </w:p>
  </w:endnote>
  <w:endnote w:type="continuationSeparator" w:id="0">
    <w:p w14:paraId="49867CEF" w14:textId="77777777" w:rsidR="00E16A7A" w:rsidRDefault="00E16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ËÎĚĺ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49D3E" w14:textId="77777777" w:rsidR="009E0CD0" w:rsidRDefault="009E0CD0" w:rsidP="00F65262">
    <w:pPr>
      <w:pStyle w:val="Pta"/>
      <w:framePr w:wrap="around" w:vAnchor="text" w:hAnchor="margin" w:xAlign="right"/>
      <w:rPr>
        <w:rStyle w:val="slostrany"/>
        <w:rFonts w:eastAsiaTheme="majorEastAsia"/>
      </w:rPr>
    </w:pPr>
    <w:r>
      <w:rPr>
        <w:rStyle w:val="slostrany"/>
        <w:rFonts w:eastAsiaTheme="majorEastAsia"/>
      </w:rPr>
      <w:fldChar w:fldCharType="begin"/>
    </w:r>
    <w:r>
      <w:rPr>
        <w:rStyle w:val="slostrany"/>
        <w:rFonts w:eastAsiaTheme="majorEastAsia"/>
      </w:rPr>
      <w:instrText xml:space="preserve">PAGE  </w:instrText>
    </w:r>
    <w:r>
      <w:rPr>
        <w:rStyle w:val="slostrany"/>
        <w:rFonts w:eastAsiaTheme="majorEastAsia"/>
      </w:rPr>
      <w:fldChar w:fldCharType="end"/>
    </w:r>
  </w:p>
  <w:p w14:paraId="23D13801" w14:textId="77777777" w:rsidR="009E0CD0" w:rsidRDefault="009E0CD0" w:rsidP="00F65262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0905E" w14:textId="534D28A4" w:rsidR="009E0CD0" w:rsidRDefault="009E0CD0" w:rsidP="00F65262">
    <w:pPr>
      <w:pStyle w:val="Pta"/>
      <w:framePr w:wrap="around" w:vAnchor="text" w:hAnchor="margin" w:xAlign="right"/>
      <w:rPr>
        <w:rStyle w:val="slostrany"/>
        <w:rFonts w:eastAsiaTheme="majorEastAsia"/>
      </w:rPr>
    </w:pPr>
    <w:r>
      <w:rPr>
        <w:rStyle w:val="slostrany"/>
        <w:rFonts w:eastAsiaTheme="majorEastAsia"/>
      </w:rPr>
      <w:fldChar w:fldCharType="begin"/>
    </w:r>
    <w:r>
      <w:rPr>
        <w:rStyle w:val="slostrany"/>
        <w:rFonts w:eastAsiaTheme="majorEastAsia"/>
      </w:rPr>
      <w:instrText xml:space="preserve">PAGE  </w:instrText>
    </w:r>
    <w:r>
      <w:rPr>
        <w:rStyle w:val="slostrany"/>
        <w:rFonts w:eastAsiaTheme="majorEastAsia"/>
      </w:rPr>
      <w:fldChar w:fldCharType="separate"/>
    </w:r>
    <w:r w:rsidR="005958BB">
      <w:rPr>
        <w:rStyle w:val="slostrany"/>
        <w:rFonts w:eastAsiaTheme="majorEastAsia"/>
        <w:noProof/>
      </w:rPr>
      <w:t>1</w:t>
    </w:r>
    <w:r>
      <w:rPr>
        <w:rStyle w:val="slostrany"/>
        <w:rFonts w:eastAsiaTheme="majorEastAsia"/>
      </w:rPr>
      <w:fldChar w:fldCharType="end"/>
    </w:r>
  </w:p>
  <w:p w14:paraId="08AF4337" w14:textId="77777777" w:rsidR="009E0CD0" w:rsidRDefault="009E0CD0" w:rsidP="00F65262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C3C93" w14:textId="77777777" w:rsidR="00E16A7A" w:rsidRDefault="00E16A7A">
      <w:r>
        <w:separator/>
      </w:r>
    </w:p>
  </w:footnote>
  <w:footnote w:type="continuationSeparator" w:id="0">
    <w:p w14:paraId="66E1CAA9" w14:textId="77777777" w:rsidR="00E16A7A" w:rsidRDefault="00E16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D2502"/>
    <w:multiLevelType w:val="multilevel"/>
    <w:tmpl w:val="C93C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BB6543"/>
    <w:multiLevelType w:val="hybridMultilevel"/>
    <w:tmpl w:val="644ACD64"/>
    <w:lvl w:ilvl="0" w:tplc="8B0E325C">
      <w:start w:val="1"/>
      <w:numFmt w:val="lowerLetter"/>
      <w:lvlText w:val="%1)"/>
      <w:lvlJc w:val="left"/>
      <w:pPr>
        <w:ind w:left="396" w:hanging="360"/>
      </w:pPr>
      <w:rPr>
        <w:rFonts w:ascii="Times New Roman" w:eastAsia="Times New Roman" w:hAnsi="Times New Roman"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116" w:hanging="360"/>
      </w:pPr>
    </w:lvl>
    <w:lvl w:ilvl="2" w:tplc="041B001B" w:tentative="1">
      <w:start w:val="1"/>
      <w:numFmt w:val="lowerRoman"/>
      <w:lvlText w:val="%3."/>
      <w:lvlJc w:val="right"/>
      <w:pPr>
        <w:ind w:left="1836" w:hanging="180"/>
      </w:pPr>
    </w:lvl>
    <w:lvl w:ilvl="3" w:tplc="041B000F" w:tentative="1">
      <w:start w:val="1"/>
      <w:numFmt w:val="decimal"/>
      <w:lvlText w:val="%4."/>
      <w:lvlJc w:val="left"/>
      <w:pPr>
        <w:ind w:left="2556" w:hanging="360"/>
      </w:pPr>
    </w:lvl>
    <w:lvl w:ilvl="4" w:tplc="041B0019" w:tentative="1">
      <w:start w:val="1"/>
      <w:numFmt w:val="lowerLetter"/>
      <w:lvlText w:val="%5."/>
      <w:lvlJc w:val="left"/>
      <w:pPr>
        <w:ind w:left="3276" w:hanging="360"/>
      </w:pPr>
    </w:lvl>
    <w:lvl w:ilvl="5" w:tplc="041B001B" w:tentative="1">
      <w:start w:val="1"/>
      <w:numFmt w:val="lowerRoman"/>
      <w:lvlText w:val="%6."/>
      <w:lvlJc w:val="right"/>
      <w:pPr>
        <w:ind w:left="3996" w:hanging="180"/>
      </w:pPr>
    </w:lvl>
    <w:lvl w:ilvl="6" w:tplc="041B000F" w:tentative="1">
      <w:start w:val="1"/>
      <w:numFmt w:val="decimal"/>
      <w:lvlText w:val="%7."/>
      <w:lvlJc w:val="left"/>
      <w:pPr>
        <w:ind w:left="4716" w:hanging="360"/>
      </w:pPr>
    </w:lvl>
    <w:lvl w:ilvl="7" w:tplc="041B0019" w:tentative="1">
      <w:start w:val="1"/>
      <w:numFmt w:val="lowerLetter"/>
      <w:lvlText w:val="%8."/>
      <w:lvlJc w:val="left"/>
      <w:pPr>
        <w:ind w:left="5436" w:hanging="360"/>
      </w:pPr>
    </w:lvl>
    <w:lvl w:ilvl="8" w:tplc="041B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2" w15:restartNumberingAfterBreak="0">
    <w:nsid w:val="33C373B1"/>
    <w:multiLevelType w:val="hybridMultilevel"/>
    <w:tmpl w:val="A412E01A"/>
    <w:lvl w:ilvl="0" w:tplc="49A8072C">
      <w:start w:val="1"/>
      <w:numFmt w:val="lowerLetter"/>
      <w:lvlText w:val="%1)"/>
      <w:lvlJc w:val="left"/>
      <w:pPr>
        <w:ind w:left="1007" w:hanging="440"/>
      </w:pPr>
      <w:rPr>
        <w:rFonts w:eastAsiaTheme="majorEastAsia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41231CA"/>
    <w:multiLevelType w:val="multilevel"/>
    <w:tmpl w:val="A752A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800C94"/>
    <w:multiLevelType w:val="hybridMultilevel"/>
    <w:tmpl w:val="9A902B2A"/>
    <w:lvl w:ilvl="0" w:tplc="559E04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E3B72"/>
    <w:multiLevelType w:val="multilevel"/>
    <w:tmpl w:val="91223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1214124">
    <w:abstractNumId w:val="4"/>
  </w:num>
  <w:num w:numId="2" w16cid:durableId="2080906930">
    <w:abstractNumId w:val="3"/>
  </w:num>
  <w:num w:numId="3" w16cid:durableId="1779443423">
    <w:abstractNumId w:val="1"/>
  </w:num>
  <w:num w:numId="4" w16cid:durableId="131411759">
    <w:abstractNumId w:val="2"/>
  </w:num>
  <w:num w:numId="5" w16cid:durableId="884633712">
    <w:abstractNumId w:val="5"/>
  </w:num>
  <w:num w:numId="6" w16cid:durableId="1653171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CD0"/>
    <w:rsid w:val="00075968"/>
    <w:rsid w:val="000A5AB5"/>
    <w:rsid w:val="000C5A59"/>
    <w:rsid w:val="000E6ACB"/>
    <w:rsid w:val="000F0358"/>
    <w:rsid w:val="00173C25"/>
    <w:rsid w:val="001B0656"/>
    <w:rsid w:val="001B11BE"/>
    <w:rsid w:val="001F62E6"/>
    <w:rsid w:val="00255EA5"/>
    <w:rsid w:val="002B381D"/>
    <w:rsid w:val="004449D4"/>
    <w:rsid w:val="00464F4F"/>
    <w:rsid w:val="005110D3"/>
    <w:rsid w:val="0052151F"/>
    <w:rsid w:val="00552135"/>
    <w:rsid w:val="005958BB"/>
    <w:rsid w:val="00653D4C"/>
    <w:rsid w:val="00682ED2"/>
    <w:rsid w:val="006C5FBA"/>
    <w:rsid w:val="007203B2"/>
    <w:rsid w:val="007433C6"/>
    <w:rsid w:val="00744989"/>
    <w:rsid w:val="00943859"/>
    <w:rsid w:val="009D5539"/>
    <w:rsid w:val="009E0CD0"/>
    <w:rsid w:val="00A368DA"/>
    <w:rsid w:val="00A55F3C"/>
    <w:rsid w:val="00B173CE"/>
    <w:rsid w:val="00B25004"/>
    <w:rsid w:val="00C93CD2"/>
    <w:rsid w:val="00CC29C7"/>
    <w:rsid w:val="00D24076"/>
    <w:rsid w:val="00D6739F"/>
    <w:rsid w:val="00D93513"/>
    <w:rsid w:val="00E16A7A"/>
    <w:rsid w:val="00EA5D7A"/>
    <w:rsid w:val="00EB1233"/>
    <w:rsid w:val="00F110CD"/>
    <w:rsid w:val="00F771BD"/>
    <w:rsid w:val="00F9678F"/>
    <w:rsid w:val="00FB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72FB2"/>
  <w15:chartTrackingRefBased/>
  <w15:docId w15:val="{521B7E53-373E-CF47-82A0-3EB139417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E0CD0"/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9E0C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E0C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E0C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E0C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E0C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E0C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E0C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E0C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E0C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E0C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E0C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E0C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E0CD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E0CD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E0CD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E0CD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E0CD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E0CD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E0C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E0C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E0CD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E0C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E0C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E0CD0"/>
    <w:rPr>
      <w:i/>
      <w:iCs/>
      <w:color w:val="404040" w:themeColor="text1" w:themeTint="BF"/>
    </w:rPr>
  </w:style>
  <w:style w:type="paragraph" w:styleId="Odsekzoznamu">
    <w:name w:val="List Paragraph"/>
    <w:basedOn w:val="Normlny"/>
    <w:link w:val="OdsekzoznamuChar"/>
    <w:uiPriority w:val="34"/>
    <w:qFormat/>
    <w:rsid w:val="009E0CD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E0CD0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E0C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E0CD0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E0CD0"/>
    <w:rPr>
      <w:b/>
      <w:bCs/>
      <w:smallCaps/>
      <w:color w:val="2F5496" w:themeColor="accent1" w:themeShade="BF"/>
      <w:spacing w:val="5"/>
    </w:rPr>
  </w:style>
  <w:style w:type="paragraph" w:styleId="Normlnywebov">
    <w:name w:val="Normal (Web)"/>
    <w:basedOn w:val="Normlny"/>
    <w:uiPriority w:val="99"/>
    <w:rsid w:val="009E0CD0"/>
    <w:pPr>
      <w:spacing w:before="100" w:beforeAutospacing="1" w:after="100" w:afterAutospacing="1"/>
    </w:pPr>
  </w:style>
  <w:style w:type="paragraph" w:styleId="Pta">
    <w:name w:val="footer"/>
    <w:basedOn w:val="Normlny"/>
    <w:link w:val="PtaChar"/>
    <w:rsid w:val="009E0CD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9E0CD0"/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character" w:styleId="slostrany">
    <w:name w:val="page number"/>
    <w:rsid w:val="009E0CD0"/>
    <w:rPr>
      <w:rFonts w:cs="Times New Roman"/>
      <w:rtl w:val="0"/>
      <w:cs w:val="0"/>
    </w:rPr>
  </w:style>
  <w:style w:type="character" w:customStyle="1" w:styleId="awspan">
    <w:name w:val="awspan"/>
    <w:rsid w:val="009E0CD0"/>
  </w:style>
  <w:style w:type="character" w:customStyle="1" w:styleId="OdsekzoznamuChar">
    <w:name w:val="Odsek zoznamu Char"/>
    <w:link w:val="Odsekzoznamu"/>
    <w:uiPriority w:val="34"/>
    <w:locked/>
    <w:rsid w:val="009E0CD0"/>
  </w:style>
  <w:style w:type="character" w:styleId="Zvraznenie">
    <w:name w:val="Emphasis"/>
    <w:basedOn w:val="Predvolenpsmoodseku"/>
    <w:uiPriority w:val="20"/>
    <w:qFormat/>
    <w:rsid w:val="00A55F3C"/>
    <w:rPr>
      <w:i/>
      <w:iCs/>
    </w:rPr>
  </w:style>
  <w:style w:type="character" w:customStyle="1" w:styleId="apple-converted-space">
    <w:name w:val="apple-converted-space"/>
    <w:basedOn w:val="Predvolenpsmoodseku"/>
    <w:rsid w:val="00A55F3C"/>
  </w:style>
  <w:style w:type="character" w:styleId="Vrazn">
    <w:name w:val="Strong"/>
    <w:basedOn w:val="Predvolenpsmoodseku"/>
    <w:uiPriority w:val="22"/>
    <w:qFormat/>
    <w:rsid w:val="00A55F3C"/>
    <w:rPr>
      <w:b/>
      <w:bCs/>
    </w:rPr>
  </w:style>
  <w:style w:type="paragraph" w:customStyle="1" w:styleId="df3vjf">
    <w:name w:val="df3vjf"/>
    <w:basedOn w:val="Normlny"/>
    <w:rsid w:val="00A55F3C"/>
    <w:pPr>
      <w:spacing w:before="100" w:beforeAutospacing="1" w:after="100" w:afterAutospacing="1"/>
    </w:pPr>
  </w:style>
  <w:style w:type="character" w:customStyle="1" w:styleId="t286pc">
    <w:name w:val="t286pc"/>
    <w:basedOn w:val="Predvolenpsmoodseku"/>
    <w:rsid w:val="00A55F3C"/>
  </w:style>
  <w:style w:type="paragraph" w:styleId="Revzia">
    <w:name w:val="Revision"/>
    <w:hidden/>
    <w:uiPriority w:val="99"/>
    <w:semiHidden/>
    <w:rsid w:val="00CC29C7"/>
    <w:rPr>
      <w:rFonts w:ascii="Times New Roman" w:eastAsia="Times New Roman" w:hAnsi="Times New Roman" w:cs="Times New Roman"/>
      <w:kern w:val="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87B3C4C-9A0E-45D2-9617-27E1D1740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559</Words>
  <Characters>3253</Characters>
  <Application>Microsoft Office Word</Application>
  <DocSecurity>0</DocSecurity>
  <Lines>134</Lines>
  <Paragraphs>64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Budská</dc:creator>
  <cp:keywords/>
  <dc:description/>
  <cp:lastModifiedBy>Zuzana Budská</cp:lastModifiedBy>
  <cp:revision>9</cp:revision>
  <dcterms:created xsi:type="dcterms:W3CDTF">2026-03-26T08:56:00Z</dcterms:created>
  <dcterms:modified xsi:type="dcterms:W3CDTF">2026-03-27T10:14:00Z</dcterms:modified>
</cp:coreProperties>
</file>