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463F9" w14:textId="77777777" w:rsidR="004320A9" w:rsidRPr="006A4F15" w:rsidRDefault="004320A9" w:rsidP="004B168A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Palatino Linotype" w:hAnsi="Palatino Linotype"/>
        </w:rPr>
      </w:pPr>
      <w:bookmarkStart w:id="0" w:name="_Hlk89090507"/>
      <w:bookmarkStart w:id="1" w:name="_Hlk89090475"/>
      <w:r w:rsidRPr="006A4F15">
        <w:rPr>
          <w:rFonts w:ascii="Palatino Linotype" w:hAnsi="Palatino Linotype"/>
          <w:b/>
          <w:bCs/>
        </w:rPr>
        <w:t>NÁRODNÁ RADA SLOVENSKEJ REPUBLIKY</w:t>
      </w:r>
    </w:p>
    <w:bookmarkEnd w:id="0"/>
    <w:p w14:paraId="251BED39" w14:textId="77777777" w:rsidR="004320A9" w:rsidRPr="006A4F15" w:rsidRDefault="004320A9" w:rsidP="004B168A">
      <w:pPr>
        <w:widowControl w:val="0"/>
        <w:spacing w:before="120" w:after="0" w:line="276" w:lineRule="auto"/>
        <w:jc w:val="center"/>
        <w:rPr>
          <w:rFonts w:ascii="Palatino Linotype" w:hAnsi="Palatino Linotype"/>
        </w:rPr>
      </w:pPr>
    </w:p>
    <w:p w14:paraId="3B686C2A" w14:textId="2647E32A" w:rsidR="004320A9" w:rsidRPr="006A4F15" w:rsidRDefault="004320A9" w:rsidP="004B168A">
      <w:pPr>
        <w:widowControl w:val="0"/>
        <w:spacing w:before="120" w:after="0" w:line="276" w:lineRule="auto"/>
        <w:jc w:val="center"/>
        <w:rPr>
          <w:rFonts w:ascii="Palatino Linotype" w:hAnsi="Palatino Linotype"/>
        </w:rPr>
      </w:pPr>
      <w:r w:rsidRPr="006A4F15">
        <w:rPr>
          <w:rFonts w:ascii="Palatino Linotype" w:hAnsi="Palatino Linotype"/>
          <w:spacing w:val="20"/>
        </w:rPr>
        <w:t>I</w:t>
      </w:r>
      <w:r w:rsidR="0024779A" w:rsidRPr="006A4F15">
        <w:rPr>
          <w:rFonts w:ascii="Palatino Linotype" w:hAnsi="Palatino Linotype"/>
          <w:spacing w:val="20"/>
        </w:rPr>
        <w:t>X</w:t>
      </w:r>
      <w:r w:rsidRPr="006A4F15">
        <w:rPr>
          <w:rFonts w:ascii="Palatino Linotype" w:hAnsi="Palatino Linotype"/>
          <w:spacing w:val="20"/>
        </w:rPr>
        <w:t>.  volebné obdobie</w:t>
      </w:r>
    </w:p>
    <w:p w14:paraId="300A5389" w14:textId="77777777" w:rsidR="004320A9" w:rsidRPr="006A4F15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</w:p>
    <w:p w14:paraId="1733852A" w14:textId="77777777" w:rsidR="004320A9" w:rsidRPr="006A4F15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</w:p>
    <w:p w14:paraId="40E2F463" w14:textId="63D1153D" w:rsidR="004320A9" w:rsidRPr="006A4F15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6A4F15">
        <w:rPr>
          <w:rFonts w:ascii="Palatino Linotype" w:hAnsi="Palatino Linotype"/>
          <w:bCs/>
          <w:sz w:val="22"/>
          <w:szCs w:val="22"/>
        </w:rPr>
        <w:t>Návrh</w:t>
      </w:r>
    </w:p>
    <w:p w14:paraId="5DC65D51" w14:textId="77777777" w:rsidR="004320A9" w:rsidRPr="006A4F15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1DF6E716" w14:textId="77777777" w:rsidR="004320A9" w:rsidRPr="006A4F15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6A4F15">
        <w:rPr>
          <w:rFonts w:ascii="Palatino Linotype" w:hAnsi="Palatino Linotype"/>
          <w:b/>
          <w:bCs/>
          <w:sz w:val="22"/>
          <w:szCs w:val="22"/>
        </w:rPr>
        <w:t>ZÁKON</w:t>
      </w:r>
    </w:p>
    <w:p w14:paraId="240BF7BB" w14:textId="77777777" w:rsidR="004320A9" w:rsidRPr="006A4F15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A2B985F" w14:textId="48FE74A4" w:rsidR="004320A9" w:rsidRPr="006A4F15" w:rsidRDefault="008D32BF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  <w:r w:rsidRPr="006A4F15">
        <w:rPr>
          <w:rFonts w:ascii="Palatino Linotype" w:hAnsi="Palatino Linotype"/>
          <w:bCs/>
          <w:sz w:val="22"/>
          <w:szCs w:val="22"/>
        </w:rPr>
        <w:t>z ...</w:t>
      </w:r>
      <w:r w:rsidR="004320A9" w:rsidRPr="006A4F15">
        <w:rPr>
          <w:rFonts w:ascii="Palatino Linotype" w:hAnsi="Palatino Linotype"/>
          <w:bCs/>
          <w:sz w:val="22"/>
          <w:szCs w:val="22"/>
        </w:rPr>
        <w:t xml:space="preserve"> 202</w:t>
      </w:r>
      <w:r w:rsidR="000B6DD9" w:rsidRPr="006A4F15">
        <w:rPr>
          <w:rFonts w:ascii="Palatino Linotype" w:hAnsi="Palatino Linotype"/>
          <w:bCs/>
          <w:sz w:val="22"/>
          <w:szCs w:val="22"/>
        </w:rPr>
        <w:t>5</w:t>
      </w:r>
      <w:r w:rsidR="004320A9" w:rsidRPr="006A4F15">
        <w:rPr>
          <w:rFonts w:ascii="Palatino Linotype" w:hAnsi="Palatino Linotype"/>
          <w:bCs/>
          <w:sz w:val="22"/>
          <w:szCs w:val="22"/>
        </w:rPr>
        <w:t>,</w:t>
      </w:r>
    </w:p>
    <w:p w14:paraId="75E46972" w14:textId="77777777" w:rsidR="00397A35" w:rsidRPr="006A4F15" w:rsidRDefault="00397A35" w:rsidP="004B168A">
      <w:pPr>
        <w:spacing w:before="120" w:after="0" w:line="276" w:lineRule="auto"/>
        <w:rPr>
          <w:rFonts w:ascii="Palatino Linotype" w:hAnsi="Palatino Linotype" w:cs="Times New Roman"/>
        </w:rPr>
      </w:pPr>
    </w:p>
    <w:p w14:paraId="03FCCADA" w14:textId="51ACE31F" w:rsidR="003D2BCA" w:rsidRPr="006A4F15" w:rsidRDefault="000B6DD9" w:rsidP="004B168A">
      <w:pPr>
        <w:tabs>
          <w:tab w:val="left" w:pos="1095"/>
        </w:tabs>
        <w:spacing w:before="120" w:after="0" w:line="276" w:lineRule="auto"/>
        <w:jc w:val="center"/>
        <w:rPr>
          <w:rFonts w:ascii="Palatino Linotype" w:hAnsi="Palatino Linotype" w:cs="Open Sans"/>
          <w:b/>
          <w:color w:val="000000"/>
          <w:shd w:val="clear" w:color="auto" w:fill="FFFFFF"/>
        </w:rPr>
      </w:pPr>
      <w:bookmarkStart w:id="2" w:name="_Hlk112060754"/>
      <w:bookmarkStart w:id="3" w:name="_Hlk127200235"/>
      <w:bookmarkStart w:id="4" w:name="_Hlk127199157"/>
      <w:r w:rsidRPr="006A4F15">
        <w:rPr>
          <w:rFonts w:ascii="Palatino Linotype" w:hAnsi="Palatino Linotype"/>
          <w:b/>
          <w:bCs/>
        </w:rPr>
        <w:t>zákona</w:t>
      </w:r>
      <w:bookmarkEnd w:id="2"/>
      <w:r w:rsidRPr="006A4F15">
        <w:rPr>
          <w:rFonts w:ascii="Palatino Linotype" w:hAnsi="Palatino Linotype"/>
          <w:b/>
          <w:bCs/>
        </w:rPr>
        <w:t xml:space="preserve">, </w:t>
      </w:r>
      <w:r w:rsidR="006E06B3" w:rsidRPr="006A4F15">
        <w:rPr>
          <w:rFonts w:ascii="Palatino Linotype" w:hAnsi="Palatino Linotype"/>
          <w:b/>
        </w:rPr>
        <w:t xml:space="preserve">ktorým sa </w:t>
      </w:r>
      <w:r w:rsidR="006A5D95" w:rsidRPr="006A4F15">
        <w:rPr>
          <w:rFonts w:ascii="Palatino Linotype" w:hAnsi="Palatino Linotype"/>
          <w:b/>
        </w:rPr>
        <w:t xml:space="preserve">mení a </w:t>
      </w:r>
      <w:r w:rsidRPr="006A4F15">
        <w:rPr>
          <w:rFonts w:ascii="Palatino Linotype" w:hAnsi="Palatino Linotype"/>
          <w:b/>
        </w:rPr>
        <w:t xml:space="preserve">dopĺňa zákon </w:t>
      </w:r>
      <w:bookmarkEnd w:id="3"/>
      <w:r w:rsidR="006A5D95" w:rsidRPr="006A4F15">
        <w:rPr>
          <w:rFonts w:ascii="Palatino Linotype" w:hAnsi="Palatino Linotype"/>
          <w:b/>
        </w:rPr>
        <w:t>č. 543/2002</w:t>
      </w:r>
      <w:r w:rsidR="005A5A57" w:rsidRPr="006A4F15">
        <w:rPr>
          <w:rFonts w:ascii="Palatino Linotype" w:hAnsi="Palatino Linotype"/>
          <w:b/>
        </w:rPr>
        <w:t xml:space="preserve"> Z. z. o</w:t>
      </w:r>
      <w:r w:rsidR="006A5D95" w:rsidRPr="006A4F15">
        <w:rPr>
          <w:rFonts w:ascii="Palatino Linotype" w:hAnsi="Palatino Linotype"/>
          <w:b/>
        </w:rPr>
        <w:t> ochrane prírody a krajiny</w:t>
      </w:r>
    </w:p>
    <w:bookmarkEnd w:id="4"/>
    <w:p w14:paraId="43A6CD28" w14:textId="77777777" w:rsidR="00DE67BB" w:rsidRPr="006A4F15" w:rsidRDefault="00DE67BB" w:rsidP="004B168A">
      <w:pPr>
        <w:tabs>
          <w:tab w:val="left" w:pos="1095"/>
        </w:tabs>
        <w:spacing w:before="120" w:after="0" w:line="276" w:lineRule="auto"/>
        <w:jc w:val="center"/>
        <w:rPr>
          <w:rFonts w:ascii="Palatino Linotype" w:hAnsi="Palatino Linotype" w:cs="Times New Roman"/>
        </w:rPr>
      </w:pPr>
    </w:p>
    <w:p w14:paraId="2A983E0D" w14:textId="11ABB99F" w:rsidR="00245722" w:rsidRPr="006A4F15" w:rsidRDefault="00245722" w:rsidP="004B168A">
      <w:pPr>
        <w:tabs>
          <w:tab w:val="left" w:pos="1095"/>
        </w:tabs>
        <w:spacing w:before="120" w:after="0" w:line="276" w:lineRule="auto"/>
        <w:rPr>
          <w:rFonts w:ascii="Palatino Linotype" w:hAnsi="Palatino Linotype" w:cs="Times New Roman"/>
        </w:rPr>
      </w:pPr>
      <w:r w:rsidRPr="006A4F15">
        <w:rPr>
          <w:rFonts w:ascii="Palatino Linotype" w:hAnsi="Palatino Linotype" w:cs="Times New Roman"/>
        </w:rPr>
        <w:t>Národná rada Slovenskej republiky sa uzniesla na tomto zákone:</w:t>
      </w:r>
    </w:p>
    <w:p w14:paraId="2D9130FF" w14:textId="77777777" w:rsidR="00245722" w:rsidRPr="006A4F15" w:rsidRDefault="00245722" w:rsidP="004B168A">
      <w:pPr>
        <w:tabs>
          <w:tab w:val="left" w:pos="1095"/>
        </w:tabs>
        <w:spacing w:before="120" w:after="0" w:line="276" w:lineRule="auto"/>
        <w:rPr>
          <w:rFonts w:ascii="Palatino Linotype" w:hAnsi="Palatino Linotype" w:cs="Times New Roman"/>
        </w:rPr>
      </w:pPr>
    </w:p>
    <w:p w14:paraId="551960EB" w14:textId="45D61FA5" w:rsidR="00245722" w:rsidRPr="006A4F15" w:rsidRDefault="00156B46" w:rsidP="004B168A">
      <w:pPr>
        <w:widowControl w:val="0"/>
        <w:autoSpaceDE w:val="0"/>
        <w:autoSpaceDN w:val="0"/>
        <w:adjustRightInd w:val="0"/>
        <w:spacing w:before="120" w:after="0" w:line="276" w:lineRule="auto"/>
        <w:jc w:val="center"/>
        <w:rPr>
          <w:rFonts w:ascii="Palatino Linotype" w:eastAsiaTheme="minorEastAsia" w:hAnsi="Palatino Linotype" w:cs="Times New Roman"/>
          <w:b/>
          <w:bCs/>
          <w:lang w:eastAsia="sk-SK"/>
        </w:rPr>
      </w:pPr>
      <w:r w:rsidRPr="006A4F15">
        <w:rPr>
          <w:rFonts w:ascii="Palatino Linotype" w:eastAsiaTheme="minorEastAsia" w:hAnsi="Palatino Linotype" w:cs="Times New Roman"/>
          <w:b/>
          <w:bCs/>
          <w:lang w:eastAsia="sk-SK"/>
        </w:rPr>
        <w:t>Čl. I</w:t>
      </w:r>
    </w:p>
    <w:p w14:paraId="7376BD2A" w14:textId="3AF52A6A" w:rsidR="0002460A" w:rsidRPr="006A4F15" w:rsidRDefault="00BC27B4" w:rsidP="00411EB3">
      <w:pPr>
        <w:spacing w:before="120" w:after="0" w:line="276" w:lineRule="auto"/>
        <w:ind w:firstLine="567"/>
        <w:jc w:val="both"/>
        <w:rPr>
          <w:rFonts w:ascii="Palatino Linotype" w:hAnsi="Palatino Linotype" w:cs="Open Sans"/>
          <w:shd w:val="clear" w:color="auto" w:fill="FFFFFF"/>
        </w:rPr>
      </w:pPr>
      <w:r w:rsidRPr="00655D42">
        <w:rPr>
          <w:rFonts w:ascii="Palatino Linotype" w:hAnsi="Palatino Linotype"/>
        </w:rPr>
        <w:t>Zákon č. 543/2002</w:t>
      </w:r>
      <w:r w:rsidR="006E06B3" w:rsidRPr="00655D42">
        <w:rPr>
          <w:rFonts w:ascii="Palatino Linotype" w:hAnsi="Palatino Linotype"/>
        </w:rPr>
        <w:t xml:space="preserve"> Z. z.</w:t>
      </w:r>
      <w:r w:rsidR="005A5A57" w:rsidRPr="00655D42">
        <w:rPr>
          <w:rFonts w:ascii="Palatino Linotype" w:hAnsi="Palatino Linotype"/>
        </w:rPr>
        <w:t xml:space="preserve"> o  </w:t>
      </w:r>
      <w:r w:rsidR="003543D6" w:rsidRPr="00655D42">
        <w:rPr>
          <w:rFonts w:ascii="Palatino Linotype" w:hAnsi="Palatino Linotype"/>
        </w:rPr>
        <w:t>ochrane prírody a krajiny</w:t>
      </w:r>
      <w:r w:rsidR="005A5A57" w:rsidRPr="00655D42">
        <w:rPr>
          <w:rFonts w:ascii="Palatino Linotype" w:hAnsi="Palatino Linotype"/>
        </w:rPr>
        <w:t xml:space="preserve"> </w:t>
      </w:r>
      <w:r w:rsidR="006A5D95" w:rsidRPr="00655D42">
        <w:rPr>
          <w:rFonts w:ascii="Palatino Linotype" w:hAnsi="Palatino Linotype"/>
        </w:rPr>
        <w:t>v znení zákona č.</w:t>
      </w:r>
      <w:r w:rsidR="003543D6" w:rsidRPr="00655D42">
        <w:rPr>
          <w:rFonts w:ascii="Palatino Linotype" w:hAnsi="Palatino Linotype"/>
        </w:rPr>
        <w:t xml:space="preserve"> 525/2003 Z. z., zákona č. 205/2004 Z. z., zákona č. 364/2004 Z. z., zákona č. 587/2004 Z. z., zákona č. 15/2005 Z. z., zákona č. 479/2005 Z. z., zákona č. 24/2006 Z. z., zákona č. 359/2007 Z. z., zákona č. 454/2007 Z. z., zákona č. 515/2008 Z. z., zákona č. 117/2010 Z. z., zákona č. 145/2010 Z. z., zákona č. 408/2011 Z. z., zákona č. 180/2013 Z. z., zákona č. 207/2013 Z. z., zákona č. 311/2013 Z. z., zákona č. 506/2013 Z. z., zákona č. 35/2014 Z. z., zákona č. 198/2014 Z. z., zákona č. 314/2014 Z. z., zákona č. 324/2014 Z. z., zákona č. 91/2016 Z. z., zákona č. 125/2016 Z. z., zákona č. 240/2017 Z. z., zákona č. 177/2018 Z. z., zákona č. 284/2018 Z. z., zákona č. 310/2018 Z. z., zákona č. 150/2019 Z. z., zákona č. 221/2019 Z. z., zákona č. 356/2019 Z. z., zákona č. 74/2020 Z. z., zákona č. 6/2022 Z. z., zákona č. 377/2022 Z. z., zákona č. 272/2023 Z. z., zákona č. 127/2024 Z. z., zákona č. 202/2024 Z. z., zákona č. 335/2024 Z. z., zákona č. 350/2024 Z. z., zákona č. 26/2025 Z. z., zákona č. 81/2025 Z. z. a zákona č.  143/2025 Z. z. </w:t>
      </w:r>
      <w:r w:rsidR="00114CB2" w:rsidRPr="00655D42">
        <w:rPr>
          <w:rFonts w:ascii="Palatino Linotype" w:hAnsi="Palatino Linotype" w:cs="Open Sans"/>
          <w:shd w:val="clear" w:color="auto" w:fill="FFFFFF"/>
        </w:rPr>
        <w:t xml:space="preserve">sa </w:t>
      </w:r>
      <w:r w:rsidR="003543D6" w:rsidRPr="00655D42">
        <w:rPr>
          <w:rFonts w:ascii="Palatino Linotype" w:hAnsi="Palatino Linotype" w:cs="Open Sans"/>
          <w:shd w:val="clear" w:color="auto" w:fill="FFFFFF"/>
        </w:rPr>
        <w:t xml:space="preserve">mení a </w:t>
      </w:r>
      <w:r w:rsidR="00865F59" w:rsidRPr="00655D42">
        <w:rPr>
          <w:rFonts w:ascii="Palatino Linotype" w:hAnsi="Palatino Linotype" w:cs="Open Sans"/>
          <w:shd w:val="clear" w:color="auto" w:fill="FFFFFF"/>
        </w:rPr>
        <w:t>dopĺňa takto:</w:t>
      </w:r>
    </w:p>
    <w:p w14:paraId="17291F1D" w14:textId="77777777" w:rsidR="00216943" w:rsidRPr="006A4F15" w:rsidRDefault="00216943" w:rsidP="00411EB3">
      <w:pPr>
        <w:spacing w:before="120" w:after="0" w:line="276" w:lineRule="auto"/>
        <w:ind w:firstLine="567"/>
        <w:jc w:val="both"/>
        <w:rPr>
          <w:rFonts w:ascii="Palatino Linotype" w:hAnsi="Palatino Linotype" w:cs="Open Sans"/>
          <w:shd w:val="clear" w:color="auto" w:fill="FFFFFF"/>
        </w:rPr>
      </w:pPr>
    </w:p>
    <w:p w14:paraId="60E96E50" w14:textId="2E584AB3" w:rsidR="00D278D8" w:rsidRDefault="00D278D8" w:rsidP="00B95AD9">
      <w:pPr>
        <w:pStyle w:val="Odsekzoznamu"/>
        <w:numPr>
          <w:ilvl w:val="0"/>
          <w:numId w:val="43"/>
        </w:numPr>
        <w:spacing w:before="120" w:after="0" w:line="276" w:lineRule="auto"/>
        <w:rPr>
          <w:rFonts w:ascii="Palatino Linotype" w:hAnsi="Palatino Linotype" w:cs="Open Sans"/>
          <w:bCs/>
          <w:shd w:val="clear" w:color="auto" w:fill="FFFFFF"/>
        </w:rPr>
      </w:pPr>
      <w:r w:rsidRPr="006A4F15">
        <w:rPr>
          <w:rFonts w:ascii="Palatino Linotype" w:hAnsi="Palatino Linotype" w:cs="Open Sans"/>
          <w:bCs/>
          <w:shd w:val="clear" w:color="auto" w:fill="FFFFFF"/>
        </w:rPr>
        <w:t>V § 97</w:t>
      </w:r>
      <w:r w:rsidR="00D01531">
        <w:rPr>
          <w:rFonts w:ascii="Palatino Linotype" w:hAnsi="Palatino Linotype" w:cs="Open Sans"/>
          <w:bCs/>
          <w:shd w:val="clear" w:color="auto" w:fill="FFFFFF"/>
        </w:rPr>
        <w:t xml:space="preserve"> ods. 1 písm. b) sa vypúšťa slovo „vybraných“.</w:t>
      </w:r>
    </w:p>
    <w:p w14:paraId="0C367399" w14:textId="35D11CEB" w:rsidR="00D01531" w:rsidRDefault="00D01531" w:rsidP="00B95AD9">
      <w:pPr>
        <w:pStyle w:val="Odsekzoznamu"/>
        <w:numPr>
          <w:ilvl w:val="0"/>
          <w:numId w:val="43"/>
        </w:numPr>
        <w:spacing w:before="120" w:after="0" w:line="276" w:lineRule="auto"/>
        <w:rPr>
          <w:rFonts w:ascii="Palatino Linotype" w:hAnsi="Palatino Linotype" w:cs="Open Sans"/>
          <w:bCs/>
          <w:shd w:val="clear" w:color="auto" w:fill="FFFFFF"/>
        </w:rPr>
      </w:pPr>
      <w:r>
        <w:rPr>
          <w:rFonts w:ascii="Palatino Linotype" w:hAnsi="Palatino Linotype" w:cs="Open Sans"/>
          <w:bCs/>
          <w:shd w:val="clear" w:color="auto" w:fill="FFFFFF"/>
        </w:rPr>
        <w:t>V §</w:t>
      </w:r>
      <w:r w:rsidR="00510FC0">
        <w:rPr>
          <w:rFonts w:ascii="Palatino Linotype" w:hAnsi="Palatino Linotype" w:cs="Open Sans"/>
          <w:bCs/>
          <w:shd w:val="clear" w:color="auto" w:fill="FFFFFF"/>
        </w:rPr>
        <w:t xml:space="preserve"> </w:t>
      </w:r>
      <w:r>
        <w:rPr>
          <w:rFonts w:ascii="Palatino Linotype" w:hAnsi="Palatino Linotype" w:cs="Open Sans"/>
          <w:bCs/>
          <w:shd w:val="clear" w:color="auto" w:fill="FFFFFF"/>
        </w:rPr>
        <w:t xml:space="preserve">97 ods. 1 písm. c) znie: </w:t>
      </w:r>
    </w:p>
    <w:p w14:paraId="66DD62DC" w14:textId="0E4231AA" w:rsidR="00D01531" w:rsidRDefault="00D01531" w:rsidP="00D83F52">
      <w:pPr>
        <w:shd w:val="clear" w:color="auto" w:fill="FFFFFF"/>
        <w:spacing w:line="235" w:lineRule="atLeast"/>
        <w:jc w:val="both"/>
        <w:rPr>
          <w:rFonts w:ascii="Palatino Linotype" w:eastAsia="Times New Roman" w:hAnsi="Palatino Linotype" w:cs="Calibri"/>
          <w:lang w:eastAsia="sk-SK"/>
        </w:rPr>
      </w:pPr>
      <w:r>
        <w:rPr>
          <w:rFonts w:ascii="Palatino Linotype" w:hAnsi="Palatino Linotype" w:cs="Open Sans"/>
          <w:bCs/>
          <w:shd w:val="clear" w:color="auto" w:fill="FFFFFF"/>
        </w:rPr>
        <w:t>„</w:t>
      </w:r>
      <w:r w:rsidR="00D83F52">
        <w:rPr>
          <w:rFonts w:ascii="Palatino Linotype" w:hAnsi="Palatino Linotype" w:cs="Open Sans"/>
          <w:bCs/>
          <w:shd w:val="clear" w:color="auto" w:fill="FFFFFF"/>
        </w:rPr>
        <w:t xml:space="preserve">c) </w:t>
      </w:r>
      <w:r w:rsidRPr="00D01531">
        <w:rPr>
          <w:rFonts w:ascii="Palatino Linotype" w:eastAsia="Times New Roman" w:hAnsi="Palatino Linotype" w:cs="Calibri"/>
          <w:lang w:eastAsia="sk-SK"/>
        </w:rPr>
        <w:t>psoch pou</w:t>
      </w:r>
      <w:r w:rsidR="00D83F52" w:rsidRPr="00D83F52">
        <w:rPr>
          <w:rFonts w:ascii="Palatino Linotype" w:eastAsia="Times New Roman" w:hAnsi="Palatino Linotype" w:cs="Calibri"/>
          <w:lang w:eastAsia="sk-SK"/>
        </w:rPr>
        <w:t xml:space="preserve">žívaných na stráženie </w:t>
      </w:r>
      <w:r w:rsidRPr="00D01531">
        <w:rPr>
          <w:rFonts w:ascii="Palatino Linotype" w:eastAsia="Times New Roman" w:hAnsi="Palatino Linotype" w:cs="Calibri"/>
          <w:lang w:eastAsia="sk-SK"/>
        </w:rPr>
        <w:t>domestikovaných živočíchov alebo používaných pri ich pasení (ďalej len „pastiersky pes“),  spoločenských plemien a poľovných psoch</w:t>
      </w:r>
      <w:r w:rsidR="00D83F52">
        <w:rPr>
          <w:rFonts w:ascii="Palatino Linotype" w:eastAsia="Times New Roman" w:hAnsi="Palatino Linotype" w:cs="Calibri"/>
          <w:lang w:eastAsia="sk-SK"/>
        </w:rPr>
        <w:t>,“</w:t>
      </w:r>
    </w:p>
    <w:p w14:paraId="1C77F5E4" w14:textId="69DF47C4" w:rsidR="00D83F52" w:rsidRPr="00510FC0" w:rsidRDefault="00D83F52" w:rsidP="00D83F52">
      <w:pPr>
        <w:pStyle w:val="Odsekzoznamu"/>
        <w:numPr>
          <w:ilvl w:val="0"/>
          <w:numId w:val="43"/>
        </w:num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D83F52">
        <w:rPr>
          <w:rFonts w:ascii="Palatino Linotype" w:eastAsia="Times New Roman" w:hAnsi="Palatino Linotype" w:cs="Calibri"/>
          <w:color w:val="222222"/>
          <w:lang w:eastAsia="sk-SK"/>
        </w:rPr>
        <w:lastRenderedPageBreak/>
        <w:t>V §</w:t>
      </w:r>
      <w:r w:rsidR="00510FC0">
        <w:rPr>
          <w:rFonts w:ascii="Palatino Linotype" w:eastAsia="Times New Roman" w:hAnsi="Palatino Linotype" w:cs="Calibri"/>
          <w:color w:val="222222"/>
          <w:lang w:eastAsia="sk-SK"/>
        </w:rPr>
        <w:t xml:space="preserve"> </w:t>
      </w:r>
      <w:r w:rsidRPr="00D83F52">
        <w:rPr>
          <w:rFonts w:ascii="Palatino Linotype" w:eastAsia="Times New Roman" w:hAnsi="Palatino Linotype" w:cs="Calibri"/>
          <w:color w:val="222222"/>
          <w:lang w:eastAsia="sk-SK"/>
        </w:rPr>
        <w:t>97 ods. 1 písm. e) sa za čiarkou dopĺňajú</w:t>
      </w:r>
      <w:r>
        <w:rPr>
          <w:rFonts w:ascii="Palatino Linotype" w:eastAsia="Times New Roman" w:hAnsi="Palatino Linotype" w:cs="Calibri"/>
          <w:color w:val="222222"/>
          <w:lang w:eastAsia="sk-SK"/>
        </w:rPr>
        <w:t xml:space="preserve"> slová</w:t>
      </w:r>
      <w:r>
        <w:rPr>
          <w:rFonts w:ascii="Calibri" w:eastAsia="Times New Roman" w:hAnsi="Calibri" w:cs="Calibri"/>
          <w:color w:val="222222"/>
          <w:lang w:eastAsia="sk-SK"/>
        </w:rPr>
        <w:t xml:space="preserve"> „</w:t>
      </w:r>
      <w:r w:rsidRPr="00D83F52">
        <w:rPr>
          <w:rFonts w:ascii="Palatino Linotype" w:hAnsi="Palatino Linotype" w:cs="Calibri"/>
          <w:shd w:val="clear" w:color="auto" w:fill="FFFFFF"/>
        </w:rPr>
        <w:t>ušlej produkcii medu</w:t>
      </w:r>
      <w:r>
        <w:rPr>
          <w:rFonts w:ascii="Palatino Linotype" w:hAnsi="Palatino Linotype" w:cs="Calibri"/>
          <w:shd w:val="clear" w:color="auto" w:fill="FFFFFF"/>
        </w:rPr>
        <w:t>,</w:t>
      </w:r>
      <w:r w:rsidRPr="00D83F52">
        <w:rPr>
          <w:rFonts w:ascii="Palatino Linotype" w:hAnsi="Palatino Linotype" w:cs="Calibri"/>
          <w:shd w:val="clear" w:color="auto" w:fill="FFFFFF"/>
        </w:rPr>
        <w:t> iných včelích produktov</w:t>
      </w:r>
      <w:r>
        <w:rPr>
          <w:rFonts w:ascii="Palatino Linotype" w:hAnsi="Palatino Linotype" w:cs="Calibri"/>
          <w:shd w:val="clear" w:color="auto" w:fill="FFFFFF"/>
        </w:rPr>
        <w:t xml:space="preserve"> a hmotnom majetku zabezpečujúco</w:t>
      </w:r>
      <w:r w:rsidRPr="00D83F52">
        <w:rPr>
          <w:rFonts w:ascii="Palatino Linotype" w:hAnsi="Palatino Linotype" w:cs="Calibri"/>
          <w:shd w:val="clear" w:color="auto" w:fill="FFFFFF"/>
        </w:rPr>
        <w:t>m ochranu včelstiev, včelárskych zariadení, produkcie medu a iných včelích produktov od vzniku škody po obdobie do konca kalendárneho roka pred určeným živočíchom</w:t>
      </w:r>
      <w:r>
        <w:rPr>
          <w:rFonts w:ascii="Palatino Linotype" w:hAnsi="Palatino Linotype" w:cs="Calibri"/>
          <w:shd w:val="clear" w:color="auto" w:fill="FFFFFF"/>
        </w:rPr>
        <w:t>“</w:t>
      </w:r>
      <w:r w:rsidR="00510FC0">
        <w:rPr>
          <w:rFonts w:ascii="Palatino Linotype" w:hAnsi="Palatino Linotype" w:cs="Calibri"/>
          <w:shd w:val="clear" w:color="auto" w:fill="FFFFFF"/>
        </w:rPr>
        <w:t>.</w:t>
      </w:r>
    </w:p>
    <w:p w14:paraId="7CABE78F" w14:textId="17540339" w:rsidR="00510FC0" w:rsidRDefault="00510FC0" w:rsidP="00D83F52">
      <w:pPr>
        <w:pStyle w:val="Odsekzoznamu"/>
        <w:numPr>
          <w:ilvl w:val="0"/>
          <w:numId w:val="43"/>
        </w:numPr>
        <w:shd w:val="clear" w:color="auto" w:fill="FFFFFF"/>
        <w:spacing w:line="235" w:lineRule="atLeast"/>
        <w:jc w:val="both"/>
        <w:rPr>
          <w:rFonts w:ascii="Palatino Linotype" w:eastAsia="Times New Roman" w:hAnsi="Palatino Linotype" w:cs="Calibri"/>
          <w:color w:val="222222"/>
          <w:lang w:eastAsia="sk-SK"/>
        </w:rPr>
      </w:pPr>
      <w:r w:rsidRPr="00510FC0">
        <w:rPr>
          <w:rFonts w:ascii="Palatino Linotype" w:eastAsia="Times New Roman" w:hAnsi="Palatino Linotype" w:cs="Calibri"/>
          <w:color w:val="222222"/>
          <w:lang w:eastAsia="sk-SK"/>
        </w:rPr>
        <w:t>V § 97 ods. 1 písm. f) sa vypúšťa slovo „nepozberaných“.</w:t>
      </w:r>
    </w:p>
    <w:p w14:paraId="0D0C5795" w14:textId="7C94B89D" w:rsidR="009C6B03" w:rsidRPr="00510FC0" w:rsidRDefault="009C6B03" w:rsidP="00D83F52">
      <w:pPr>
        <w:pStyle w:val="Odsekzoznamu"/>
        <w:numPr>
          <w:ilvl w:val="0"/>
          <w:numId w:val="43"/>
        </w:numPr>
        <w:shd w:val="clear" w:color="auto" w:fill="FFFFFF"/>
        <w:spacing w:line="235" w:lineRule="atLeast"/>
        <w:jc w:val="both"/>
        <w:rPr>
          <w:rFonts w:ascii="Palatino Linotype" w:eastAsia="Times New Roman" w:hAnsi="Palatino Linotype" w:cs="Calibri"/>
          <w:color w:val="222222"/>
          <w:lang w:eastAsia="sk-SK"/>
        </w:rPr>
      </w:pPr>
      <w:r>
        <w:rPr>
          <w:rFonts w:ascii="Palatino Linotype" w:eastAsia="Times New Roman" w:hAnsi="Palatino Linotype" w:cs="Calibri"/>
          <w:color w:val="222222"/>
          <w:lang w:eastAsia="sk-SK"/>
        </w:rPr>
        <w:t>V § 98 ods. 1 sa vypúšťa slovo „vybraných“.</w:t>
      </w:r>
    </w:p>
    <w:p w14:paraId="2FBDB059" w14:textId="47B09EE8" w:rsidR="00510FC0" w:rsidRDefault="00510FC0" w:rsidP="00D83F52">
      <w:pPr>
        <w:pStyle w:val="Odsekzoznamu"/>
        <w:numPr>
          <w:ilvl w:val="0"/>
          <w:numId w:val="43"/>
        </w:numPr>
        <w:shd w:val="clear" w:color="auto" w:fill="FFFFFF"/>
        <w:spacing w:line="235" w:lineRule="atLeast"/>
        <w:jc w:val="both"/>
        <w:rPr>
          <w:rFonts w:ascii="Palatino Linotype" w:eastAsia="Times New Roman" w:hAnsi="Palatino Linotype" w:cs="Calibri"/>
          <w:color w:val="222222"/>
          <w:lang w:eastAsia="sk-SK"/>
        </w:rPr>
      </w:pPr>
      <w:r w:rsidRPr="00510FC0">
        <w:rPr>
          <w:rFonts w:ascii="Palatino Linotype" w:eastAsia="Times New Roman" w:hAnsi="Palatino Linotype" w:cs="Calibri"/>
          <w:color w:val="222222"/>
          <w:lang w:eastAsia="sk-SK"/>
        </w:rPr>
        <w:t>V § 100 ods. 2 písm. b) znie:</w:t>
      </w:r>
    </w:p>
    <w:p w14:paraId="20E39173" w14:textId="707B5A4A" w:rsidR="00510FC0" w:rsidRDefault="009C6B03" w:rsidP="00510FC0">
      <w:pPr>
        <w:shd w:val="clear" w:color="auto" w:fill="FFFFFF"/>
        <w:spacing w:line="235" w:lineRule="atLeast"/>
        <w:jc w:val="both"/>
        <w:rPr>
          <w:rFonts w:ascii="Palatino Linotype" w:eastAsia="Times New Roman" w:hAnsi="Palatino Linotype" w:cs="Calibri"/>
          <w:color w:val="222222"/>
          <w:lang w:eastAsia="sk-SK"/>
        </w:rPr>
      </w:pPr>
      <w:r w:rsidRPr="00510FC0">
        <w:rPr>
          <w:rFonts w:ascii="Palatino Linotype" w:eastAsia="Times New Roman" w:hAnsi="Palatino Linotype" w:cs="Calibri"/>
          <w:color w:val="222222"/>
          <w:lang w:eastAsia="sk-SK"/>
        </w:rPr>
        <w:t xml:space="preserve"> </w:t>
      </w:r>
      <w:r w:rsidR="00510FC0" w:rsidRPr="00510FC0">
        <w:rPr>
          <w:rFonts w:ascii="Palatino Linotype" w:eastAsia="Times New Roman" w:hAnsi="Palatino Linotype" w:cs="Calibri"/>
          <w:color w:val="222222"/>
          <w:lang w:eastAsia="sk-SK"/>
        </w:rPr>
        <w:t>„b)</w:t>
      </w:r>
      <w:r w:rsidR="00510FC0">
        <w:rPr>
          <w:rFonts w:ascii="Calibri" w:eastAsia="Times New Roman" w:hAnsi="Calibri" w:cs="Calibri"/>
          <w:color w:val="222222"/>
          <w:lang w:eastAsia="sk-SK"/>
        </w:rPr>
        <w:t xml:space="preserve"> </w:t>
      </w:r>
      <w:r w:rsidR="00510FC0" w:rsidRPr="00510FC0">
        <w:rPr>
          <w:rFonts w:ascii="Palatino Linotype" w:eastAsia="Times New Roman" w:hAnsi="Palatino Linotype" w:cs="Calibri"/>
          <w:color w:val="222222"/>
          <w:lang w:eastAsia="sk-SK"/>
        </w:rPr>
        <w:t>domestikovaných živočíchoch, psoch, včelstvách, včelárskych zariadeniach, </w:t>
      </w:r>
      <w:r w:rsidR="00510FC0" w:rsidRPr="00510FC0">
        <w:rPr>
          <w:rFonts w:ascii="Palatino Linotype" w:eastAsia="Times New Roman" w:hAnsi="Palatino Linotype" w:cs="Calibri"/>
          <w:lang w:eastAsia="sk-SK"/>
        </w:rPr>
        <w:t>ušlej produkci</w:t>
      </w:r>
      <w:r w:rsidR="00510FC0">
        <w:rPr>
          <w:rFonts w:ascii="Palatino Linotype" w:eastAsia="Times New Roman" w:hAnsi="Palatino Linotype" w:cs="Calibri"/>
          <w:lang w:eastAsia="sk-SK"/>
        </w:rPr>
        <w:t xml:space="preserve">i medu, </w:t>
      </w:r>
      <w:r w:rsidR="00510FC0" w:rsidRPr="00510FC0">
        <w:rPr>
          <w:rFonts w:ascii="Palatino Linotype" w:eastAsia="Times New Roman" w:hAnsi="Palatino Linotype" w:cs="Calibri"/>
          <w:lang w:eastAsia="sk-SK"/>
        </w:rPr>
        <w:t>iných včelích produktoch a hmotnom majetku zabezpečujúcom ochranu včelstiev, včelárskych zariadení, produkcie medu a iných včelích produktov pred určeným živočíchom</w:t>
      </w:r>
      <w:r w:rsidR="00510FC0">
        <w:rPr>
          <w:rFonts w:ascii="Palatino Linotype" w:eastAsia="Times New Roman" w:hAnsi="Palatino Linotype" w:cs="Calibri"/>
          <w:lang w:eastAsia="sk-SK"/>
        </w:rPr>
        <w:t xml:space="preserve"> </w:t>
      </w:r>
      <w:r w:rsidR="00510FC0" w:rsidRPr="00510FC0">
        <w:rPr>
          <w:rFonts w:ascii="Palatino Linotype" w:eastAsia="Times New Roman" w:hAnsi="Palatino Linotype" w:cs="Calibri"/>
          <w:lang w:eastAsia="sk-SK"/>
        </w:rPr>
        <w:t>od vzniku škody po obdobie do konca kalendárneho roka</w:t>
      </w:r>
      <w:r w:rsidR="00510FC0">
        <w:rPr>
          <w:rFonts w:ascii="Palatino Linotype" w:eastAsia="Times New Roman" w:hAnsi="Palatino Linotype" w:cs="Calibri"/>
          <w:lang w:eastAsia="sk-SK"/>
        </w:rPr>
        <w:t>“.</w:t>
      </w:r>
      <w:r w:rsidR="00510FC0" w:rsidRPr="00510FC0">
        <w:rPr>
          <w:rFonts w:ascii="Palatino Linotype" w:eastAsia="Times New Roman" w:hAnsi="Palatino Linotype" w:cs="Calibri"/>
          <w:color w:val="222222"/>
          <w:lang w:eastAsia="sk-SK"/>
        </w:rPr>
        <w:t xml:space="preserve"> </w:t>
      </w:r>
    </w:p>
    <w:p w14:paraId="6B77AC48" w14:textId="7722F6E3" w:rsidR="00510FC0" w:rsidRPr="001B5E27" w:rsidRDefault="00510FC0" w:rsidP="001B5E27">
      <w:pPr>
        <w:pStyle w:val="Odsekzoznamu"/>
        <w:numPr>
          <w:ilvl w:val="0"/>
          <w:numId w:val="43"/>
        </w:numPr>
        <w:shd w:val="clear" w:color="auto" w:fill="FFFFFF"/>
        <w:spacing w:line="235" w:lineRule="atLeast"/>
        <w:jc w:val="both"/>
        <w:rPr>
          <w:rFonts w:ascii="Palatino Linotype" w:eastAsia="Times New Roman" w:hAnsi="Palatino Linotype" w:cs="Calibri"/>
          <w:color w:val="222222"/>
          <w:lang w:eastAsia="sk-SK"/>
        </w:rPr>
      </w:pPr>
      <w:r w:rsidRPr="001B5E27">
        <w:rPr>
          <w:rFonts w:ascii="Palatino Linotype" w:eastAsia="Times New Roman" w:hAnsi="Palatino Linotype" w:cs="Calibri"/>
          <w:color w:val="222222"/>
          <w:lang w:eastAsia="sk-SK"/>
        </w:rPr>
        <w:t>V § 100 ods. 2 sa za písmeno b) vkladá nové písmeno c), ktoré znie:</w:t>
      </w:r>
    </w:p>
    <w:p w14:paraId="13FED3F0" w14:textId="4BFB3CD5" w:rsidR="00510FC0" w:rsidRPr="00510FC0" w:rsidRDefault="00510FC0" w:rsidP="00510FC0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sk-SK"/>
        </w:rPr>
      </w:pPr>
      <w:r>
        <w:rPr>
          <w:rFonts w:ascii="Palatino Linotype" w:eastAsia="Times New Roman" w:hAnsi="Palatino Linotype" w:cs="Calibri"/>
          <w:color w:val="222222"/>
          <w:lang w:eastAsia="sk-SK"/>
        </w:rPr>
        <w:t xml:space="preserve">„c) </w:t>
      </w:r>
      <w:r w:rsidRPr="00510FC0">
        <w:rPr>
          <w:rFonts w:ascii="Palatino Linotype" w:eastAsia="Times New Roman" w:hAnsi="Palatino Linotype" w:cs="Calibri"/>
          <w:color w:val="222222"/>
          <w:lang w:eastAsia="sk-SK"/>
        </w:rPr>
        <w:t>poľných plodinách, drevinách, lesných porastoch alebo poľovnej raticovej zveri, do jedného mesiaca odo dňa, keď sa poškodený o škode dozvedel, najneskôr však do šiestich mesiacov odo dňa, keď škoda vznikla.</w:t>
      </w:r>
      <w:r w:rsidR="001B5E27">
        <w:rPr>
          <w:rFonts w:ascii="Palatino Linotype" w:eastAsia="Times New Roman" w:hAnsi="Palatino Linotype" w:cs="Calibri"/>
          <w:color w:val="222222"/>
          <w:lang w:eastAsia="sk-SK"/>
        </w:rPr>
        <w:t>“</w:t>
      </w:r>
    </w:p>
    <w:p w14:paraId="089B196D" w14:textId="188CF1B8" w:rsidR="00B95AD9" w:rsidRPr="006A4F15" w:rsidRDefault="00B95AD9" w:rsidP="00E01C40">
      <w:pPr>
        <w:spacing w:before="120" w:after="0" w:line="276" w:lineRule="auto"/>
        <w:rPr>
          <w:rFonts w:ascii="Palatino Linotype" w:hAnsi="Palatino Linotype" w:cs="Open Sans"/>
          <w:b/>
          <w:shd w:val="clear" w:color="auto" w:fill="FFFFFF"/>
        </w:rPr>
      </w:pPr>
    </w:p>
    <w:p w14:paraId="2109B2DE" w14:textId="77777777" w:rsidR="005910F1" w:rsidRPr="006A4F15" w:rsidRDefault="00B95AD9" w:rsidP="005910F1">
      <w:pPr>
        <w:spacing w:before="120" w:after="0" w:line="276" w:lineRule="auto"/>
        <w:ind w:left="360"/>
        <w:jc w:val="center"/>
        <w:rPr>
          <w:rFonts w:ascii="Palatino Linotype" w:hAnsi="Palatino Linotype" w:cs="Open Sans"/>
          <w:b/>
          <w:shd w:val="clear" w:color="auto" w:fill="FFFFFF"/>
        </w:rPr>
      </w:pPr>
      <w:r w:rsidRPr="006A4F15">
        <w:rPr>
          <w:rFonts w:ascii="Palatino Linotype" w:hAnsi="Palatino Linotype" w:cs="Open Sans"/>
          <w:b/>
          <w:shd w:val="clear" w:color="auto" w:fill="FFFFFF"/>
        </w:rPr>
        <w:t>Čl. II</w:t>
      </w:r>
    </w:p>
    <w:p w14:paraId="28307CD0" w14:textId="57F52F46" w:rsidR="0086692E" w:rsidRPr="005910F1" w:rsidRDefault="00C03B15" w:rsidP="005910F1">
      <w:pPr>
        <w:spacing w:before="120" w:after="0" w:line="276" w:lineRule="auto"/>
        <w:ind w:left="360"/>
        <w:rPr>
          <w:rFonts w:ascii="Palatino Linotype" w:hAnsi="Palatino Linotype" w:cs="Open Sans"/>
          <w:b/>
          <w:shd w:val="clear" w:color="auto" w:fill="FFFFFF"/>
        </w:rPr>
      </w:pPr>
      <w:r w:rsidRPr="006A4F15">
        <w:rPr>
          <w:rFonts w:ascii="Palatino Linotype" w:hAnsi="Palatino Linotype" w:cs="Times New Roman"/>
        </w:rPr>
        <w:t>Tento záko</w:t>
      </w:r>
      <w:r w:rsidRPr="005910F1">
        <w:rPr>
          <w:rFonts w:ascii="Palatino Linotype" w:hAnsi="Palatino Linotype" w:cs="Times New Roman"/>
        </w:rPr>
        <w:t xml:space="preserve">n nadobúda účinnosť </w:t>
      </w:r>
      <w:r w:rsidR="00120727" w:rsidRPr="00AE61FE">
        <w:rPr>
          <w:rFonts w:ascii="Palatino Linotype" w:hAnsi="Palatino Linotype" w:cs="Times New Roman"/>
        </w:rPr>
        <w:t xml:space="preserve">1. </w:t>
      </w:r>
      <w:r w:rsidR="00AE61FE" w:rsidRPr="00AE61FE">
        <w:rPr>
          <w:rFonts w:ascii="Palatino Linotype" w:hAnsi="Palatino Linotype" w:cs="Times New Roman"/>
        </w:rPr>
        <w:t>septembra</w:t>
      </w:r>
      <w:r w:rsidR="00E91528" w:rsidRPr="00AE61FE">
        <w:rPr>
          <w:rFonts w:ascii="Palatino Linotype" w:hAnsi="Palatino Linotype" w:cs="Times New Roman"/>
        </w:rPr>
        <w:t xml:space="preserve"> </w:t>
      </w:r>
      <w:r w:rsidRPr="00AE61FE">
        <w:rPr>
          <w:rFonts w:ascii="Palatino Linotype" w:hAnsi="Palatino Linotype" w:cs="Times New Roman"/>
        </w:rPr>
        <w:t>202</w:t>
      </w:r>
      <w:r w:rsidR="005910F1" w:rsidRPr="00AE61FE">
        <w:rPr>
          <w:rFonts w:ascii="Palatino Linotype" w:hAnsi="Palatino Linotype" w:cs="Times New Roman"/>
        </w:rPr>
        <w:t>6</w:t>
      </w:r>
      <w:r w:rsidR="00AA587F" w:rsidRPr="00AE61FE">
        <w:rPr>
          <w:rFonts w:ascii="Palatino Linotype" w:hAnsi="Palatino Linotype" w:cs="Times New Roman"/>
        </w:rPr>
        <w:t>.</w:t>
      </w:r>
      <w:bookmarkStart w:id="5" w:name="_GoBack"/>
      <w:bookmarkEnd w:id="1"/>
      <w:bookmarkEnd w:id="5"/>
    </w:p>
    <w:sectPr w:rsidR="0086692E" w:rsidRPr="005910F1" w:rsidSect="009D00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0CE0A" w14:textId="77777777" w:rsidR="00863A4E" w:rsidRDefault="00863A4E" w:rsidP="00E541C0">
      <w:pPr>
        <w:spacing w:after="0" w:line="240" w:lineRule="auto"/>
      </w:pPr>
      <w:r>
        <w:separator/>
      </w:r>
    </w:p>
  </w:endnote>
  <w:endnote w:type="continuationSeparator" w:id="0">
    <w:p w14:paraId="682424D1" w14:textId="77777777" w:rsidR="00863A4E" w:rsidRDefault="00863A4E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0F9EB" w14:textId="5822B5DD" w:rsidR="00584DB6" w:rsidRDefault="00584DB6">
    <w:pPr>
      <w:pStyle w:val="Pta"/>
      <w:jc w:val="center"/>
    </w:pPr>
  </w:p>
  <w:p w14:paraId="16C71911" w14:textId="77777777" w:rsidR="00584DB6" w:rsidRDefault="00584D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64C0A" w14:textId="77777777" w:rsidR="00863A4E" w:rsidRDefault="00863A4E" w:rsidP="00E541C0">
      <w:pPr>
        <w:spacing w:after="0" w:line="240" w:lineRule="auto"/>
      </w:pPr>
      <w:r>
        <w:separator/>
      </w:r>
    </w:p>
  </w:footnote>
  <w:footnote w:type="continuationSeparator" w:id="0">
    <w:p w14:paraId="105AF273" w14:textId="77777777" w:rsidR="00863A4E" w:rsidRDefault="00863A4E" w:rsidP="00E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CC"/>
    <w:multiLevelType w:val="hybridMultilevel"/>
    <w:tmpl w:val="0BC4A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F34"/>
    <w:multiLevelType w:val="hybridMultilevel"/>
    <w:tmpl w:val="91A297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021"/>
    <w:multiLevelType w:val="hybridMultilevel"/>
    <w:tmpl w:val="5386C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3C2"/>
    <w:multiLevelType w:val="hybridMultilevel"/>
    <w:tmpl w:val="30AA4310"/>
    <w:lvl w:ilvl="0" w:tplc="1B2A768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F1E"/>
    <w:multiLevelType w:val="hybridMultilevel"/>
    <w:tmpl w:val="FB64F1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32C7"/>
    <w:multiLevelType w:val="hybridMultilevel"/>
    <w:tmpl w:val="AE94FE64"/>
    <w:lvl w:ilvl="0" w:tplc="0C6E54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48E363A"/>
    <w:multiLevelType w:val="hybridMultilevel"/>
    <w:tmpl w:val="654686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171D4"/>
    <w:multiLevelType w:val="hybridMultilevel"/>
    <w:tmpl w:val="7E6A374C"/>
    <w:lvl w:ilvl="0" w:tplc="EA0456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AE74BCA"/>
    <w:multiLevelType w:val="hybridMultilevel"/>
    <w:tmpl w:val="70027F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2334C"/>
    <w:multiLevelType w:val="hybridMultilevel"/>
    <w:tmpl w:val="5B2E65F4"/>
    <w:lvl w:ilvl="0" w:tplc="092676F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1CD0035C"/>
    <w:multiLevelType w:val="hybridMultilevel"/>
    <w:tmpl w:val="FDA08B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8700E"/>
    <w:multiLevelType w:val="hybridMultilevel"/>
    <w:tmpl w:val="94B44240"/>
    <w:lvl w:ilvl="0" w:tplc="153E6B80">
      <w:start w:val="1"/>
      <w:numFmt w:val="decimal"/>
      <w:lvlText w:val="(%1)"/>
      <w:lvlJc w:val="left"/>
      <w:pPr>
        <w:ind w:left="1335" w:hanging="360"/>
      </w:pPr>
      <w:rPr>
        <w:rFonts w:ascii="Book Antiqua" w:hAnsi="Book Antiqua" w:hint="default"/>
        <w:b w:val="0"/>
        <w:i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 w15:restartNumberingAfterBreak="0">
    <w:nsid w:val="1DD51EAE"/>
    <w:multiLevelType w:val="hybridMultilevel"/>
    <w:tmpl w:val="B4D01CD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4BA3"/>
    <w:multiLevelType w:val="hybridMultilevel"/>
    <w:tmpl w:val="DFDC7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70AEF"/>
    <w:multiLevelType w:val="hybridMultilevel"/>
    <w:tmpl w:val="A636E5FA"/>
    <w:lvl w:ilvl="0" w:tplc="AE36D3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761766A"/>
    <w:multiLevelType w:val="hybridMultilevel"/>
    <w:tmpl w:val="70027F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80791"/>
    <w:multiLevelType w:val="hybridMultilevel"/>
    <w:tmpl w:val="D23E1848"/>
    <w:lvl w:ilvl="0" w:tplc="FEB4F9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9BE7538"/>
    <w:multiLevelType w:val="hybridMultilevel"/>
    <w:tmpl w:val="5CBAA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22C43"/>
    <w:multiLevelType w:val="hybridMultilevel"/>
    <w:tmpl w:val="9CA2591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430FD2"/>
    <w:multiLevelType w:val="hybridMultilevel"/>
    <w:tmpl w:val="0A8ABAF6"/>
    <w:lvl w:ilvl="0" w:tplc="72EADE2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59B09BE"/>
    <w:multiLevelType w:val="hybridMultilevel"/>
    <w:tmpl w:val="ACCECBD4"/>
    <w:lvl w:ilvl="0" w:tplc="029C7B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04DAB"/>
    <w:multiLevelType w:val="hybridMultilevel"/>
    <w:tmpl w:val="D7FC63D8"/>
    <w:lvl w:ilvl="0" w:tplc="59A68E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7B0199"/>
    <w:multiLevelType w:val="hybridMultilevel"/>
    <w:tmpl w:val="FAC4D9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71339"/>
    <w:multiLevelType w:val="hybridMultilevel"/>
    <w:tmpl w:val="EE7CA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23A887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44D0C"/>
    <w:multiLevelType w:val="hybridMultilevel"/>
    <w:tmpl w:val="9BF2FB7A"/>
    <w:lvl w:ilvl="0" w:tplc="041B0017">
      <w:start w:val="1"/>
      <w:numFmt w:val="lowerLetter"/>
      <w:lvlText w:val="%1)"/>
      <w:lvlJc w:val="left"/>
      <w:pPr>
        <w:ind w:left="1174" w:hanging="360"/>
      </w:pPr>
    </w:lvl>
    <w:lvl w:ilvl="1" w:tplc="102E3C52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 w15:restartNumberingAfterBreak="0">
    <w:nsid w:val="55862C8B"/>
    <w:multiLevelType w:val="hybridMultilevel"/>
    <w:tmpl w:val="5C12767E"/>
    <w:lvl w:ilvl="0" w:tplc="D0028574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62B781C"/>
    <w:multiLevelType w:val="hybridMultilevel"/>
    <w:tmpl w:val="D2083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41362"/>
    <w:multiLevelType w:val="hybridMultilevel"/>
    <w:tmpl w:val="783AA44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2267B9"/>
    <w:multiLevelType w:val="hybridMultilevel"/>
    <w:tmpl w:val="10BA128C"/>
    <w:lvl w:ilvl="0" w:tplc="1230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0852BA4"/>
    <w:multiLevelType w:val="hybridMultilevel"/>
    <w:tmpl w:val="C46ABBE0"/>
    <w:lvl w:ilvl="0" w:tplc="C2B4F2C4">
      <w:start w:val="1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 w15:restartNumberingAfterBreak="0">
    <w:nsid w:val="61153036"/>
    <w:multiLevelType w:val="hybridMultilevel"/>
    <w:tmpl w:val="9D487B3A"/>
    <w:lvl w:ilvl="0" w:tplc="D0EECD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63D76DA6"/>
    <w:multiLevelType w:val="hybridMultilevel"/>
    <w:tmpl w:val="0C684E2A"/>
    <w:lvl w:ilvl="0" w:tplc="D57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54E1C95"/>
    <w:multiLevelType w:val="hybridMultilevel"/>
    <w:tmpl w:val="803A8EC8"/>
    <w:lvl w:ilvl="0" w:tplc="D3C485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F40BD"/>
    <w:multiLevelType w:val="hybridMultilevel"/>
    <w:tmpl w:val="A2901D50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DC1F3C"/>
    <w:multiLevelType w:val="hybridMultilevel"/>
    <w:tmpl w:val="F5F8BF88"/>
    <w:lvl w:ilvl="0" w:tplc="3CA6373C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20E1D"/>
    <w:multiLevelType w:val="hybridMultilevel"/>
    <w:tmpl w:val="5FB07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11D58"/>
    <w:multiLevelType w:val="hybridMultilevel"/>
    <w:tmpl w:val="BB72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03A68"/>
    <w:multiLevelType w:val="hybridMultilevel"/>
    <w:tmpl w:val="D812D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86DC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1416E"/>
    <w:multiLevelType w:val="hybridMultilevel"/>
    <w:tmpl w:val="B57029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72BF1"/>
    <w:multiLevelType w:val="hybridMultilevel"/>
    <w:tmpl w:val="AF6AE20C"/>
    <w:lvl w:ilvl="0" w:tplc="6B32C0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789253FB"/>
    <w:multiLevelType w:val="hybridMultilevel"/>
    <w:tmpl w:val="CFA6B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E2D27"/>
    <w:multiLevelType w:val="hybridMultilevel"/>
    <w:tmpl w:val="F5AA0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72E08"/>
    <w:multiLevelType w:val="hybridMultilevel"/>
    <w:tmpl w:val="3954D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61DBE"/>
    <w:multiLevelType w:val="hybridMultilevel"/>
    <w:tmpl w:val="73D2A132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5"/>
  </w:num>
  <w:num w:numId="5">
    <w:abstractNumId w:val="4"/>
  </w:num>
  <w:num w:numId="6">
    <w:abstractNumId w:val="39"/>
  </w:num>
  <w:num w:numId="7">
    <w:abstractNumId w:val="43"/>
  </w:num>
  <w:num w:numId="8">
    <w:abstractNumId w:val="16"/>
  </w:num>
  <w:num w:numId="9">
    <w:abstractNumId w:val="2"/>
  </w:num>
  <w:num w:numId="10">
    <w:abstractNumId w:val="30"/>
  </w:num>
  <w:num w:numId="11">
    <w:abstractNumId w:val="42"/>
  </w:num>
  <w:num w:numId="12">
    <w:abstractNumId w:val="7"/>
  </w:num>
  <w:num w:numId="13">
    <w:abstractNumId w:val="1"/>
  </w:num>
  <w:num w:numId="14">
    <w:abstractNumId w:val="23"/>
  </w:num>
  <w:num w:numId="15">
    <w:abstractNumId w:val="22"/>
  </w:num>
  <w:num w:numId="16">
    <w:abstractNumId w:val="0"/>
  </w:num>
  <w:num w:numId="17">
    <w:abstractNumId w:val="38"/>
  </w:num>
  <w:num w:numId="18">
    <w:abstractNumId w:val="17"/>
  </w:num>
  <w:num w:numId="19">
    <w:abstractNumId w:val="41"/>
  </w:num>
  <w:num w:numId="20">
    <w:abstractNumId w:val="13"/>
  </w:num>
  <w:num w:numId="21">
    <w:abstractNumId w:val="27"/>
  </w:num>
  <w:num w:numId="22">
    <w:abstractNumId w:val="18"/>
  </w:num>
  <w:num w:numId="23">
    <w:abstractNumId w:val="24"/>
  </w:num>
  <w:num w:numId="24">
    <w:abstractNumId w:val="9"/>
  </w:num>
  <w:num w:numId="25">
    <w:abstractNumId w:val="35"/>
  </w:num>
  <w:num w:numId="26">
    <w:abstractNumId w:val="10"/>
  </w:num>
  <w:num w:numId="27">
    <w:abstractNumId w:val="36"/>
  </w:num>
  <w:num w:numId="28">
    <w:abstractNumId w:val="37"/>
  </w:num>
  <w:num w:numId="29">
    <w:abstractNumId w:val="40"/>
  </w:num>
  <w:num w:numId="30">
    <w:abstractNumId w:val="28"/>
  </w:num>
  <w:num w:numId="31">
    <w:abstractNumId w:val="31"/>
  </w:num>
  <w:num w:numId="32">
    <w:abstractNumId w:val="26"/>
  </w:num>
  <w:num w:numId="33">
    <w:abstractNumId w:val="33"/>
  </w:num>
  <w:num w:numId="34">
    <w:abstractNumId w:val="3"/>
  </w:num>
  <w:num w:numId="35">
    <w:abstractNumId w:val="11"/>
  </w:num>
  <w:num w:numId="36">
    <w:abstractNumId w:val="14"/>
  </w:num>
  <w:num w:numId="37">
    <w:abstractNumId w:val="29"/>
  </w:num>
  <w:num w:numId="38">
    <w:abstractNumId w:val="34"/>
  </w:num>
  <w:num w:numId="39">
    <w:abstractNumId w:val="19"/>
  </w:num>
  <w:num w:numId="40">
    <w:abstractNumId w:val="32"/>
  </w:num>
  <w:num w:numId="41">
    <w:abstractNumId w:val="25"/>
  </w:num>
  <w:num w:numId="42">
    <w:abstractNumId w:val="6"/>
  </w:num>
  <w:num w:numId="43">
    <w:abstractNumId w:val="15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A6"/>
    <w:rsid w:val="000039A9"/>
    <w:rsid w:val="00004E57"/>
    <w:rsid w:val="0000513F"/>
    <w:rsid w:val="000064F9"/>
    <w:rsid w:val="000077DD"/>
    <w:rsid w:val="000103D6"/>
    <w:rsid w:val="00011B13"/>
    <w:rsid w:val="000153F0"/>
    <w:rsid w:val="00020F16"/>
    <w:rsid w:val="00023A0B"/>
    <w:rsid w:val="0002460A"/>
    <w:rsid w:val="00025D7C"/>
    <w:rsid w:val="0002616F"/>
    <w:rsid w:val="00027913"/>
    <w:rsid w:val="00033744"/>
    <w:rsid w:val="00042081"/>
    <w:rsid w:val="00051E08"/>
    <w:rsid w:val="000653F6"/>
    <w:rsid w:val="0007502B"/>
    <w:rsid w:val="000817F8"/>
    <w:rsid w:val="00085511"/>
    <w:rsid w:val="00086063"/>
    <w:rsid w:val="00087D0F"/>
    <w:rsid w:val="00094355"/>
    <w:rsid w:val="0009644F"/>
    <w:rsid w:val="000A143E"/>
    <w:rsid w:val="000B265E"/>
    <w:rsid w:val="000B6DD9"/>
    <w:rsid w:val="000B7D2A"/>
    <w:rsid w:val="000C2D8C"/>
    <w:rsid w:val="000C63EA"/>
    <w:rsid w:val="000D3EC6"/>
    <w:rsid w:val="000D49AB"/>
    <w:rsid w:val="000D73EC"/>
    <w:rsid w:val="000D7668"/>
    <w:rsid w:val="000E140E"/>
    <w:rsid w:val="000E29B5"/>
    <w:rsid w:val="000E403E"/>
    <w:rsid w:val="000E51EB"/>
    <w:rsid w:val="000E6CF6"/>
    <w:rsid w:val="000E72B2"/>
    <w:rsid w:val="000E7795"/>
    <w:rsid w:val="000F1C96"/>
    <w:rsid w:val="000F355B"/>
    <w:rsid w:val="00101494"/>
    <w:rsid w:val="0010260A"/>
    <w:rsid w:val="0011027D"/>
    <w:rsid w:val="00113514"/>
    <w:rsid w:val="00114CB2"/>
    <w:rsid w:val="00120727"/>
    <w:rsid w:val="00121B27"/>
    <w:rsid w:val="00123354"/>
    <w:rsid w:val="00127A57"/>
    <w:rsid w:val="00144C1C"/>
    <w:rsid w:val="00146F53"/>
    <w:rsid w:val="001471A1"/>
    <w:rsid w:val="00151FA3"/>
    <w:rsid w:val="001527A6"/>
    <w:rsid w:val="001567EC"/>
    <w:rsid w:val="00156B46"/>
    <w:rsid w:val="00157945"/>
    <w:rsid w:val="00165FDF"/>
    <w:rsid w:val="001726B6"/>
    <w:rsid w:val="0018370D"/>
    <w:rsid w:val="00183EED"/>
    <w:rsid w:val="001848AC"/>
    <w:rsid w:val="00187740"/>
    <w:rsid w:val="00192112"/>
    <w:rsid w:val="001922A2"/>
    <w:rsid w:val="0019356A"/>
    <w:rsid w:val="0019443C"/>
    <w:rsid w:val="00194706"/>
    <w:rsid w:val="001B5E27"/>
    <w:rsid w:val="001C3CEC"/>
    <w:rsid w:val="001C7C5E"/>
    <w:rsid w:val="001D35B3"/>
    <w:rsid w:val="001D3B46"/>
    <w:rsid w:val="001E4E5A"/>
    <w:rsid w:val="001F1C5D"/>
    <w:rsid w:val="001F22EA"/>
    <w:rsid w:val="00200221"/>
    <w:rsid w:val="0021224B"/>
    <w:rsid w:val="00212D71"/>
    <w:rsid w:val="0021384C"/>
    <w:rsid w:val="0021385F"/>
    <w:rsid w:val="00213D04"/>
    <w:rsid w:val="00216943"/>
    <w:rsid w:val="00222FE3"/>
    <w:rsid w:val="00223A04"/>
    <w:rsid w:val="00226B10"/>
    <w:rsid w:val="00226FBB"/>
    <w:rsid w:val="002274DE"/>
    <w:rsid w:val="0023196C"/>
    <w:rsid w:val="00243066"/>
    <w:rsid w:val="00243CDE"/>
    <w:rsid w:val="00245722"/>
    <w:rsid w:val="0024779A"/>
    <w:rsid w:val="0025218F"/>
    <w:rsid w:val="00257F1E"/>
    <w:rsid w:val="00260655"/>
    <w:rsid w:val="00262B58"/>
    <w:rsid w:val="00287F57"/>
    <w:rsid w:val="0029368A"/>
    <w:rsid w:val="00296195"/>
    <w:rsid w:val="002B041C"/>
    <w:rsid w:val="002B06C1"/>
    <w:rsid w:val="002B46D9"/>
    <w:rsid w:val="002B68AF"/>
    <w:rsid w:val="002C1879"/>
    <w:rsid w:val="002F1689"/>
    <w:rsid w:val="003055E8"/>
    <w:rsid w:val="00305D63"/>
    <w:rsid w:val="0031016C"/>
    <w:rsid w:val="00312759"/>
    <w:rsid w:val="0032223A"/>
    <w:rsid w:val="00322B41"/>
    <w:rsid w:val="00323CD1"/>
    <w:rsid w:val="003278F9"/>
    <w:rsid w:val="003315C1"/>
    <w:rsid w:val="00343720"/>
    <w:rsid w:val="00343CF6"/>
    <w:rsid w:val="003469A4"/>
    <w:rsid w:val="003543D6"/>
    <w:rsid w:val="00356BC0"/>
    <w:rsid w:val="00362673"/>
    <w:rsid w:val="00363316"/>
    <w:rsid w:val="00372A1F"/>
    <w:rsid w:val="00380F1B"/>
    <w:rsid w:val="00384601"/>
    <w:rsid w:val="00390BA6"/>
    <w:rsid w:val="00397A35"/>
    <w:rsid w:val="003A0C96"/>
    <w:rsid w:val="003B1E8E"/>
    <w:rsid w:val="003B2AB8"/>
    <w:rsid w:val="003B64F1"/>
    <w:rsid w:val="003B671F"/>
    <w:rsid w:val="003C50FC"/>
    <w:rsid w:val="003C5F4A"/>
    <w:rsid w:val="003D0435"/>
    <w:rsid w:val="003D2BCA"/>
    <w:rsid w:val="003D4206"/>
    <w:rsid w:val="003D4D55"/>
    <w:rsid w:val="00406A8A"/>
    <w:rsid w:val="00411101"/>
    <w:rsid w:val="00411EB3"/>
    <w:rsid w:val="00425A9D"/>
    <w:rsid w:val="00426DC4"/>
    <w:rsid w:val="004320A9"/>
    <w:rsid w:val="00445691"/>
    <w:rsid w:val="00445CEB"/>
    <w:rsid w:val="00445D8D"/>
    <w:rsid w:val="00452EC0"/>
    <w:rsid w:val="00453B44"/>
    <w:rsid w:val="00454AF5"/>
    <w:rsid w:val="00456D7B"/>
    <w:rsid w:val="00464E8E"/>
    <w:rsid w:val="00470AB2"/>
    <w:rsid w:val="004739DE"/>
    <w:rsid w:val="00475B55"/>
    <w:rsid w:val="00481B7C"/>
    <w:rsid w:val="00482E52"/>
    <w:rsid w:val="004867A6"/>
    <w:rsid w:val="00494A00"/>
    <w:rsid w:val="00494F0E"/>
    <w:rsid w:val="004A6D96"/>
    <w:rsid w:val="004B168A"/>
    <w:rsid w:val="004B511A"/>
    <w:rsid w:val="004B5543"/>
    <w:rsid w:val="004D2A16"/>
    <w:rsid w:val="004D2FFA"/>
    <w:rsid w:val="004D3BB1"/>
    <w:rsid w:val="004D541C"/>
    <w:rsid w:val="004E351D"/>
    <w:rsid w:val="004E38E5"/>
    <w:rsid w:val="004E5058"/>
    <w:rsid w:val="004F0C8E"/>
    <w:rsid w:val="004F1E40"/>
    <w:rsid w:val="004F2493"/>
    <w:rsid w:val="004F387A"/>
    <w:rsid w:val="004F4601"/>
    <w:rsid w:val="004F4C67"/>
    <w:rsid w:val="005002A5"/>
    <w:rsid w:val="00510FC0"/>
    <w:rsid w:val="00517D81"/>
    <w:rsid w:val="00520DF2"/>
    <w:rsid w:val="00524471"/>
    <w:rsid w:val="005263DF"/>
    <w:rsid w:val="00534BD4"/>
    <w:rsid w:val="00540291"/>
    <w:rsid w:val="005530A4"/>
    <w:rsid w:val="00554F49"/>
    <w:rsid w:val="00555AA6"/>
    <w:rsid w:val="00566BFF"/>
    <w:rsid w:val="00567199"/>
    <w:rsid w:val="005677C3"/>
    <w:rsid w:val="005734A9"/>
    <w:rsid w:val="00574333"/>
    <w:rsid w:val="00581329"/>
    <w:rsid w:val="005848F5"/>
    <w:rsid w:val="00584DB6"/>
    <w:rsid w:val="005910F1"/>
    <w:rsid w:val="0059489B"/>
    <w:rsid w:val="00594FC0"/>
    <w:rsid w:val="005A5A57"/>
    <w:rsid w:val="005A7C69"/>
    <w:rsid w:val="005B3053"/>
    <w:rsid w:val="005C2E62"/>
    <w:rsid w:val="005D1875"/>
    <w:rsid w:val="005D1F50"/>
    <w:rsid w:val="005D6D90"/>
    <w:rsid w:val="005E1C24"/>
    <w:rsid w:val="005E3373"/>
    <w:rsid w:val="005E7B78"/>
    <w:rsid w:val="005F1843"/>
    <w:rsid w:val="005F2703"/>
    <w:rsid w:val="005F4658"/>
    <w:rsid w:val="005F5A21"/>
    <w:rsid w:val="005F7933"/>
    <w:rsid w:val="006000B9"/>
    <w:rsid w:val="006023D1"/>
    <w:rsid w:val="006165F2"/>
    <w:rsid w:val="00616AE8"/>
    <w:rsid w:val="00617C22"/>
    <w:rsid w:val="00620621"/>
    <w:rsid w:val="00627FF3"/>
    <w:rsid w:val="00633F68"/>
    <w:rsid w:val="00634FCB"/>
    <w:rsid w:val="00635E43"/>
    <w:rsid w:val="00636C5D"/>
    <w:rsid w:val="006459CF"/>
    <w:rsid w:val="0065086B"/>
    <w:rsid w:val="00650A8E"/>
    <w:rsid w:val="00652A11"/>
    <w:rsid w:val="006546AC"/>
    <w:rsid w:val="00655092"/>
    <w:rsid w:val="00655D42"/>
    <w:rsid w:val="00664EBF"/>
    <w:rsid w:val="00665749"/>
    <w:rsid w:val="00671B5A"/>
    <w:rsid w:val="0067368B"/>
    <w:rsid w:val="00676D57"/>
    <w:rsid w:val="00677190"/>
    <w:rsid w:val="00687E53"/>
    <w:rsid w:val="00694B3D"/>
    <w:rsid w:val="006A4F15"/>
    <w:rsid w:val="006A5D95"/>
    <w:rsid w:val="006A6241"/>
    <w:rsid w:val="006A6494"/>
    <w:rsid w:val="006B24F5"/>
    <w:rsid w:val="006B32E2"/>
    <w:rsid w:val="006B37A2"/>
    <w:rsid w:val="006B6A50"/>
    <w:rsid w:val="006B729C"/>
    <w:rsid w:val="006C40A6"/>
    <w:rsid w:val="006C5CD6"/>
    <w:rsid w:val="006D0032"/>
    <w:rsid w:val="006D5DED"/>
    <w:rsid w:val="006D7C8B"/>
    <w:rsid w:val="006E06B3"/>
    <w:rsid w:val="006E381A"/>
    <w:rsid w:val="006E45D6"/>
    <w:rsid w:val="006F2874"/>
    <w:rsid w:val="006F5E14"/>
    <w:rsid w:val="00702308"/>
    <w:rsid w:val="007032C9"/>
    <w:rsid w:val="00710B2E"/>
    <w:rsid w:val="00710FDD"/>
    <w:rsid w:val="007152CD"/>
    <w:rsid w:val="00716C45"/>
    <w:rsid w:val="00721212"/>
    <w:rsid w:val="00722B39"/>
    <w:rsid w:val="00731C76"/>
    <w:rsid w:val="00732BBD"/>
    <w:rsid w:val="00737306"/>
    <w:rsid w:val="0074441F"/>
    <w:rsid w:val="00744C40"/>
    <w:rsid w:val="00751B32"/>
    <w:rsid w:val="0075215D"/>
    <w:rsid w:val="007650D3"/>
    <w:rsid w:val="00771B20"/>
    <w:rsid w:val="007730CF"/>
    <w:rsid w:val="00781A09"/>
    <w:rsid w:val="00781FFC"/>
    <w:rsid w:val="00782A6C"/>
    <w:rsid w:val="007831C3"/>
    <w:rsid w:val="007916D7"/>
    <w:rsid w:val="00791CEE"/>
    <w:rsid w:val="007A4B55"/>
    <w:rsid w:val="007B4639"/>
    <w:rsid w:val="007B5931"/>
    <w:rsid w:val="007B6F4E"/>
    <w:rsid w:val="007B7921"/>
    <w:rsid w:val="007C0113"/>
    <w:rsid w:val="007C6324"/>
    <w:rsid w:val="007C73B4"/>
    <w:rsid w:val="007D3EC9"/>
    <w:rsid w:val="007E2B07"/>
    <w:rsid w:val="00801595"/>
    <w:rsid w:val="0080460A"/>
    <w:rsid w:val="00806CE4"/>
    <w:rsid w:val="00811009"/>
    <w:rsid w:val="008112B0"/>
    <w:rsid w:val="00821B6F"/>
    <w:rsid w:val="00823274"/>
    <w:rsid w:val="008233BF"/>
    <w:rsid w:val="008268D9"/>
    <w:rsid w:val="00832138"/>
    <w:rsid w:val="00832E14"/>
    <w:rsid w:val="00837F96"/>
    <w:rsid w:val="0084365C"/>
    <w:rsid w:val="00853134"/>
    <w:rsid w:val="008552A7"/>
    <w:rsid w:val="00855410"/>
    <w:rsid w:val="00863A4E"/>
    <w:rsid w:val="0086579E"/>
    <w:rsid w:val="00865E66"/>
    <w:rsid w:val="00865F59"/>
    <w:rsid w:val="0086692E"/>
    <w:rsid w:val="00874202"/>
    <w:rsid w:val="008746AE"/>
    <w:rsid w:val="008774AC"/>
    <w:rsid w:val="00877664"/>
    <w:rsid w:val="0087766F"/>
    <w:rsid w:val="00883DA3"/>
    <w:rsid w:val="00885708"/>
    <w:rsid w:val="008932AB"/>
    <w:rsid w:val="0089534C"/>
    <w:rsid w:val="00895D2E"/>
    <w:rsid w:val="008A4B82"/>
    <w:rsid w:val="008B0613"/>
    <w:rsid w:val="008C172E"/>
    <w:rsid w:val="008C41F8"/>
    <w:rsid w:val="008D32BF"/>
    <w:rsid w:val="008D3A0C"/>
    <w:rsid w:val="008E1F9D"/>
    <w:rsid w:val="008E2E2B"/>
    <w:rsid w:val="008F4E1D"/>
    <w:rsid w:val="00903E9F"/>
    <w:rsid w:val="00907BF3"/>
    <w:rsid w:val="009138E0"/>
    <w:rsid w:val="00914877"/>
    <w:rsid w:val="00914AE5"/>
    <w:rsid w:val="009151DD"/>
    <w:rsid w:val="0092189A"/>
    <w:rsid w:val="009259C3"/>
    <w:rsid w:val="0092642A"/>
    <w:rsid w:val="00927AEC"/>
    <w:rsid w:val="00931886"/>
    <w:rsid w:val="0093299A"/>
    <w:rsid w:val="00934E81"/>
    <w:rsid w:val="0094156B"/>
    <w:rsid w:val="00943CFA"/>
    <w:rsid w:val="00953E7E"/>
    <w:rsid w:val="00954189"/>
    <w:rsid w:val="0095585B"/>
    <w:rsid w:val="009605B2"/>
    <w:rsid w:val="00960708"/>
    <w:rsid w:val="00963854"/>
    <w:rsid w:val="00964A80"/>
    <w:rsid w:val="00972E02"/>
    <w:rsid w:val="009826BE"/>
    <w:rsid w:val="00991B99"/>
    <w:rsid w:val="009923C8"/>
    <w:rsid w:val="00997203"/>
    <w:rsid w:val="009A26F2"/>
    <w:rsid w:val="009B23B4"/>
    <w:rsid w:val="009C264F"/>
    <w:rsid w:val="009C46FA"/>
    <w:rsid w:val="009C6B03"/>
    <w:rsid w:val="009C77E2"/>
    <w:rsid w:val="009D00DF"/>
    <w:rsid w:val="009E072F"/>
    <w:rsid w:val="00A0601D"/>
    <w:rsid w:val="00A209F6"/>
    <w:rsid w:val="00A217E2"/>
    <w:rsid w:val="00A2326F"/>
    <w:rsid w:val="00A2452F"/>
    <w:rsid w:val="00A25781"/>
    <w:rsid w:val="00A25BB5"/>
    <w:rsid w:val="00A324C6"/>
    <w:rsid w:val="00A46595"/>
    <w:rsid w:val="00A51452"/>
    <w:rsid w:val="00A53ED5"/>
    <w:rsid w:val="00A556C8"/>
    <w:rsid w:val="00A603F6"/>
    <w:rsid w:val="00A74373"/>
    <w:rsid w:val="00A84E05"/>
    <w:rsid w:val="00A85443"/>
    <w:rsid w:val="00A8623B"/>
    <w:rsid w:val="00A87213"/>
    <w:rsid w:val="00A94AA3"/>
    <w:rsid w:val="00A96131"/>
    <w:rsid w:val="00AA4C39"/>
    <w:rsid w:val="00AA587F"/>
    <w:rsid w:val="00AA68DB"/>
    <w:rsid w:val="00AB0766"/>
    <w:rsid w:val="00AB5766"/>
    <w:rsid w:val="00AB7033"/>
    <w:rsid w:val="00AD0CB2"/>
    <w:rsid w:val="00AD65A6"/>
    <w:rsid w:val="00AE41FD"/>
    <w:rsid w:val="00AE57D3"/>
    <w:rsid w:val="00AE61FE"/>
    <w:rsid w:val="00AF3236"/>
    <w:rsid w:val="00B01B90"/>
    <w:rsid w:val="00B05E18"/>
    <w:rsid w:val="00B11CAD"/>
    <w:rsid w:val="00B20F71"/>
    <w:rsid w:val="00B227F6"/>
    <w:rsid w:val="00B2403A"/>
    <w:rsid w:val="00B37C15"/>
    <w:rsid w:val="00B40326"/>
    <w:rsid w:val="00B4231A"/>
    <w:rsid w:val="00B432C2"/>
    <w:rsid w:val="00B4470B"/>
    <w:rsid w:val="00B45859"/>
    <w:rsid w:val="00B5038E"/>
    <w:rsid w:val="00B50BAC"/>
    <w:rsid w:val="00B6038D"/>
    <w:rsid w:val="00B63E03"/>
    <w:rsid w:val="00B66A19"/>
    <w:rsid w:val="00B6770B"/>
    <w:rsid w:val="00B7133D"/>
    <w:rsid w:val="00B749CB"/>
    <w:rsid w:val="00B7735B"/>
    <w:rsid w:val="00B80B58"/>
    <w:rsid w:val="00B855B1"/>
    <w:rsid w:val="00B86448"/>
    <w:rsid w:val="00B9372D"/>
    <w:rsid w:val="00B947C9"/>
    <w:rsid w:val="00B95AD9"/>
    <w:rsid w:val="00BB43F8"/>
    <w:rsid w:val="00BB7A5D"/>
    <w:rsid w:val="00BC136F"/>
    <w:rsid w:val="00BC27B4"/>
    <w:rsid w:val="00BD1055"/>
    <w:rsid w:val="00BD4164"/>
    <w:rsid w:val="00BD5FFC"/>
    <w:rsid w:val="00BE0C16"/>
    <w:rsid w:val="00BF0129"/>
    <w:rsid w:val="00BF01C2"/>
    <w:rsid w:val="00BF13B5"/>
    <w:rsid w:val="00BF188D"/>
    <w:rsid w:val="00BF4B88"/>
    <w:rsid w:val="00BF73A8"/>
    <w:rsid w:val="00C00024"/>
    <w:rsid w:val="00C03B15"/>
    <w:rsid w:val="00C04113"/>
    <w:rsid w:val="00C12B17"/>
    <w:rsid w:val="00C1433F"/>
    <w:rsid w:val="00C15C2C"/>
    <w:rsid w:val="00C17FFC"/>
    <w:rsid w:val="00C20EBF"/>
    <w:rsid w:val="00C24DB8"/>
    <w:rsid w:val="00C44F63"/>
    <w:rsid w:val="00C45643"/>
    <w:rsid w:val="00C50256"/>
    <w:rsid w:val="00C519B4"/>
    <w:rsid w:val="00C53203"/>
    <w:rsid w:val="00C564AB"/>
    <w:rsid w:val="00C65BB9"/>
    <w:rsid w:val="00C73D6A"/>
    <w:rsid w:val="00C752D9"/>
    <w:rsid w:val="00C80544"/>
    <w:rsid w:val="00C835C0"/>
    <w:rsid w:val="00C94380"/>
    <w:rsid w:val="00CA0238"/>
    <w:rsid w:val="00CA1145"/>
    <w:rsid w:val="00CA41C0"/>
    <w:rsid w:val="00CA493F"/>
    <w:rsid w:val="00CA7A53"/>
    <w:rsid w:val="00CB4A41"/>
    <w:rsid w:val="00CB5C0E"/>
    <w:rsid w:val="00CB5E53"/>
    <w:rsid w:val="00CB6E2D"/>
    <w:rsid w:val="00CB7961"/>
    <w:rsid w:val="00CC43CB"/>
    <w:rsid w:val="00CC6C63"/>
    <w:rsid w:val="00CC78CE"/>
    <w:rsid w:val="00CD0968"/>
    <w:rsid w:val="00CD2514"/>
    <w:rsid w:val="00CE0A15"/>
    <w:rsid w:val="00CE1E94"/>
    <w:rsid w:val="00CE2ED1"/>
    <w:rsid w:val="00CE437D"/>
    <w:rsid w:val="00CE6BE0"/>
    <w:rsid w:val="00CE79A9"/>
    <w:rsid w:val="00CF144A"/>
    <w:rsid w:val="00CF4088"/>
    <w:rsid w:val="00CF7BED"/>
    <w:rsid w:val="00D00F0A"/>
    <w:rsid w:val="00D01531"/>
    <w:rsid w:val="00D0167A"/>
    <w:rsid w:val="00D07B1A"/>
    <w:rsid w:val="00D17B3C"/>
    <w:rsid w:val="00D2589D"/>
    <w:rsid w:val="00D278D8"/>
    <w:rsid w:val="00D33B74"/>
    <w:rsid w:val="00D411DC"/>
    <w:rsid w:val="00D42D32"/>
    <w:rsid w:val="00D43393"/>
    <w:rsid w:val="00D5003C"/>
    <w:rsid w:val="00D5550F"/>
    <w:rsid w:val="00D57B3D"/>
    <w:rsid w:val="00D630B0"/>
    <w:rsid w:val="00D64F6E"/>
    <w:rsid w:val="00D67FB5"/>
    <w:rsid w:val="00D76DC9"/>
    <w:rsid w:val="00D77CBE"/>
    <w:rsid w:val="00D81355"/>
    <w:rsid w:val="00D83F52"/>
    <w:rsid w:val="00D87CB4"/>
    <w:rsid w:val="00D927B4"/>
    <w:rsid w:val="00DA15C5"/>
    <w:rsid w:val="00DA1BE5"/>
    <w:rsid w:val="00DC2FFD"/>
    <w:rsid w:val="00DC50B2"/>
    <w:rsid w:val="00DD52E9"/>
    <w:rsid w:val="00DE071C"/>
    <w:rsid w:val="00DE10CF"/>
    <w:rsid w:val="00DE4B49"/>
    <w:rsid w:val="00DE5B6C"/>
    <w:rsid w:val="00DE67BB"/>
    <w:rsid w:val="00DF0954"/>
    <w:rsid w:val="00DF4438"/>
    <w:rsid w:val="00E01BB3"/>
    <w:rsid w:val="00E01C40"/>
    <w:rsid w:val="00E06CE8"/>
    <w:rsid w:val="00E11921"/>
    <w:rsid w:val="00E16ED2"/>
    <w:rsid w:val="00E24837"/>
    <w:rsid w:val="00E310C1"/>
    <w:rsid w:val="00E31194"/>
    <w:rsid w:val="00E34C68"/>
    <w:rsid w:val="00E41A30"/>
    <w:rsid w:val="00E43BD3"/>
    <w:rsid w:val="00E44BF0"/>
    <w:rsid w:val="00E474C8"/>
    <w:rsid w:val="00E541C0"/>
    <w:rsid w:val="00E55B47"/>
    <w:rsid w:val="00E574CD"/>
    <w:rsid w:val="00E63072"/>
    <w:rsid w:val="00E6526C"/>
    <w:rsid w:val="00E7209F"/>
    <w:rsid w:val="00E84ED2"/>
    <w:rsid w:val="00E9131B"/>
    <w:rsid w:val="00E913F3"/>
    <w:rsid w:val="00E91528"/>
    <w:rsid w:val="00E93E46"/>
    <w:rsid w:val="00E9569F"/>
    <w:rsid w:val="00E96726"/>
    <w:rsid w:val="00EA0FFB"/>
    <w:rsid w:val="00EA350C"/>
    <w:rsid w:val="00EA4505"/>
    <w:rsid w:val="00EB0F79"/>
    <w:rsid w:val="00EB6F01"/>
    <w:rsid w:val="00EC3B71"/>
    <w:rsid w:val="00EE15AD"/>
    <w:rsid w:val="00EE689B"/>
    <w:rsid w:val="00EE7E49"/>
    <w:rsid w:val="00EF07EE"/>
    <w:rsid w:val="00EF4B28"/>
    <w:rsid w:val="00EF5FC6"/>
    <w:rsid w:val="00F00007"/>
    <w:rsid w:val="00F016F4"/>
    <w:rsid w:val="00F0531E"/>
    <w:rsid w:val="00F113B5"/>
    <w:rsid w:val="00F157D0"/>
    <w:rsid w:val="00F15F39"/>
    <w:rsid w:val="00F352AC"/>
    <w:rsid w:val="00F40405"/>
    <w:rsid w:val="00F45332"/>
    <w:rsid w:val="00F45FFD"/>
    <w:rsid w:val="00F61F0D"/>
    <w:rsid w:val="00F64204"/>
    <w:rsid w:val="00F66FFC"/>
    <w:rsid w:val="00F672EF"/>
    <w:rsid w:val="00F6786A"/>
    <w:rsid w:val="00F81437"/>
    <w:rsid w:val="00F85913"/>
    <w:rsid w:val="00F96E12"/>
    <w:rsid w:val="00F96ECB"/>
    <w:rsid w:val="00FA213F"/>
    <w:rsid w:val="00FA6332"/>
    <w:rsid w:val="00FA75A3"/>
    <w:rsid w:val="00FB6C3B"/>
    <w:rsid w:val="00FC010B"/>
    <w:rsid w:val="00FD3999"/>
    <w:rsid w:val="00FD3B97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CD7C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C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1C0"/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1C0"/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6574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74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74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74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74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4320A9"/>
  </w:style>
  <w:style w:type="character" w:styleId="Hypertextovprepojenie">
    <w:name w:val="Hyperlink"/>
    <w:basedOn w:val="Predvolenpsmoodseku"/>
    <w:uiPriority w:val="99"/>
    <w:semiHidden/>
    <w:unhideWhenUsed/>
    <w:rsid w:val="00CA0238"/>
    <w:rPr>
      <w:color w:val="0000FF"/>
      <w:u w:val="single"/>
    </w:rPr>
  </w:style>
  <w:style w:type="paragraph" w:styleId="Revzia">
    <w:name w:val="Revision"/>
    <w:hidden/>
    <w:uiPriority w:val="99"/>
    <w:semiHidden/>
    <w:rsid w:val="00B947C9"/>
    <w:pPr>
      <w:spacing w:after="0" w:line="240" w:lineRule="auto"/>
    </w:pPr>
  </w:style>
  <w:style w:type="paragraph" w:styleId="Bezriadkovania">
    <w:name w:val="No Spacing"/>
    <w:uiPriority w:val="1"/>
    <w:qFormat/>
    <w:rsid w:val="003A0C96"/>
    <w:pPr>
      <w:spacing w:after="0" w:line="240" w:lineRule="auto"/>
    </w:pPr>
  </w:style>
  <w:style w:type="character" w:customStyle="1" w:styleId="awspan">
    <w:name w:val="awspan"/>
    <w:basedOn w:val="Predvolenpsmoodseku"/>
    <w:rsid w:val="00CC43CB"/>
  </w:style>
  <w:style w:type="character" w:customStyle="1" w:styleId="OdsekzoznamuChar">
    <w:name w:val="Odsek zoznamu Char"/>
    <w:aliases w:val="Odsek zoznamu1 Char,Odsek Char,body Char,Odsek zoznamu2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C83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321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292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50509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156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923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545DF-26F1-4F28-9332-3F13007A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2315</Characters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2025-11-03T15:41:00Z</cp:lastPrinted>
  <dcterms:created xsi:type="dcterms:W3CDTF">2026-03-27T12:40:00Z</dcterms:created>
  <dcterms:modified xsi:type="dcterms:W3CDTF">2026-03-27T12:40:00Z</dcterms:modified>
  <cp:category/>
</cp:coreProperties>
</file>