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7B8D" w:rsidRPr="002C7B8D" w:rsidRDefault="002C7B8D" w:rsidP="002C7B8D">
      <w:pPr>
        <w:pStyle w:val="Standard"/>
        <w:shd w:val="clear" w:color="auto" w:fill="FFFFFF" w:themeFill="background1"/>
        <w:spacing w:after="0" w:line="240" w:lineRule="auto"/>
        <w:jc w:val="center"/>
        <w:rPr>
          <w:rFonts w:ascii="Times New Roman" w:hAnsi="Times New Roman" w:cs="Times New Roman"/>
          <w:spacing w:val="30"/>
          <w:sz w:val="24"/>
          <w:szCs w:val="24"/>
        </w:rPr>
      </w:pPr>
      <w:r w:rsidRPr="002C7B8D">
        <w:rPr>
          <w:rFonts w:ascii="Times New Roman" w:hAnsi="Times New Roman" w:cs="Times New Roman"/>
          <w:spacing w:val="30"/>
          <w:sz w:val="24"/>
          <w:szCs w:val="24"/>
        </w:rPr>
        <w:t>(Návrh)</w:t>
      </w:r>
    </w:p>
    <w:p w:rsidR="002C7B8D" w:rsidRPr="002C7B8D" w:rsidRDefault="002C7B8D" w:rsidP="002C7B8D">
      <w:pPr>
        <w:pStyle w:val="Standard"/>
        <w:shd w:val="clear" w:color="auto" w:fill="FFFFFF" w:themeFill="background1"/>
        <w:spacing w:after="0" w:line="240" w:lineRule="auto"/>
        <w:jc w:val="center"/>
        <w:rPr>
          <w:rFonts w:ascii="Times New Roman" w:hAnsi="Times New Roman" w:cs="Times New Roman"/>
          <w:spacing w:val="30"/>
          <w:sz w:val="24"/>
          <w:szCs w:val="24"/>
        </w:rPr>
      </w:pPr>
    </w:p>
    <w:p w:rsidR="002C7B8D" w:rsidRPr="002C7B8D" w:rsidRDefault="002C7B8D" w:rsidP="002C7B8D">
      <w:pPr>
        <w:pStyle w:val="Standard"/>
        <w:shd w:val="clear" w:color="auto" w:fill="FFFFFF" w:themeFill="background1"/>
        <w:spacing w:after="0" w:line="240" w:lineRule="auto"/>
        <w:jc w:val="center"/>
        <w:rPr>
          <w:rFonts w:ascii="Times New Roman" w:hAnsi="Times New Roman" w:cs="Times New Roman"/>
          <w:b/>
          <w:caps/>
          <w:spacing w:val="30"/>
          <w:sz w:val="24"/>
          <w:szCs w:val="24"/>
        </w:rPr>
      </w:pPr>
      <w:r w:rsidRPr="002C7B8D">
        <w:rPr>
          <w:rFonts w:ascii="Times New Roman" w:hAnsi="Times New Roman" w:cs="Times New Roman"/>
          <w:b/>
          <w:caps/>
          <w:spacing w:val="30"/>
          <w:sz w:val="24"/>
          <w:szCs w:val="24"/>
        </w:rPr>
        <w:t>Zákon</w:t>
      </w:r>
    </w:p>
    <w:p w:rsidR="002C7B8D" w:rsidRPr="002C7B8D" w:rsidRDefault="002C7B8D" w:rsidP="002C7B8D">
      <w:pPr>
        <w:pStyle w:val="Standard"/>
        <w:shd w:val="clear" w:color="auto" w:fill="FFFFFF" w:themeFill="background1"/>
        <w:spacing w:after="0" w:line="240" w:lineRule="auto"/>
        <w:jc w:val="center"/>
        <w:rPr>
          <w:rFonts w:ascii="Times New Roman" w:hAnsi="Times New Roman" w:cs="Times New Roman"/>
          <w:b/>
          <w:sz w:val="24"/>
          <w:szCs w:val="24"/>
        </w:rPr>
      </w:pPr>
    </w:p>
    <w:p w:rsidR="002C7B8D" w:rsidRPr="002C7B8D" w:rsidRDefault="002C7B8D" w:rsidP="002C7B8D">
      <w:pPr>
        <w:pStyle w:val="Standard"/>
        <w:shd w:val="clear" w:color="auto" w:fill="FFFFFF" w:themeFill="background1"/>
        <w:spacing w:after="0" w:line="240" w:lineRule="auto"/>
        <w:jc w:val="center"/>
        <w:rPr>
          <w:rFonts w:ascii="Times New Roman" w:hAnsi="Times New Roman" w:cs="Times New Roman"/>
          <w:sz w:val="24"/>
          <w:szCs w:val="24"/>
        </w:rPr>
      </w:pPr>
      <w:r w:rsidRPr="002C7B8D">
        <w:rPr>
          <w:rFonts w:ascii="Times New Roman" w:hAnsi="Times New Roman" w:cs="Times New Roman"/>
          <w:sz w:val="24"/>
          <w:szCs w:val="24"/>
        </w:rPr>
        <w:t>z ... 2026</w:t>
      </w:r>
    </w:p>
    <w:p w:rsidR="002C7B8D" w:rsidRPr="002C7B8D" w:rsidRDefault="002C7B8D" w:rsidP="002C7B8D">
      <w:pPr>
        <w:spacing w:after="240"/>
        <w:jc w:val="center"/>
        <w:rPr>
          <w:rFonts w:cs="Times New Roman"/>
          <w:b/>
          <w:sz w:val="26"/>
        </w:rPr>
      </w:pPr>
      <w:r w:rsidRPr="002C7B8D">
        <w:rPr>
          <w:rFonts w:cs="Times New Roman"/>
          <w:b/>
          <w:sz w:val="26"/>
        </w:rPr>
        <w:br/>
        <w:t xml:space="preserve">o prieskumoch verejnej mienky a o zmene a doplnení zákona č. 540/2001 Z. z. o štátnej štatistike v znení neskorších predpisov </w:t>
      </w:r>
    </w:p>
    <w:p w:rsidR="002C7B8D" w:rsidRPr="002C7B8D" w:rsidRDefault="002C7B8D" w:rsidP="002C7B8D">
      <w:pPr>
        <w:spacing w:after="240"/>
        <w:jc w:val="center"/>
        <w:rPr>
          <w:rFonts w:cs="Times New Roman"/>
          <w:b/>
          <w:sz w:val="26"/>
        </w:rPr>
      </w:pPr>
    </w:p>
    <w:p w:rsidR="002C7B8D" w:rsidRPr="002C7B8D" w:rsidRDefault="002C7B8D" w:rsidP="002C7B8D">
      <w:pPr>
        <w:pStyle w:val="Standard"/>
        <w:shd w:val="clear" w:color="auto" w:fill="FFFFFF" w:themeFill="background1"/>
        <w:spacing w:after="0" w:line="240" w:lineRule="auto"/>
        <w:ind w:firstLine="708"/>
        <w:jc w:val="both"/>
        <w:rPr>
          <w:rFonts w:ascii="Times New Roman" w:hAnsi="Times New Roman" w:cs="Times New Roman"/>
          <w:sz w:val="24"/>
          <w:szCs w:val="24"/>
        </w:rPr>
      </w:pPr>
      <w:r w:rsidRPr="002C7B8D">
        <w:rPr>
          <w:rFonts w:ascii="Times New Roman" w:hAnsi="Times New Roman" w:cs="Times New Roman"/>
          <w:sz w:val="24"/>
          <w:szCs w:val="24"/>
        </w:rPr>
        <w:t>Národná rada Slovenskej republiky sa uzniesla na tomto zákone:</w:t>
      </w:r>
    </w:p>
    <w:p w:rsidR="002C7B8D" w:rsidRPr="002C7B8D" w:rsidRDefault="002C7B8D" w:rsidP="002C7B8D">
      <w:pPr>
        <w:spacing w:after="0" w:line="240" w:lineRule="auto"/>
        <w:jc w:val="center"/>
        <w:rPr>
          <w:rFonts w:cs="Times New Roman"/>
          <w:szCs w:val="24"/>
        </w:rPr>
      </w:pPr>
    </w:p>
    <w:p w:rsidR="002C7B8D" w:rsidRPr="002C7B8D" w:rsidRDefault="002C7B8D" w:rsidP="002C7B8D">
      <w:pPr>
        <w:spacing w:after="0" w:line="240" w:lineRule="auto"/>
        <w:jc w:val="center"/>
        <w:rPr>
          <w:rFonts w:cs="Times New Roman"/>
          <w:b/>
          <w:bCs/>
          <w:szCs w:val="24"/>
        </w:rPr>
      </w:pPr>
      <w:r w:rsidRPr="002C7B8D">
        <w:rPr>
          <w:rFonts w:cs="Times New Roman"/>
          <w:b/>
          <w:bCs/>
          <w:szCs w:val="24"/>
        </w:rPr>
        <w:t>Čl. I</w:t>
      </w:r>
    </w:p>
    <w:p w:rsidR="002C7B8D" w:rsidRPr="002C7B8D" w:rsidRDefault="002C7B8D" w:rsidP="002C7B8D">
      <w:pPr>
        <w:spacing w:after="0" w:line="240" w:lineRule="auto"/>
        <w:rPr>
          <w:rFonts w:cs="Times New Roman"/>
          <w:szCs w:val="24"/>
        </w:rPr>
      </w:pPr>
    </w:p>
    <w:p w:rsidR="002C7B8D" w:rsidRPr="002C7B8D" w:rsidRDefault="002C7B8D" w:rsidP="002C7B8D">
      <w:pPr>
        <w:spacing w:after="0" w:line="240" w:lineRule="auto"/>
        <w:jc w:val="center"/>
        <w:rPr>
          <w:rFonts w:cs="Times New Roman"/>
          <w:szCs w:val="24"/>
        </w:rPr>
      </w:pPr>
      <w:r w:rsidRPr="002C7B8D">
        <w:rPr>
          <w:rFonts w:cs="Times New Roman"/>
          <w:szCs w:val="24"/>
        </w:rPr>
        <w:t xml:space="preserve">§ 1 </w:t>
      </w:r>
    </w:p>
    <w:p w:rsidR="002C7B8D" w:rsidRPr="002C7B8D" w:rsidRDefault="002C7B8D" w:rsidP="002C7B8D">
      <w:pPr>
        <w:spacing w:after="0" w:line="240" w:lineRule="auto"/>
        <w:jc w:val="center"/>
        <w:rPr>
          <w:rFonts w:cs="Times New Roman"/>
          <w:szCs w:val="24"/>
        </w:rPr>
      </w:pPr>
      <w:r w:rsidRPr="002C7B8D">
        <w:rPr>
          <w:rFonts w:cs="Times New Roman"/>
          <w:szCs w:val="24"/>
        </w:rPr>
        <w:t>Predmet úpravy a pôsobnosť</w:t>
      </w:r>
    </w:p>
    <w:p w:rsidR="002C7B8D" w:rsidRPr="002C7B8D" w:rsidRDefault="002C7B8D" w:rsidP="002C7B8D">
      <w:pPr>
        <w:spacing w:after="0" w:line="240" w:lineRule="auto"/>
        <w:jc w:val="center"/>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(1) Tento zákon upravuje práva, povinnosti a zodpovednosť osôb pri príprave, uskutočňovaní, spracúvaní, uchovávaní a zverejňovaní výsledkov prieskumov verejnej mienky s politickým obsahom a pri výkone dohľadu nad dodržiavaním týchto povinností.</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284"/>
        <w:jc w:val="both"/>
        <w:rPr>
          <w:rFonts w:cs="Times New Roman"/>
          <w:szCs w:val="24"/>
        </w:rPr>
      </w:pPr>
      <w:r w:rsidRPr="002C7B8D">
        <w:rPr>
          <w:rFonts w:cs="Times New Roman"/>
          <w:szCs w:val="24"/>
        </w:rPr>
        <w:t>(2) Tento zákon sa vzťahuje na</w:t>
      </w:r>
    </w:p>
    <w:p w:rsidR="002C7B8D" w:rsidRPr="002C7B8D" w:rsidRDefault="002C7B8D" w:rsidP="002C7B8D">
      <w:pPr>
        <w:pStyle w:val="Odsekzoznamu"/>
        <w:numPr>
          <w:ilvl w:val="0"/>
          <w:numId w:val="5"/>
        </w:numPr>
        <w:spacing w:after="0" w:line="240" w:lineRule="auto"/>
        <w:jc w:val="both"/>
        <w:rPr>
          <w:rFonts w:cs="Times New Roman"/>
          <w:szCs w:val="24"/>
        </w:rPr>
      </w:pPr>
      <w:r w:rsidRPr="002C7B8D">
        <w:rPr>
          <w:rFonts w:cs="Times New Roman"/>
          <w:szCs w:val="24"/>
        </w:rPr>
        <w:t>realizátora prieskumu,</w:t>
      </w:r>
    </w:p>
    <w:p w:rsidR="002C7B8D" w:rsidRPr="002C7B8D" w:rsidRDefault="002C7B8D" w:rsidP="002C7B8D">
      <w:pPr>
        <w:pStyle w:val="Odsekzoznamu"/>
        <w:numPr>
          <w:ilvl w:val="0"/>
          <w:numId w:val="5"/>
        </w:numPr>
        <w:spacing w:after="0" w:line="240" w:lineRule="auto"/>
        <w:jc w:val="both"/>
        <w:rPr>
          <w:rFonts w:cs="Times New Roman"/>
          <w:szCs w:val="24"/>
        </w:rPr>
      </w:pPr>
      <w:r w:rsidRPr="002C7B8D">
        <w:rPr>
          <w:rFonts w:cs="Times New Roman"/>
          <w:szCs w:val="24"/>
        </w:rPr>
        <w:t>objednávateľa prieskumu,</w:t>
      </w:r>
    </w:p>
    <w:p w:rsidR="002C7B8D" w:rsidRPr="002C7B8D" w:rsidRDefault="002C7B8D" w:rsidP="002C7B8D">
      <w:pPr>
        <w:pStyle w:val="Odsekzoznamu"/>
        <w:numPr>
          <w:ilvl w:val="0"/>
          <w:numId w:val="5"/>
        </w:numPr>
        <w:spacing w:after="0" w:line="240" w:lineRule="auto"/>
        <w:jc w:val="both"/>
        <w:rPr>
          <w:rFonts w:cs="Times New Roman"/>
          <w:szCs w:val="24"/>
        </w:rPr>
      </w:pPr>
      <w:r w:rsidRPr="002C7B8D">
        <w:rPr>
          <w:rFonts w:cs="Times New Roman"/>
          <w:szCs w:val="24"/>
        </w:rPr>
        <w:t>platiteľa prieskumu,</w:t>
      </w:r>
    </w:p>
    <w:p w:rsidR="002C7B8D" w:rsidRPr="002C7B8D" w:rsidRDefault="002C7B8D" w:rsidP="002C7B8D">
      <w:pPr>
        <w:pStyle w:val="Odsekzoznamu"/>
        <w:numPr>
          <w:ilvl w:val="0"/>
          <w:numId w:val="5"/>
        </w:numPr>
        <w:spacing w:after="0" w:line="240" w:lineRule="auto"/>
        <w:ind w:left="993"/>
        <w:jc w:val="both"/>
        <w:rPr>
          <w:rFonts w:cs="Times New Roman"/>
          <w:szCs w:val="24"/>
        </w:rPr>
      </w:pPr>
      <w:r w:rsidRPr="002C7B8D">
        <w:rPr>
          <w:rFonts w:cs="Times New Roman"/>
          <w:szCs w:val="24"/>
        </w:rPr>
        <w:t>zverejňujúci subjekt.</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jc w:val="both"/>
        <w:rPr>
          <w:rFonts w:cs="Times New Roman"/>
          <w:szCs w:val="24"/>
        </w:rPr>
      </w:pPr>
      <w:r w:rsidRPr="002C7B8D">
        <w:rPr>
          <w:rFonts w:cs="Times New Roman"/>
          <w:szCs w:val="24"/>
        </w:rPr>
        <w:t>(3) Tento zákon sa vzťahuje aj na zverejnenie výsledku prieskumu uskutočnené mimo územia Slovenskej republiky, ak je z okolností zverejnenia zrejmé, že je určené verejnosti na území Slovenskej republiky. Pri posúdení sa prihliada najmä na jazyk zverejnenia, použitý distribučný kanál, nastavenie reklamného cielenia a prevažné územie distribúcie.</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jc w:val="both"/>
        <w:rPr>
          <w:rFonts w:cs="Times New Roman"/>
          <w:szCs w:val="24"/>
        </w:rPr>
      </w:pPr>
      <w:r w:rsidRPr="002C7B8D">
        <w:rPr>
          <w:rFonts w:cs="Times New Roman"/>
          <w:szCs w:val="24"/>
        </w:rPr>
        <w:t>(4) Týmto zákonom nie sú dotknuté ustanovenia osobitných predpisov upravujúcich volebnú kampaň a mediálne služby.</w:t>
      </w:r>
      <w:r w:rsidRPr="002C7B8D">
        <w:rPr>
          <w:rStyle w:val="Odkaznapoznmkupodiarou"/>
          <w:rFonts w:cs="Times New Roman"/>
          <w:szCs w:val="24"/>
        </w:rPr>
        <w:footnoteReference w:id="1"/>
      </w:r>
      <w:r w:rsidRPr="002C7B8D">
        <w:rPr>
          <w:rFonts w:cs="Times New Roman"/>
          <w:szCs w:val="24"/>
        </w:rPr>
        <w:t>)</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jc w:val="both"/>
        <w:rPr>
          <w:rFonts w:cs="Times New Roman"/>
          <w:szCs w:val="24"/>
        </w:rPr>
      </w:pPr>
      <w:r w:rsidRPr="002C7B8D">
        <w:rPr>
          <w:rFonts w:cs="Times New Roman"/>
          <w:szCs w:val="24"/>
        </w:rPr>
        <w:t>(5) Na konanie podľa tohto zákona sa vzťahuje všeobecný predpis o správnom konaní, ak tento zákon neustanovuje inak.</w:t>
      </w:r>
      <w:r w:rsidRPr="002C7B8D">
        <w:rPr>
          <w:rStyle w:val="Odkaznapoznmkupodiarou"/>
          <w:rFonts w:cs="Times New Roman"/>
          <w:szCs w:val="24"/>
        </w:rPr>
        <w:footnoteReference w:id="2"/>
      </w:r>
      <w:r w:rsidRPr="002C7B8D">
        <w:rPr>
          <w:rFonts w:cs="Times New Roman"/>
          <w:szCs w:val="24"/>
        </w:rPr>
        <w:t>)</w:t>
      </w:r>
    </w:p>
    <w:p w:rsidR="002C7B8D" w:rsidRPr="002C7B8D" w:rsidRDefault="002C7B8D" w:rsidP="002C7B8D">
      <w:pPr>
        <w:spacing w:after="0" w:line="240" w:lineRule="auto"/>
        <w:jc w:val="center"/>
        <w:rPr>
          <w:rFonts w:cs="Times New Roman"/>
          <w:szCs w:val="24"/>
        </w:rPr>
      </w:pPr>
      <w:r w:rsidRPr="002C7B8D">
        <w:rPr>
          <w:rFonts w:cs="Times New Roman"/>
          <w:szCs w:val="24"/>
        </w:rPr>
        <w:t>§ 2</w:t>
      </w:r>
    </w:p>
    <w:p w:rsidR="002C7B8D" w:rsidRPr="002C7B8D" w:rsidRDefault="002C7B8D" w:rsidP="002C7B8D">
      <w:pPr>
        <w:spacing w:after="0" w:line="240" w:lineRule="auto"/>
        <w:jc w:val="center"/>
        <w:rPr>
          <w:rFonts w:cs="Times New Roman"/>
          <w:szCs w:val="24"/>
        </w:rPr>
      </w:pPr>
      <w:r w:rsidRPr="002C7B8D">
        <w:rPr>
          <w:rFonts w:cs="Times New Roman"/>
          <w:szCs w:val="24"/>
        </w:rPr>
        <w:t>Vymedzenie základných pojmov</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08"/>
        <w:jc w:val="both"/>
        <w:rPr>
          <w:rFonts w:cs="Times New Roman"/>
          <w:szCs w:val="24"/>
        </w:rPr>
      </w:pPr>
      <w:r w:rsidRPr="002C7B8D">
        <w:rPr>
          <w:rFonts w:cs="Times New Roman"/>
          <w:szCs w:val="24"/>
        </w:rPr>
        <w:lastRenderedPageBreak/>
        <w:t>Na účely tohto zákona sa rozumie</w:t>
      </w:r>
    </w:p>
    <w:p w:rsidR="002C7B8D" w:rsidRPr="002C7B8D" w:rsidRDefault="002C7B8D" w:rsidP="002C7B8D">
      <w:pPr>
        <w:pStyle w:val="Odsekzoznamu"/>
        <w:numPr>
          <w:ilvl w:val="0"/>
          <w:numId w:val="6"/>
        </w:numPr>
        <w:spacing w:after="0" w:line="240" w:lineRule="auto"/>
        <w:ind w:left="1134"/>
        <w:jc w:val="both"/>
        <w:rPr>
          <w:rFonts w:cs="Times New Roman"/>
          <w:szCs w:val="24"/>
        </w:rPr>
      </w:pPr>
      <w:r w:rsidRPr="002C7B8D">
        <w:rPr>
          <w:rFonts w:cs="Times New Roman"/>
          <w:szCs w:val="24"/>
        </w:rPr>
        <w:t>prieskumom verejnej mienky systematické zisťovanie názorov populácie alebo jej časti, ktorého výsledky sú určené na zverejnenie verejnosti,</w:t>
      </w:r>
    </w:p>
    <w:p w:rsidR="002C7B8D" w:rsidRPr="002C7B8D" w:rsidRDefault="002C7B8D" w:rsidP="002C7B8D">
      <w:pPr>
        <w:pStyle w:val="Odsekzoznamu"/>
        <w:numPr>
          <w:ilvl w:val="0"/>
          <w:numId w:val="6"/>
        </w:numPr>
        <w:spacing w:after="0" w:line="240" w:lineRule="auto"/>
        <w:ind w:left="1134"/>
        <w:jc w:val="both"/>
        <w:rPr>
          <w:rFonts w:cs="Times New Roman"/>
          <w:szCs w:val="24"/>
        </w:rPr>
      </w:pPr>
      <w:r w:rsidRPr="002C7B8D">
        <w:rPr>
          <w:rFonts w:cs="Times New Roman"/>
          <w:szCs w:val="24"/>
        </w:rPr>
        <w:t>prieskumom s politickým obsahom prieskum verejnej mienky, ktorého predmetom sú volebné preferencie, politické subjekty alebo kandidáti, politické názory, dôvera v orgány verejnej moci alebo verejné politiky,</w:t>
      </w:r>
    </w:p>
    <w:p w:rsidR="002C7B8D" w:rsidRPr="002C7B8D" w:rsidRDefault="002C7B8D" w:rsidP="002C7B8D">
      <w:pPr>
        <w:pStyle w:val="Odsekzoznamu"/>
        <w:numPr>
          <w:ilvl w:val="0"/>
          <w:numId w:val="6"/>
        </w:numPr>
        <w:spacing w:after="0" w:line="240" w:lineRule="auto"/>
        <w:ind w:left="1134"/>
        <w:jc w:val="both"/>
        <w:rPr>
          <w:rFonts w:cs="Times New Roman"/>
          <w:szCs w:val="24"/>
        </w:rPr>
      </w:pPr>
      <w:r w:rsidRPr="002C7B8D">
        <w:rPr>
          <w:rFonts w:cs="Times New Roman"/>
          <w:szCs w:val="24"/>
        </w:rPr>
        <w:t>zverejnením sprístupnenie výsledku prieskumu verejnosti prostredníctvom mediálnej služby, periodickej publikácie, spravodajského webového portálu alebo inej verejne prístupnej elektronickej služby,</w:t>
      </w:r>
    </w:p>
    <w:p w:rsidR="002C7B8D" w:rsidRPr="002C7B8D" w:rsidRDefault="002C7B8D" w:rsidP="002C7B8D">
      <w:pPr>
        <w:pStyle w:val="Odsekzoznamu"/>
        <w:numPr>
          <w:ilvl w:val="0"/>
          <w:numId w:val="6"/>
        </w:numPr>
        <w:spacing w:after="0" w:line="240" w:lineRule="auto"/>
        <w:ind w:left="1134"/>
        <w:jc w:val="both"/>
        <w:rPr>
          <w:rFonts w:cs="Times New Roman"/>
          <w:szCs w:val="24"/>
        </w:rPr>
      </w:pPr>
      <w:r w:rsidRPr="002C7B8D">
        <w:rPr>
          <w:rFonts w:cs="Times New Roman"/>
          <w:szCs w:val="24"/>
        </w:rPr>
        <w:t>zverejňujúcim subjektom osoba, ktorá zverejňuje výsledok prieskumu verejnej mienky, najmä poskytovateľ mediálnej služby, vydavateľ periodickej publikácie, prevádzkovateľ spravodajského webového portálu alebo iná osoba, ktorá výsledok prieskumu sprístupní verejnosti,</w:t>
      </w:r>
    </w:p>
    <w:p w:rsidR="002C7B8D" w:rsidRPr="002C7B8D" w:rsidRDefault="002C7B8D" w:rsidP="002C7B8D">
      <w:pPr>
        <w:pStyle w:val="Odsekzoznamu"/>
        <w:numPr>
          <w:ilvl w:val="0"/>
          <w:numId w:val="6"/>
        </w:numPr>
        <w:spacing w:after="0" w:line="240" w:lineRule="auto"/>
        <w:ind w:left="1134"/>
        <w:jc w:val="both"/>
        <w:rPr>
          <w:rFonts w:cs="Times New Roman"/>
          <w:szCs w:val="24"/>
        </w:rPr>
      </w:pPr>
      <w:r w:rsidRPr="002C7B8D">
        <w:rPr>
          <w:rFonts w:cs="Times New Roman"/>
          <w:szCs w:val="24"/>
        </w:rPr>
        <w:t>realizátorom prieskumu osoba, ktorá organizačne alebo odborne zabezpečuje vykonanie prieskumu vrátane zberu a spracovania údajov,</w:t>
      </w:r>
    </w:p>
    <w:p w:rsidR="002C7B8D" w:rsidRPr="002C7B8D" w:rsidRDefault="002C7B8D" w:rsidP="002C7B8D">
      <w:pPr>
        <w:pStyle w:val="Odsekzoznamu"/>
        <w:numPr>
          <w:ilvl w:val="0"/>
          <w:numId w:val="6"/>
        </w:numPr>
        <w:spacing w:after="0" w:line="240" w:lineRule="auto"/>
        <w:ind w:left="1134"/>
        <w:jc w:val="both"/>
        <w:rPr>
          <w:rFonts w:cs="Times New Roman"/>
          <w:szCs w:val="24"/>
        </w:rPr>
      </w:pPr>
      <w:r w:rsidRPr="002C7B8D">
        <w:rPr>
          <w:rFonts w:cs="Times New Roman"/>
          <w:szCs w:val="24"/>
        </w:rPr>
        <w:t>objednávateľom osoba, v prospech ktorej sa prieskum vykonáva,</w:t>
      </w:r>
    </w:p>
    <w:p w:rsidR="002C7B8D" w:rsidRPr="002C7B8D" w:rsidRDefault="002C7B8D" w:rsidP="002C7B8D">
      <w:pPr>
        <w:pStyle w:val="Odsekzoznamu"/>
        <w:numPr>
          <w:ilvl w:val="0"/>
          <w:numId w:val="6"/>
        </w:numPr>
        <w:spacing w:after="0" w:line="240" w:lineRule="auto"/>
        <w:ind w:left="1134"/>
        <w:jc w:val="both"/>
        <w:rPr>
          <w:rFonts w:cs="Times New Roman"/>
          <w:szCs w:val="24"/>
        </w:rPr>
      </w:pPr>
      <w:r w:rsidRPr="002C7B8D">
        <w:rPr>
          <w:rFonts w:cs="Times New Roman"/>
          <w:szCs w:val="24"/>
        </w:rPr>
        <w:t>platiteľom osoba, ktorá uhrádza náklady prieskumu,</w:t>
      </w:r>
    </w:p>
    <w:p w:rsidR="002C7B8D" w:rsidRPr="002C7B8D" w:rsidRDefault="002C7B8D" w:rsidP="002C7B8D">
      <w:pPr>
        <w:pStyle w:val="Odsekzoznamu"/>
        <w:numPr>
          <w:ilvl w:val="0"/>
          <w:numId w:val="6"/>
        </w:numPr>
        <w:spacing w:after="0" w:line="240" w:lineRule="auto"/>
        <w:ind w:left="1134"/>
        <w:jc w:val="both"/>
        <w:rPr>
          <w:rFonts w:cs="Times New Roman"/>
          <w:szCs w:val="24"/>
        </w:rPr>
      </w:pPr>
      <w:r w:rsidRPr="002C7B8D">
        <w:rPr>
          <w:rFonts w:cs="Times New Roman"/>
          <w:szCs w:val="24"/>
        </w:rPr>
        <w:t>marketingovým prieskumom bez politického obsahu prieskum, ktorého predmetom nie sú skutočnosti podľa písmena b),</w:t>
      </w:r>
    </w:p>
    <w:p w:rsidR="002C7B8D" w:rsidRPr="002C7B8D" w:rsidRDefault="002C7B8D" w:rsidP="002C7B8D">
      <w:pPr>
        <w:pStyle w:val="Odsekzoznamu"/>
        <w:numPr>
          <w:ilvl w:val="0"/>
          <w:numId w:val="6"/>
        </w:numPr>
        <w:spacing w:after="0" w:line="240" w:lineRule="auto"/>
        <w:ind w:left="1134"/>
        <w:jc w:val="both"/>
        <w:rPr>
          <w:rFonts w:cs="Times New Roman"/>
          <w:szCs w:val="24"/>
        </w:rPr>
      </w:pPr>
      <w:r w:rsidRPr="002C7B8D">
        <w:rPr>
          <w:rFonts w:cs="Times New Roman"/>
          <w:szCs w:val="24"/>
        </w:rPr>
        <w:t>zavádzajúcim zverejnením zverejnenie výsledku prieskumu, pri ktorom absentujú údaje podľa § 5 ods. 1 alebo sú uvedené spôsobom spôsobilým podstatne skresliť interpretáciu výsledku prieskumu,</w:t>
      </w:r>
    </w:p>
    <w:p w:rsidR="002C7B8D" w:rsidRPr="002C7B8D" w:rsidRDefault="002C7B8D" w:rsidP="002C7B8D">
      <w:pPr>
        <w:pStyle w:val="Odsekzoznamu"/>
        <w:numPr>
          <w:ilvl w:val="0"/>
          <w:numId w:val="6"/>
        </w:numPr>
        <w:spacing w:after="0" w:line="240" w:lineRule="auto"/>
        <w:ind w:left="1134"/>
        <w:jc w:val="both"/>
        <w:rPr>
          <w:rFonts w:cs="Times New Roman"/>
          <w:szCs w:val="24"/>
        </w:rPr>
      </w:pPr>
      <w:r w:rsidRPr="002C7B8D">
        <w:rPr>
          <w:rFonts w:cs="Times New Roman"/>
          <w:szCs w:val="24"/>
        </w:rPr>
        <w:t>skreslením zásah do výsledku prieskumu, jeho prezentácie alebo sprievodných údajov, ktorý je spôsobilý podstatne ovplyvniť interpretáciu výsledku prieskumu.</w:t>
      </w:r>
    </w:p>
    <w:p w:rsidR="002C7B8D" w:rsidRPr="002C7B8D" w:rsidRDefault="002C7B8D" w:rsidP="002C7B8D">
      <w:pPr>
        <w:spacing w:after="0" w:line="240" w:lineRule="auto"/>
        <w:rPr>
          <w:rFonts w:cs="Times New Roman"/>
          <w:szCs w:val="24"/>
        </w:rPr>
      </w:pPr>
    </w:p>
    <w:p w:rsidR="002C7B8D" w:rsidRPr="002C7B8D" w:rsidRDefault="002C7B8D" w:rsidP="002C7B8D">
      <w:pPr>
        <w:spacing w:after="0" w:line="240" w:lineRule="auto"/>
        <w:jc w:val="center"/>
        <w:rPr>
          <w:rFonts w:cs="Times New Roman"/>
          <w:szCs w:val="24"/>
        </w:rPr>
      </w:pPr>
      <w:r w:rsidRPr="002C7B8D">
        <w:rPr>
          <w:rFonts w:cs="Times New Roman"/>
          <w:szCs w:val="24"/>
        </w:rPr>
        <w:t>§ 3</w:t>
      </w:r>
    </w:p>
    <w:p w:rsidR="002C7B8D" w:rsidRPr="002C7B8D" w:rsidRDefault="002C7B8D" w:rsidP="002C7B8D">
      <w:pPr>
        <w:spacing w:after="0" w:line="240" w:lineRule="auto"/>
        <w:jc w:val="center"/>
        <w:rPr>
          <w:rFonts w:cs="Times New Roman"/>
          <w:szCs w:val="24"/>
        </w:rPr>
      </w:pPr>
      <w:r w:rsidRPr="002C7B8D">
        <w:rPr>
          <w:rFonts w:cs="Times New Roman"/>
          <w:szCs w:val="24"/>
        </w:rPr>
        <w:t>Príprava a zber údajov</w:t>
      </w:r>
    </w:p>
    <w:p w:rsidR="002C7B8D" w:rsidRPr="002C7B8D" w:rsidRDefault="002C7B8D" w:rsidP="002C7B8D">
      <w:pPr>
        <w:spacing w:after="0" w:line="240" w:lineRule="auto"/>
        <w:rPr>
          <w:rFonts w:cs="Times New Roman"/>
          <w:szCs w:val="24"/>
        </w:rPr>
      </w:pPr>
      <w:r w:rsidRPr="002C7B8D">
        <w:rPr>
          <w:rFonts w:cs="Times New Roman"/>
          <w:szCs w:val="24"/>
        </w:rPr>
        <w:t xml:space="preserve"> </w:t>
      </w: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(1) Pred začatím zberu údajov je realizátor povinný vyhotoviť a uchovávať konečné znenie dotazníka alebo elektronického formulára a stručný opis použitých nástrojov zberu údajov.</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(2) Realizátor vedie evidenciu o cieľovej populácii, type a spôsobe výberu, spôsobe náboru respondentov, dátumoch zberu, miere kontaktovania a miere neodpovede.</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(3) Účasť respondenta na prieskume je dobrovoľná. Pred začatím zberu údajov sa respondentovi oznámi totožnosť realizátora a účel prieskumu. Ak je respondentom maloletá osoba, vyžaduje sa súhlas zákonného zástupcu.</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(4) Zvukový záznam alebo obrazový záznam zberu údajov možno vyhotoviť len ak s tým dotknutá osoba udelila súhlas podľa osobitných predpisov.</w:t>
      </w:r>
      <w:r w:rsidRPr="002C7B8D">
        <w:rPr>
          <w:rStyle w:val="Odkaznapoznmkupodiarou"/>
          <w:rFonts w:cs="Times New Roman"/>
          <w:szCs w:val="24"/>
        </w:rPr>
        <w:footnoteReference w:id="3"/>
      </w:r>
      <w:r w:rsidRPr="002C7B8D">
        <w:rPr>
          <w:rFonts w:cs="Times New Roman"/>
          <w:szCs w:val="24"/>
        </w:rPr>
        <w:t>) Udelením súhlasu nemožno podmieňovať účasť v prieskume. Po skončení zberu údajov sa nahrávky spracúvajú a uchovávajú len v súlade s osobitnými predpismi o ochrane osobných údajov.</w:t>
      </w:r>
      <w:r w:rsidRPr="002C7B8D">
        <w:rPr>
          <w:rStyle w:val="Odkaznapoznmkupodiarou"/>
          <w:rFonts w:cs="Times New Roman"/>
          <w:szCs w:val="24"/>
        </w:rPr>
        <w:footnoteReference w:id="4"/>
      </w:r>
      <w:r w:rsidRPr="002C7B8D">
        <w:rPr>
          <w:rFonts w:cs="Times New Roman"/>
          <w:szCs w:val="24"/>
        </w:rPr>
        <w:t>)</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(5) Prieskum s politickým obsahom sa nesmie spájať s činnosťami smerujúcimi k predaju tovaru alebo poskytovaniu služieb a nesmie byť spojený so získavaním údajov na marketingové alebo propagačné účely. Spracúvanie údajov na výlučne výskumné účely tým nie je dotknuté.</w:t>
      </w:r>
    </w:p>
    <w:p w:rsidR="002C7B8D" w:rsidRPr="002C7B8D" w:rsidRDefault="002C7B8D" w:rsidP="002C7B8D">
      <w:pPr>
        <w:spacing w:after="0" w:line="240" w:lineRule="auto"/>
        <w:jc w:val="center"/>
        <w:rPr>
          <w:rFonts w:cs="Times New Roman"/>
          <w:szCs w:val="24"/>
        </w:rPr>
      </w:pPr>
    </w:p>
    <w:p w:rsidR="002C7B8D" w:rsidRPr="002C7B8D" w:rsidRDefault="002C7B8D" w:rsidP="002C7B8D">
      <w:pPr>
        <w:spacing w:after="0" w:line="240" w:lineRule="auto"/>
        <w:jc w:val="center"/>
        <w:rPr>
          <w:rFonts w:cs="Times New Roman"/>
          <w:szCs w:val="24"/>
        </w:rPr>
      </w:pPr>
    </w:p>
    <w:p w:rsidR="002C7B8D" w:rsidRPr="002C7B8D" w:rsidRDefault="002C7B8D" w:rsidP="002C7B8D">
      <w:pPr>
        <w:spacing w:after="0" w:line="240" w:lineRule="auto"/>
        <w:jc w:val="center"/>
        <w:rPr>
          <w:rFonts w:cs="Times New Roman"/>
          <w:szCs w:val="24"/>
        </w:rPr>
      </w:pPr>
      <w:r w:rsidRPr="002C7B8D">
        <w:rPr>
          <w:rFonts w:cs="Times New Roman"/>
          <w:szCs w:val="24"/>
        </w:rPr>
        <w:t>§ 4</w:t>
      </w:r>
    </w:p>
    <w:p w:rsidR="002C7B8D" w:rsidRPr="002C7B8D" w:rsidRDefault="002C7B8D" w:rsidP="002C7B8D">
      <w:pPr>
        <w:spacing w:after="0" w:line="240" w:lineRule="auto"/>
        <w:jc w:val="center"/>
        <w:rPr>
          <w:rFonts w:cs="Times New Roman"/>
          <w:szCs w:val="24"/>
        </w:rPr>
      </w:pPr>
      <w:r w:rsidRPr="002C7B8D">
        <w:rPr>
          <w:rFonts w:cs="Times New Roman"/>
          <w:szCs w:val="24"/>
        </w:rPr>
        <w:t>Spracovanie údajov</w:t>
      </w:r>
    </w:p>
    <w:p w:rsidR="002C7B8D" w:rsidRPr="002C7B8D" w:rsidRDefault="002C7B8D" w:rsidP="002C7B8D">
      <w:pPr>
        <w:spacing w:after="0" w:line="240" w:lineRule="auto"/>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(1) Realizátor zabezpečí, aby spracovanie údajov bolo nestranné a vykonané v súlade s metodikou prieskumu a všeobecne uznávanými štatistickými metódami. Podrobnosti ustanoví vykonávací predpis podľa § 13.</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(2) Realizátor je povinný vypracovať metodickú správu. Metodická správa obsahuje najmä opis spôsobu výberu, veľkosť a základnú štruktúru vzorky, rámec náboru respondentov, spôsob zberu, dátumy zberu, mieru neodpovede, použitý spôsob váženia údajov a stručný opis kontroly kvality zberu údajov.</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(3) Ak sa použil pravdepodobnostný výber, metodická správa obsahuje ukazovatele presnosti výsledku. Ak sa použil nepravdepodobnostný výber, metodická správa obsahuje upozornenie na obmedzenia pri vyjadrení presnosti výsledku a opis použitého postupu váženia.</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(4) Ak realizátor poverí vykonaním časti prác inú osobu, zodpovedá za splnenie povinností podľa tohto zákona. Zmluva musí obsahovať najmä podmienky ochrany údajov a kontrolné postupy zberu údajov.</w:t>
      </w:r>
    </w:p>
    <w:p w:rsidR="002C7B8D" w:rsidRPr="002C7B8D" w:rsidRDefault="002C7B8D" w:rsidP="002C7B8D">
      <w:pPr>
        <w:spacing w:after="0" w:line="240" w:lineRule="auto"/>
        <w:ind w:firstLine="720"/>
        <w:jc w:val="both"/>
        <w:rPr>
          <w:rFonts w:cs="Times New Roman"/>
          <w:szCs w:val="24"/>
        </w:rPr>
      </w:pPr>
    </w:p>
    <w:p w:rsidR="002C7B8D" w:rsidRPr="002C7B8D" w:rsidRDefault="002C7B8D" w:rsidP="002C7B8D">
      <w:pPr>
        <w:spacing w:after="0" w:line="240" w:lineRule="auto"/>
        <w:jc w:val="center"/>
        <w:rPr>
          <w:rFonts w:cs="Times New Roman"/>
          <w:szCs w:val="24"/>
        </w:rPr>
      </w:pPr>
      <w:r w:rsidRPr="002C7B8D">
        <w:rPr>
          <w:rFonts w:cs="Times New Roman"/>
          <w:szCs w:val="24"/>
        </w:rPr>
        <w:t>§ 5</w:t>
      </w:r>
    </w:p>
    <w:p w:rsidR="002C7B8D" w:rsidRPr="002C7B8D" w:rsidRDefault="002C7B8D" w:rsidP="002C7B8D">
      <w:pPr>
        <w:spacing w:after="0" w:line="240" w:lineRule="auto"/>
        <w:jc w:val="center"/>
        <w:rPr>
          <w:rFonts w:cs="Times New Roman"/>
          <w:szCs w:val="24"/>
        </w:rPr>
      </w:pPr>
      <w:r w:rsidRPr="002C7B8D">
        <w:rPr>
          <w:rFonts w:cs="Times New Roman"/>
          <w:szCs w:val="24"/>
        </w:rPr>
        <w:t>Zverejnenie výsledkov prieskumu</w:t>
      </w:r>
    </w:p>
    <w:p w:rsidR="002C7B8D" w:rsidRPr="002C7B8D" w:rsidRDefault="002C7B8D" w:rsidP="002C7B8D">
      <w:pPr>
        <w:spacing w:after="0" w:line="240" w:lineRule="auto"/>
        <w:jc w:val="center"/>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(1) Pri zverejnení výsledku prieskumu s politickým obsahom sa uvedú najmenej tieto údaje:</w:t>
      </w:r>
    </w:p>
    <w:p w:rsidR="002C7B8D" w:rsidRPr="002C7B8D" w:rsidRDefault="002C7B8D" w:rsidP="002C7B8D">
      <w:pPr>
        <w:pStyle w:val="Odsekzoznamu"/>
        <w:numPr>
          <w:ilvl w:val="0"/>
          <w:numId w:val="1"/>
        </w:numPr>
        <w:spacing w:after="0" w:line="240" w:lineRule="auto"/>
        <w:ind w:left="993" w:hanging="11"/>
        <w:jc w:val="both"/>
        <w:rPr>
          <w:rFonts w:cs="Times New Roman"/>
          <w:szCs w:val="24"/>
        </w:rPr>
      </w:pPr>
      <w:r w:rsidRPr="002C7B8D">
        <w:rPr>
          <w:rFonts w:cs="Times New Roman"/>
          <w:szCs w:val="24"/>
        </w:rPr>
        <w:t>identifikačné údaje realizátora; ak sú objednávateľ alebo platiteľ odlišní od realizátora, uvedú sa aj ich identifikačné údaje; ak sa prieskum vykonal bez objednávateľa alebo na náklady realizátora, uvedie sa, že prieskum bol vykonaný na vlastné náklady realizátora,</w:t>
      </w:r>
    </w:p>
    <w:p w:rsidR="002C7B8D" w:rsidRPr="002C7B8D" w:rsidRDefault="002C7B8D" w:rsidP="002C7B8D">
      <w:pPr>
        <w:pStyle w:val="Odsekzoznamu"/>
        <w:numPr>
          <w:ilvl w:val="0"/>
          <w:numId w:val="1"/>
        </w:numPr>
        <w:spacing w:after="0" w:line="240" w:lineRule="auto"/>
        <w:ind w:left="993" w:hanging="11"/>
        <w:jc w:val="both"/>
        <w:rPr>
          <w:rFonts w:cs="Times New Roman"/>
          <w:szCs w:val="24"/>
        </w:rPr>
      </w:pPr>
      <w:r w:rsidRPr="002C7B8D">
        <w:rPr>
          <w:rFonts w:cs="Times New Roman"/>
          <w:szCs w:val="24"/>
        </w:rPr>
        <w:t>cieľová populácia, spôsob výberu, veľkosť a základná štruktúra vzorky,</w:t>
      </w:r>
    </w:p>
    <w:p w:rsidR="002C7B8D" w:rsidRPr="002C7B8D" w:rsidRDefault="002C7B8D" w:rsidP="002C7B8D">
      <w:pPr>
        <w:pStyle w:val="Odsekzoznamu"/>
        <w:numPr>
          <w:ilvl w:val="0"/>
          <w:numId w:val="1"/>
        </w:numPr>
        <w:spacing w:after="0" w:line="240" w:lineRule="auto"/>
        <w:ind w:left="993" w:hanging="11"/>
        <w:jc w:val="both"/>
        <w:rPr>
          <w:rFonts w:cs="Times New Roman"/>
          <w:szCs w:val="24"/>
        </w:rPr>
      </w:pPr>
      <w:r w:rsidRPr="002C7B8D">
        <w:rPr>
          <w:rFonts w:cs="Times New Roman"/>
          <w:szCs w:val="24"/>
        </w:rPr>
        <w:t>spôsob zberu údajov a rámec náboru respondentov,</w:t>
      </w:r>
    </w:p>
    <w:p w:rsidR="002C7B8D" w:rsidRPr="002C7B8D" w:rsidRDefault="002C7B8D" w:rsidP="002C7B8D">
      <w:pPr>
        <w:pStyle w:val="Odsekzoznamu"/>
        <w:numPr>
          <w:ilvl w:val="0"/>
          <w:numId w:val="1"/>
        </w:numPr>
        <w:spacing w:after="0" w:line="240" w:lineRule="auto"/>
        <w:ind w:left="993" w:hanging="11"/>
        <w:jc w:val="both"/>
        <w:rPr>
          <w:rFonts w:cs="Times New Roman"/>
          <w:szCs w:val="24"/>
        </w:rPr>
      </w:pPr>
      <w:r w:rsidRPr="002C7B8D">
        <w:rPr>
          <w:rFonts w:cs="Times New Roman"/>
          <w:szCs w:val="24"/>
        </w:rPr>
        <w:t>dátumy zberu údajov a údaj o použití váženia údajov,</w:t>
      </w:r>
    </w:p>
    <w:p w:rsidR="002C7B8D" w:rsidRPr="002C7B8D" w:rsidRDefault="002C7B8D" w:rsidP="002C7B8D">
      <w:pPr>
        <w:pStyle w:val="Odsekzoznamu"/>
        <w:numPr>
          <w:ilvl w:val="0"/>
          <w:numId w:val="1"/>
        </w:numPr>
        <w:spacing w:after="0" w:line="240" w:lineRule="auto"/>
        <w:ind w:left="993" w:hanging="11"/>
        <w:jc w:val="both"/>
        <w:rPr>
          <w:rFonts w:cs="Times New Roman"/>
          <w:szCs w:val="24"/>
        </w:rPr>
      </w:pPr>
      <w:r w:rsidRPr="002C7B8D">
        <w:rPr>
          <w:rFonts w:cs="Times New Roman"/>
          <w:szCs w:val="24"/>
        </w:rPr>
        <w:t>základné znenie zverejnených otázok alebo verejne prístupný odkaz na ich úplné znenie,</w:t>
      </w:r>
    </w:p>
    <w:p w:rsidR="002C7B8D" w:rsidRPr="002C7B8D" w:rsidRDefault="002C7B8D" w:rsidP="002C7B8D">
      <w:pPr>
        <w:pStyle w:val="Odsekzoznamu"/>
        <w:numPr>
          <w:ilvl w:val="0"/>
          <w:numId w:val="1"/>
        </w:numPr>
        <w:spacing w:after="0" w:line="240" w:lineRule="auto"/>
        <w:ind w:left="993" w:hanging="11"/>
        <w:jc w:val="both"/>
        <w:rPr>
          <w:rFonts w:cs="Times New Roman"/>
          <w:szCs w:val="24"/>
        </w:rPr>
      </w:pPr>
      <w:r w:rsidRPr="002C7B8D">
        <w:rPr>
          <w:rFonts w:cs="Times New Roman"/>
          <w:szCs w:val="24"/>
        </w:rPr>
        <w:t>pri pravdepodobnostnom výbere interval spoľahlivosti alebo iný ukazovateľ presnosti,</w:t>
      </w:r>
    </w:p>
    <w:p w:rsidR="002C7B8D" w:rsidRPr="002C7B8D" w:rsidRDefault="002C7B8D" w:rsidP="002C7B8D">
      <w:pPr>
        <w:pStyle w:val="Odsekzoznamu"/>
        <w:numPr>
          <w:ilvl w:val="0"/>
          <w:numId w:val="1"/>
        </w:numPr>
        <w:spacing w:after="0" w:line="240" w:lineRule="auto"/>
        <w:ind w:left="993" w:hanging="11"/>
        <w:jc w:val="both"/>
        <w:rPr>
          <w:rFonts w:cs="Times New Roman"/>
          <w:szCs w:val="24"/>
        </w:rPr>
      </w:pPr>
      <w:r w:rsidRPr="002C7B8D">
        <w:rPr>
          <w:rFonts w:cs="Times New Roman"/>
          <w:szCs w:val="24"/>
        </w:rPr>
        <w:t>pri nepravdepodobnostnom výbere upozornenie na obmedzenia vyjadrenia presnosti výsledku.</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(2) Zverejnenie výsledku prieskumu musí obsahovať označenie, že ide o prieskum verejnej mienky. Ak nejde o prieskum verejnej mienky podľa tohto zákona, zverejnenie nesmie byť ako prieskum verejnej mienky označené a musí obsahovať upozornenie na svoju povahu.</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(3) Zverejňujúci subjekt, ktorý zverejňuje výsledok prieskumu prevzatý od inej osoby, zabezpečí doplnenie údajov podľa odseku 1. Ak to nie je možné, uvedie odkaz na verejne prístupný dokument, ktorý tieto údaje obsahuje.</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(4) Ak sa výsledok prieskumu s politickým obsahom nezverejní do 30 dní od ukončenia zberu údajov, realizátor oznámi orgánu dohľadu identifikačné údaje prieskumu, obdobie zberu údajov, veľkosť vzorky a použitý spôsob výberu. Oznámenie neobsahuje výsledky prieskumu. Ak realizátor túto povinnosť nesplní alebo nie je známy, povinnosť plní objednávateľ alebo platiteľ. Podrobnosti o technických náležitostiach oznámenia ustanoví vykonávací predpis.</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jc w:val="center"/>
        <w:rPr>
          <w:rFonts w:cs="Times New Roman"/>
          <w:szCs w:val="24"/>
        </w:rPr>
      </w:pPr>
      <w:r w:rsidRPr="002C7B8D">
        <w:rPr>
          <w:rFonts w:cs="Times New Roman"/>
          <w:szCs w:val="24"/>
        </w:rPr>
        <w:t>§ 6</w:t>
      </w:r>
      <w:r w:rsidRPr="002C7B8D">
        <w:rPr>
          <w:rFonts w:cs="Times New Roman"/>
          <w:szCs w:val="24"/>
        </w:rPr>
        <w:br/>
        <w:t xml:space="preserve"> Ochrana osobných údajov</w:t>
      </w:r>
    </w:p>
    <w:p w:rsidR="002C7B8D" w:rsidRPr="002C7B8D" w:rsidRDefault="002C7B8D" w:rsidP="002C7B8D">
      <w:pPr>
        <w:spacing w:after="0" w:line="240" w:lineRule="auto"/>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(1) Spracúvanie osobných údajov pri prieskumoch podľa tohto zákona sa vykonáva v rozsahu nevyhnutnom na účel prieskumu a v súlade s osobitnými predpismi o ochrane osobných údajov.</w:t>
      </w:r>
      <w:r w:rsidRPr="002C7B8D">
        <w:rPr>
          <w:rFonts w:cs="Times New Roman"/>
          <w:szCs w:val="24"/>
          <w:vertAlign w:val="superscript"/>
        </w:rPr>
        <w:t>4</w:t>
      </w:r>
      <w:r w:rsidRPr="002C7B8D">
        <w:rPr>
          <w:rFonts w:cs="Times New Roman"/>
          <w:szCs w:val="24"/>
        </w:rPr>
        <w:t>)</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(2) Realizátor zabezpečí oddelenie identifikačných údajov od odpovedí a ich použitie len na kontrolu kvality alebo na kontakt v rámci prieskumu.</w:t>
      </w:r>
    </w:p>
    <w:p w:rsidR="002C7B8D" w:rsidRPr="002C7B8D" w:rsidRDefault="002C7B8D" w:rsidP="002C7B8D">
      <w:pPr>
        <w:spacing w:after="0" w:line="240" w:lineRule="auto"/>
        <w:rPr>
          <w:rFonts w:cs="Times New Roman"/>
          <w:szCs w:val="24"/>
        </w:rPr>
      </w:pPr>
    </w:p>
    <w:p w:rsidR="002C7B8D" w:rsidRPr="002C7B8D" w:rsidRDefault="002C7B8D" w:rsidP="002C7B8D">
      <w:pPr>
        <w:spacing w:after="0" w:line="240" w:lineRule="auto"/>
        <w:jc w:val="center"/>
        <w:rPr>
          <w:rFonts w:cs="Times New Roman"/>
          <w:szCs w:val="24"/>
        </w:rPr>
      </w:pPr>
      <w:r w:rsidRPr="002C7B8D">
        <w:rPr>
          <w:rFonts w:cs="Times New Roman"/>
          <w:szCs w:val="24"/>
        </w:rPr>
        <w:t>§ 7</w:t>
      </w:r>
    </w:p>
    <w:p w:rsidR="002C7B8D" w:rsidRPr="002C7B8D" w:rsidRDefault="002C7B8D" w:rsidP="002C7B8D">
      <w:pPr>
        <w:spacing w:after="0" w:line="240" w:lineRule="auto"/>
        <w:jc w:val="center"/>
        <w:rPr>
          <w:rFonts w:cs="Times New Roman"/>
          <w:szCs w:val="24"/>
        </w:rPr>
      </w:pPr>
      <w:r w:rsidRPr="002C7B8D">
        <w:rPr>
          <w:rFonts w:cs="Times New Roman"/>
          <w:szCs w:val="24"/>
        </w:rPr>
        <w:t>Uchovávanie dokumentácie a sprístupnenie na účely dohľadu</w:t>
      </w:r>
    </w:p>
    <w:p w:rsidR="002C7B8D" w:rsidRPr="002C7B8D" w:rsidRDefault="002C7B8D" w:rsidP="002C7B8D">
      <w:pPr>
        <w:spacing w:after="0" w:line="240" w:lineRule="auto"/>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(1) Metodická správa, dotazník, agregované výstupy, metadáta o zbere údajov a technické protokoly bez osobných údajov sa uchovávajú päť rokov od prvého zverejnenia výsledku.</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(2) Údaje umožňujúce identifikáciu respondenta a kontaktné údaje sa uchovávajú najviac šesť mesiacov od ukončenia zberu údajov, ak osobitný predpis neustanovuje inak. Pri dlhodobom prieskume s opakovaným kontaktovaním toho istého respondenta možno kontaktné údaje uchovávať po dobu nevyhnutnú na uskutočnenie prieskumu, najdlhšie 24 mesiacov, ak dotknutá osoba udelila súhlas podľa osobitného predpisu.</w:t>
      </w:r>
      <w:r w:rsidRPr="002C7B8D">
        <w:rPr>
          <w:rFonts w:cs="Times New Roman"/>
          <w:szCs w:val="24"/>
          <w:vertAlign w:val="superscript"/>
        </w:rPr>
        <w:t>4</w:t>
      </w:r>
      <w:r w:rsidRPr="002C7B8D">
        <w:rPr>
          <w:rFonts w:cs="Times New Roman"/>
          <w:szCs w:val="24"/>
        </w:rPr>
        <w:t>)</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(3) Realizátor na požiadanie orgánu dohľadu sprístupní dokumentáciu podľa odseku 1 a údaje podľa odseku 2 v rozsahu nevyhnutnom na účel dohľadu. Sprístupnenie nesmie umožniť priamu identifikáciu respondentov, ak to nie je nevyhnutné na posúdenie dodržania povinností podľa tohto zákona.</w:t>
      </w:r>
    </w:p>
    <w:p w:rsidR="002C7B8D" w:rsidRPr="002C7B8D" w:rsidRDefault="002C7B8D" w:rsidP="002C7B8D">
      <w:pPr>
        <w:spacing w:after="0" w:line="240" w:lineRule="auto"/>
        <w:rPr>
          <w:rFonts w:cs="Times New Roman"/>
          <w:szCs w:val="24"/>
        </w:rPr>
      </w:pPr>
    </w:p>
    <w:p w:rsidR="002C7B8D" w:rsidRPr="002C7B8D" w:rsidRDefault="002C7B8D" w:rsidP="002C7B8D">
      <w:pPr>
        <w:spacing w:after="0" w:line="240" w:lineRule="auto"/>
        <w:jc w:val="center"/>
        <w:rPr>
          <w:rFonts w:cs="Times New Roman"/>
          <w:szCs w:val="24"/>
        </w:rPr>
      </w:pPr>
      <w:r w:rsidRPr="002C7B8D">
        <w:rPr>
          <w:rFonts w:cs="Times New Roman"/>
          <w:szCs w:val="24"/>
        </w:rPr>
        <w:t>§ 8</w:t>
      </w:r>
    </w:p>
    <w:p w:rsidR="002C7B8D" w:rsidRPr="002C7B8D" w:rsidRDefault="002C7B8D" w:rsidP="002C7B8D">
      <w:pPr>
        <w:spacing w:after="0" w:line="240" w:lineRule="auto"/>
        <w:jc w:val="center"/>
        <w:rPr>
          <w:rFonts w:cs="Times New Roman"/>
          <w:szCs w:val="24"/>
        </w:rPr>
      </w:pPr>
      <w:r w:rsidRPr="002C7B8D">
        <w:rPr>
          <w:rFonts w:cs="Times New Roman"/>
          <w:szCs w:val="24"/>
        </w:rPr>
        <w:t>Povinnosti realizátora, objednávateľa, platiteľa a zverejňujúceho subjektu</w:t>
      </w:r>
    </w:p>
    <w:p w:rsidR="002C7B8D" w:rsidRPr="002C7B8D" w:rsidRDefault="002C7B8D" w:rsidP="002C7B8D">
      <w:pPr>
        <w:spacing w:after="0" w:line="240" w:lineRule="auto"/>
        <w:jc w:val="center"/>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(1) Realizátor zodpovedá za to, aby sprievodné údaje a výsledky prieskumu, ktoré odovzdá objednávateľovi alebo platiteľovi, boli úplné, pravdivé a v súlade s metodikou prieskumu.</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(2) Objednávateľ a zverejňujúci subjekt zodpovedajú za to, aby zverejnenie výsledku prieskumu zodpovedalo výsledku prieskumu a jeho metodike. Nesmú skresliť výsledok prieskumu ani zamlčať údaje podľa § 5 ods. 1.</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(3) Ak objednávateľ alebo zverejňujúci subjekt skreslí výsledok prieskumu alebo vykoná zavádzajúce zverejnenie, je povinný bezodkladne uverejniť opravu alebo objasnenie v tom istom komunikačnom kanáli a s porovnateľným dosahom.</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(4) Prieskum nesmie byť použitý na získavanie kontaktov na obchodné alebo propagačné účely.</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(5) Ak je objednávateľ alebo platiteľ totožný s realizátorom, plní povinnosti podľa tohto zákona v rozsahu ustanovenom pre realizátora, objednávateľa a platiteľa.</w:t>
      </w:r>
    </w:p>
    <w:p w:rsidR="002C7B8D" w:rsidRPr="002C7B8D" w:rsidRDefault="002C7B8D" w:rsidP="002C7B8D">
      <w:pPr>
        <w:spacing w:after="0" w:line="240" w:lineRule="auto"/>
        <w:ind w:firstLine="720"/>
        <w:jc w:val="both"/>
        <w:rPr>
          <w:rFonts w:cs="Times New Roman"/>
          <w:szCs w:val="24"/>
        </w:rPr>
      </w:pPr>
    </w:p>
    <w:p w:rsidR="002C7B8D" w:rsidRPr="002C7B8D" w:rsidRDefault="002C7B8D" w:rsidP="002C7B8D">
      <w:pPr>
        <w:spacing w:after="0" w:line="240" w:lineRule="auto"/>
        <w:jc w:val="center"/>
        <w:rPr>
          <w:rFonts w:cs="Times New Roman"/>
          <w:szCs w:val="24"/>
        </w:rPr>
      </w:pPr>
      <w:r w:rsidRPr="002C7B8D">
        <w:rPr>
          <w:rFonts w:cs="Times New Roman"/>
          <w:szCs w:val="24"/>
        </w:rPr>
        <w:t xml:space="preserve">§ 9 </w:t>
      </w:r>
    </w:p>
    <w:p w:rsidR="002C7B8D" w:rsidRPr="002C7B8D" w:rsidRDefault="002C7B8D" w:rsidP="002C7B8D">
      <w:pPr>
        <w:spacing w:after="0" w:line="240" w:lineRule="auto"/>
        <w:jc w:val="center"/>
        <w:rPr>
          <w:rFonts w:cs="Times New Roman"/>
          <w:szCs w:val="24"/>
        </w:rPr>
      </w:pPr>
      <w:r w:rsidRPr="002C7B8D">
        <w:rPr>
          <w:rFonts w:cs="Times New Roman"/>
          <w:szCs w:val="24"/>
        </w:rPr>
        <w:t>Korekčné opatrenie</w:t>
      </w:r>
    </w:p>
    <w:p w:rsidR="002C7B8D" w:rsidRPr="002C7B8D" w:rsidRDefault="002C7B8D" w:rsidP="002C7B8D">
      <w:pPr>
        <w:spacing w:after="0" w:line="240" w:lineRule="auto"/>
        <w:jc w:val="center"/>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Orgán dohľadu môže rozhodnutím uložiť povinnosť uverejniť opravu alebo objasnenie v rozsahu a spôsobom podľa § 8 ods. 3. Uložením korekčného opatrenia nie je dotknuté uloženie pokuty.</w:t>
      </w:r>
    </w:p>
    <w:p w:rsidR="002C7B8D" w:rsidRPr="002C7B8D" w:rsidRDefault="002C7B8D" w:rsidP="002C7B8D">
      <w:pPr>
        <w:spacing w:after="0" w:line="240" w:lineRule="auto"/>
        <w:rPr>
          <w:rFonts w:cs="Times New Roman"/>
          <w:szCs w:val="24"/>
        </w:rPr>
      </w:pPr>
    </w:p>
    <w:p w:rsidR="002C7B8D" w:rsidRPr="002C7B8D" w:rsidRDefault="002C7B8D" w:rsidP="002C7B8D">
      <w:pPr>
        <w:spacing w:after="0" w:line="240" w:lineRule="auto"/>
        <w:jc w:val="center"/>
        <w:rPr>
          <w:rFonts w:cs="Times New Roman"/>
          <w:szCs w:val="24"/>
        </w:rPr>
      </w:pPr>
      <w:r w:rsidRPr="002C7B8D">
        <w:rPr>
          <w:rFonts w:cs="Times New Roman"/>
          <w:szCs w:val="24"/>
        </w:rPr>
        <w:t>§ 10</w:t>
      </w:r>
    </w:p>
    <w:p w:rsidR="002C7B8D" w:rsidRPr="002C7B8D" w:rsidRDefault="002C7B8D" w:rsidP="002C7B8D">
      <w:pPr>
        <w:spacing w:after="0" w:line="240" w:lineRule="auto"/>
        <w:jc w:val="center"/>
        <w:rPr>
          <w:rFonts w:cs="Times New Roman"/>
          <w:szCs w:val="24"/>
        </w:rPr>
      </w:pPr>
      <w:r w:rsidRPr="002C7B8D">
        <w:rPr>
          <w:rFonts w:cs="Times New Roman"/>
          <w:szCs w:val="24"/>
        </w:rPr>
        <w:t>Orgán dohľadu a Kontrolná komisia</w:t>
      </w:r>
    </w:p>
    <w:p w:rsidR="002C7B8D" w:rsidRPr="002C7B8D" w:rsidRDefault="002C7B8D" w:rsidP="002C7B8D">
      <w:pPr>
        <w:spacing w:after="0" w:line="240" w:lineRule="auto"/>
        <w:jc w:val="center"/>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(1) Orgánom dohľadu je Štatistický úrad Slovenskej republiky.</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(2) Pri Štatistickom úrade Slovenskej republiky sa zriaďuje Kontrolná komisia pre prieskumy verejnej mienky ako poradný orgán.</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360"/>
        <w:jc w:val="both"/>
        <w:rPr>
          <w:rFonts w:cs="Times New Roman"/>
          <w:szCs w:val="24"/>
        </w:rPr>
      </w:pPr>
      <w:r w:rsidRPr="002C7B8D">
        <w:rPr>
          <w:rFonts w:cs="Times New Roman"/>
          <w:szCs w:val="24"/>
        </w:rPr>
        <w:t>(3) Kontrolná komisia má šesť členov, ktorých vymenúva predseda Štatistického úradu Slovenskej republiky na obdobie štyroch rokov, a to</w:t>
      </w:r>
    </w:p>
    <w:p w:rsidR="002C7B8D" w:rsidRPr="002C7B8D" w:rsidRDefault="002C7B8D" w:rsidP="002C7B8D">
      <w:pPr>
        <w:pStyle w:val="Odsekzoznamu"/>
        <w:numPr>
          <w:ilvl w:val="0"/>
          <w:numId w:val="2"/>
        </w:numPr>
        <w:spacing w:after="0" w:line="240" w:lineRule="auto"/>
        <w:jc w:val="both"/>
        <w:rPr>
          <w:rFonts w:cs="Times New Roman"/>
          <w:szCs w:val="24"/>
        </w:rPr>
      </w:pPr>
      <w:r w:rsidRPr="002C7B8D">
        <w:rPr>
          <w:rFonts w:cs="Times New Roman"/>
          <w:szCs w:val="24"/>
        </w:rPr>
        <w:t>troch na návrh Štatistického úradu Slovenskej republiky,</w:t>
      </w:r>
    </w:p>
    <w:p w:rsidR="002C7B8D" w:rsidRPr="002C7B8D" w:rsidRDefault="002C7B8D" w:rsidP="002C7B8D">
      <w:pPr>
        <w:pStyle w:val="Odsekzoznamu"/>
        <w:numPr>
          <w:ilvl w:val="0"/>
          <w:numId w:val="2"/>
        </w:numPr>
        <w:spacing w:after="0" w:line="240" w:lineRule="auto"/>
        <w:jc w:val="both"/>
        <w:rPr>
          <w:rFonts w:cs="Times New Roman"/>
          <w:szCs w:val="24"/>
        </w:rPr>
      </w:pPr>
      <w:r w:rsidRPr="002C7B8D">
        <w:rPr>
          <w:rFonts w:cs="Times New Roman"/>
          <w:szCs w:val="24"/>
        </w:rPr>
        <w:t>troch na návrh národného záujmového združenia výskumných agentúr pôsobiaceho na území Slovenskej republiky.</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360"/>
        <w:jc w:val="both"/>
        <w:rPr>
          <w:rFonts w:cs="Times New Roman"/>
          <w:szCs w:val="24"/>
        </w:rPr>
      </w:pPr>
      <w:r w:rsidRPr="002C7B8D">
        <w:rPr>
          <w:rFonts w:cs="Times New Roman"/>
          <w:szCs w:val="24"/>
        </w:rPr>
        <w:t>(4) Člen Kontrolnej komisie bezodkladne oznámi skutočnosti, ktoré môžu zakladať jeho zaujatosť vo vzťahu k prejednávanej veci, a zdrží sa účasti na jej prerokovaní a prijímaní stanoviska. Členom Kontrolnej komisie nemôže byť osoba v pracovnom pomere alebo inom obdobnom právnom vzťahu k realizátorovi, objednávateľovi alebo zverejňujúcemu subjektu, ktorého sa prejednávaná vec týka.</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360"/>
        <w:jc w:val="both"/>
        <w:rPr>
          <w:rFonts w:cs="Times New Roman"/>
          <w:szCs w:val="24"/>
        </w:rPr>
      </w:pPr>
      <w:r w:rsidRPr="002C7B8D">
        <w:rPr>
          <w:rFonts w:cs="Times New Roman"/>
          <w:szCs w:val="24"/>
        </w:rPr>
        <w:t>(5) Kontrolná komisia prijíma stanoviská nadpolovičnou väčšinou všetkých členov. Stanovisko nemá povahu rozhodnutia. Zápisnice a stanoviská sa zverejňujú spôsobom umožňujúcim diaľkový prístup bez osobných údajov.</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360"/>
        <w:jc w:val="both"/>
        <w:rPr>
          <w:rFonts w:cs="Times New Roman"/>
          <w:szCs w:val="24"/>
        </w:rPr>
      </w:pPr>
      <w:r w:rsidRPr="002C7B8D">
        <w:rPr>
          <w:rFonts w:cs="Times New Roman"/>
          <w:szCs w:val="24"/>
        </w:rPr>
        <w:t>(6) Ak sa konanie alebo predmet dohľadu týka postupu Štatistického úradu Slovenskej republiky alebo jeho zamestnanca, členovia Kontrolnej komisie navrhnutí Štatistickým úradom Slovenskej republiky sú z prerokovania a prijatia stanoviska vylúčení. Komisia je v takom prípade uznášaniaschopná, ak sú prítomní najmenej traja členovia, a prijíma stanovisko dvojtretinovou väčšinou prítomných členov.</w:t>
      </w:r>
    </w:p>
    <w:p w:rsidR="002C7B8D" w:rsidRPr="002C7B8D" w:rsidRDefault="002C7B8D" w:rsidP="002C7B8D">
      <w:pPr>
        <w:spacing w:after="0" w:line="240" w:lineRule="auto"/>
        <w:ind w:firstLine="360"/>
        <w:jc w:val="both"/>
        <w:rPr>
          <w:rFonts w:cs="Times New Roman"/>
          <w:szCs w:val="24"/>
        </w:rPr>
      </w:pPr>
    </w:p>
    <w:p w:rsidR="002C7B8D" w:rsidRPr="002C7B8D" w:rsidRDefault="002C7B8D" w:rsidP="002C7B8D">
      <w:pPr>
        <w:spacing w:after="0" w:line="240" w:lineRule="auto"/>
        <w:jc w:val="center"/>
        <w:rPr>
          <w:rFonts w:cs="Times New Roman"/>
          <w:szCs w:val="24"/>
        </w:rPr>
      </w:pPr>
      <w:r w:rsidRPr="002C7B8D">
        <w:rPr>
          <w:rFonts w:cs="Times New Roman"/>
          <w:szCs w:val="24"/>
        </w:rPr>
        <w:t xml:space="preserve">§ 11 </w:t>
      </w:r>
    </w:p>
    <w:p w:rsidR="002C7B8D" w:rsidRPr="002C7B8D" w:rsidRDefault="002C7B8D" w:rsidP="002C7B8D">
      <w:pPr>
        <w:spacing w:after="0" w:line="240" w:lineRule="auto"/>
        <w:jc w:val="center"/>
        <w:rPr>
          <w:rFonts w:cs="Times New Roman"/>
          <w:szCs w:val="24"/>
        </w:rPr>
      </w:pPr>
      <w:r w:rsidRPr="002C7B8D">
        <w:rPr>
          <w:rFonts w:cs="Times New Roman"/>
          <w:szCs w:val="24"/>
        </w:rPr>
        <w:t>Podnet a konanie</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(1) Podnet na začatie konania podľa tohto zákona môže podať každý. Podnet musí obsahovať identifikáciu prieskumu, opis namietaného porušenia a dostupné podklady.</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(2) Ak podnet neobsahuje požadované náležitosti alebo neumožňuje identifikovať prieskum, orgán dohľadu vyzve podávateľa na jeho doplnenie v primeranej lehote. Ak podávateľ podnet v tejto lehote nedoplní alebo ak je z obsahu podnetu zrejmé, že ide o zneužitie práva, orgán dohľadu podnet odloží a oznámi to podávateľovi s uvedením dôvodu.</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(3) Orgán dohľadu začína konanie z úradnej moci alebo na podnet. O uložení korekčného opatrenia alebo pokuty rozhodne do 60 dní od začatia konania, ak ide o jednoduchú vec, alebo do 120 dní, ak ide o zložitú vec. V odôvodnených prípadoch môže túto lehotu primerane predĺžiť.</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(4) Účastníkom konania je realizátor, objednávateľ, platiteľ a zverejňujúci subjekt, ktorých sa vec týka. Rozhodnutie o uložení korekčného opatrenia alebo pokuty sa doručuje všetkým účastníkom konania. Proti rozhodnutiu možno podať odvolanie do 15 dní od jeho doručenia.</w:t>
      </w:r>
    </w:p>
    <w:p w:rsidR="002C7B8D" w:rsidRPr="002C7B8D" w:rsidRDefault="002C7B8D" w:rsidP="002C7B8D">
      <w:pPr>
        <w:spacing w:after="0" w:line="240" w:lineRule="auto"/>
        <w:jc w:val="center"/>
        <w:rPr>
          <w:rFonts w:cs="Times New Roman"/>
          <w:szCs w:val="24"/>
        </w:rPr>
      </w:pPr>
    </w:p>
    <w:p w:rsidR="002C7B8D" w:rsidRPr="002C7B8D" w:rsidRDefault="002C7B8D" w:rsidP="002C7B8D">
      <w:pPr>
        <w:spacing w:after="0" w:line="240" w:lineRule="auto"/>
        <w:jc w:val="center"/>
        <w:rPr>
          <w:rFonts w:cs="Times New Roman"/>
          <w:szCs w:val="24"/>
        </w:rPr>
      </w:pPr>
      <w:r w:rsidRPr="002C7B8D">
        <w:rPr>
          <w:rFonts w:cs="Times New Roman"/>
          <w:szCs w:val="24"/>
        </w:rPr>
        <w:t>§ 12</w:t>
      </w:r>
    </w:p>
    <w:p w:rsidR="002C7B8D" w:rsidRPr="002C7B8D" w:rsidRDefault="002C7B8D" w:rsidP="002C7B8D">
      <w:pPr>
        <w:spacing w:after="0" w:line="240" w:lineRule="auto"/>
        <w:jc w:val="center"/>
        <w:rPr>
          <w:rFonts w:cs="Times New Roman"/>
          <w:szCs w:val="24"/>
        </w:rPr>
      </w:pPr>
      <w:r w:rsidRPr="002C7B8D">
        <w:rPr>
          <w:rFonts w:cs="Times New Roman"/>
          <w:szCs w:val="24"/>
        </w:rPr>
        <w:t>Správne delikty</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360"/>
        <w:jc w:val="both"/>
        <w:rPr>
          <w:rFonts w:cs="Times New Roman"/>
          <w:szCs w:val="24"/>
        </w:rPr>
      </w:pPr>
      <w:r w:rsidRPr="002C7B8D">
        <w:rPr>
          <w:rFonts w:cs="Times New Roman"/>
          <w:szCs w:val="24"/>
        </w:rPr>
        <w:t>(1) Správneho deliktu sa dopustí ten, kto</w:t>
      </w:r>
    </w:p>
    <w:p w:rsidR="002C7B8D" w:rsidRPr="002C7B8D" w:rsidRDefault="002C7B8D" w:rsidP="002C7B8D">
      <w:pPr>
        <w:pStyle w:val="Odsekzoznamu"/>
        <w:numPr>
          <w:ilvl w:val="0"/>
          <w:numId w:val="3"/>
        </w:numPr>
        <w:spacing w:after="0" w:line="240" w:lineRule="auto"/>
        <w:jc w:val="both"/>
        <w:rPr>
          <w:rFonts w:cs="Times New Roman"/>
          <w:szCs w:val="24"/>
        </w:rPr>
      </w:pPr>
      <w:r w:rsidRPr="002C7B8D">
        <w:rPr>
          <w:rFonts w:cs="Times New Roman"/>
          <w:szCs w:val="24"/>
        </w:rPr>
        <w:t>pri zverejnení neuvedie údaje podľa § 5 ods. 1,</w:t>
      </w:r>
    </w:p>
    <w:p w:rsidR="002C7B8D" w:rsidRPr="002C7B8D" w:rsidRDefault="002C7B8D" w:rsidP="002C7B8D">
      <w:pPr>
        <w:pStyle w:val="Odsekzoznamu"/>
        <w:numPr>
          <w:ilvl w:val="0"/>
          <w:numId w:val="3"/>
        </w:numPr>
        <w:spacing w:after="0" w:line="240" w:lineRule="auto"/>
        <w:jc w:val="both"/>
        <w:rPr>
          <w:rFonts w:cs="Times New Roman"/>
          <w:szCs w:val="24"/>
        </w:rPr>
      </w:pPr>
      <w:r w:rsidRPr="002C7B8D">
        <w:rPr>
          <w:rFonts w:cs="Times New Roman"/>
          <w:szCs w:val="24"/>
        </w:rPr>
        <w:t>nezabezpečí označenie podľa § 5 ods. 2 alebo nesplní povinnosť podľa § 5 ods. 4,</w:t>
      </w:r>
    </w:p>
    <w:p w:rsidR="002C7B8D" w:rsidRPr="002C7B8D" w:rsidRDefault="002C7B8D" w:rsidP="002C7B8D">
      <w:pPr>
        <w:pStyle w:val="Odsekzoznamu"/>
        <w:numPr>
          <w:ilvl w:val="0"/>
          <w:numId w:val="3"/>
        </w:numPr>
        <w:spacing w:after="0" w:line="240" w:lineRule="auto"/>
        <w:jc w:val="both"/>
        <w:rPr>
          <w:rFonts w:cs="Times New Roman"/>
          <w:szCs w:val="24"/>
        </w:rPr>
      </w:pPr>
      <w:r w:rsidRPr="002C7B8D">
        <w:rPr>
          <w:rFonts w:cs="Times New Roman"/>
          <w:szCs w:val="24"/>
        </w:rPr>
        <w:t>poruší povinnosť podľa § 7,</w:t>
      </w:r>
    </w:p>
    <w:p w:rsidR="002C7B8D" w:rsidRPr="002C7B8D" w:rsidRDefault="002C7B8D" w:rsidP="002C7B8D">
      <w:pPr>
        <w:pStyle w:val="Odsekzoznamu"/>
        <w:numPr>
          <w:ilvl w:val="0"/>
          <w:numId w:val="3"/>
        </w:numPr>
        <w:spacing w:after="0" w:line="240" w:lineRule="auto"/>
        <w:jc w:val="both"/>
        <w:rPr>
          <w:rFonts w:cs="Times New Roman"/>
          <w:szCs w:val="24"/>
        </w:rPr>
      </w:pPr>
      <w:r w:rsidRPr="002C7B8D">
        <w:rPr>
          <w:rFonts w:cs="Times New Roman"/>
          <w:szCs w:val="24"/>
        </w:rPr>
        <w:t>skreslí výsledok prieskumu, vykoná zavádzajúce zverejnenie alebo nesplní povinnosť podľa § 8 ods. 3 alebo podľa rozhodnutia orgánu dohľadu,</w:t>
      </w:r>
    </w:p>
    <w:p w:rsidR="002C7B8D" w:rsidRPr="002C7B8D" w:rsidRDefault="002C7B8D" w:rsidP="002C7B8D">
      <w:pPr>
        <w:pStyle w:val="Odsekzoznamu"/>
        <w:numPr>
          <w:ilvl w:val="0"/>
          <w:numId w:val="3"/>
        </w:numPr>
        <w:spacing w:after="0" w:line="240" w:lineRule="auto"/>
        <w:jc w:val="both"/>
        <w:rPr>
          <w:rFonts w:cs="Times New Roman"/>
          <w:szCs w:val="24"/>
        </w:rPr>
      </w:pPr>
      <w:r w:rsidRPr="002C7B8D">
        <w:rPr>
          <w:rFonts w:cs="Times New Roman"/>
          <w:szCs w:val="24"/>
        </w:rPr>
        <w:t>zverejní ako prieskum verejnej mienky zverejnenie, ktoré nespĺňa podmienky podľa tohto zákona,</w:t>
      </w:r>
    </w:p>
    <w:p w:rsidR="002C7B8D" w:rsidRPr="002C7B8D" w:rsidRDefault="002C7B8D" w:rsidP="002C7B8D">
      <w:pPr>
        <w:pStyle w:val="Odsekzoznamu"/>
        <w:numPr>
          <w:ilvl w:val="0"/>
          <w:numId w:val="3"/>
        </w:numPr>
        <w:spacing w:after="0" w:line="240" w:lineRule="auto"/>
        <w:jc w:val="both"/>
        <w:rPr>
          <w:rFonts w:cs="Times New Roman"/>
          <w:szCs w:val="24"/>
        </w:rPr>
      </w:pPr>
      <w:r w:rsidRPr="002C7B8D">
        <w:rPr>
          <w:rFonts w:cs="Times New Roman"/>
          <w:szCs w:val="24"/>
        </w:rPr>
        <w:t>použije údaje získané pri prieskume v rozpore s § 3 ods. 5 alebo § 8 ods. 4.</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360"/>
        <w:jc w:val="both"/>
        <w:rPr>
          <w:rFonts w:cs="Times New Roman"/>
          <w:szCs w:val="24"/>
        </w:rPr>
      </w:pPr>
      <w:r w:rsidRPr="002C7B8D">
        <w:rPr>
          <w:rFonts w:cs="Times New Roman"/>
          <w:szCs w:val="24"/>
        </w:rPr>
        <w:t>(2) Za správny delikt podľa odseku 1 písm. a), b), c), e) alebo f) možno uložiť pokutu do 2 000 eur,</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360"/>
        <w:jc w:val="both"/>
        <w:rPr>
          <w:rFonts w:cs="Times New Roman"/>
          <w:szCs w:val="24"/>
        </w:rPr>
      </w:pPr>
      <w:r w:rsidRPr="002C7B8D">
        <w:rPr>
          <w:rFonts w:cs="Times New Roman"/>
          <w:szCs w:val="24"/>
        </w:rPr>
        <w:t xml:space="preserve">(3) Za správny delikt podľa odseku 1 písm. d) možno uložiť pokutu do 20 000 eur, </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360"/>
        <w:jc w:val="both"/>
        <w:rPr>
          <w:rFonts w:cs="Times New Roman"/>
          <w:szCs w:val="24"/>
        </w:rPr>
      </w:pPr>
      <w:r w:rsidRPr="002C7B8D">
        <w:rPr>
          <w:rFonts w:cs="Times New Roman"/>
          <w:szCs w:val="24"/>
        </w:rPr>
        <w:t>(4) Ak sa správny delikt podľa odseku 1 písm. d) opakovane spácha do dvoch rokov od právoplatnosti rozhodnutia o uložení pokuty, možno uložiť pokutu do 100 000 eur.</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360"/>
        <w:jc w:val="both"/>
        <w:rPr>
          <w:rFonts w:cs="Times New Roman"/>
          <w:szCs w:val="24"/>
        </w:rPr>
      </w:pPr>
      <w:r w:rsidRPr="002C7B8D">
        <w:rPr>
          <w:rFonts w:cs="Times New Roman"/>
          <w:szCs w:val="24"/>
        </w:rPr>
        <w:t>(5) Pri určení výšky pokuty sa prihliada najmä na závažnosť, spôsob, čas trvania, následky a rozsah protiprávneho konania, mieru zavinenia, opakované porušenie povinností a prijaté nápravné opatrenia.</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360"/>
        <w:jc w:val="both"/>
        <w:rPr>
          <w:rFonts w:cs="Times New Roman"/>
          <w:szCs w:val="24"/>
        </w:rPr>
      </w:pPr>
      <w:r w:rsidRPr="002C7B8D">
        <w:rPr>
          <w:rFonts w:cs="Times New Roman"/>
          <w:szCs w:val="24"/>
        </w:rPr>
        <w:t>(6) Pokutu možno uložiť do jedného roka odo dňa, keď sa orgán dohľadu dozvedel o porušení povinnosti, najneskôr do troch rokov odo dňa, keď k porušeniu povinnosti došlo.</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360"/>
        <w:jc w:val="both"/>
        <w:rPr>
          <w:rFonts w:cs="Times New Roman"/>
          <w:szCs w:val="24"/>
        </w:rPr>
      </w:pPr>
      <w:r w:rsidRPr="002C7B8D">
        <w:rPr>
          <w:rFonts w:cs="Times New Roman"/>
          <w:szCs w:val="24"/>
        </w:rPr>
        <w:t>(7) Ak na dosiahnutie účelu zákona postačuje uloženie korekčného opatrenia podľa § 9, orgán dohľadu môže uložiť korekčné opatrenie aj bez uloženia pokuty.</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360"/>
        <w:jc w:val="both"/>
        <w:rPr>
          <w:rFonts w:cs="Times New Roman"/>
          <w:szCs w:val="24"/>
        </w:rPr>
      </w:pPr>
      <w:r w:rsidRPr="002C7B8D">
        <w:rPr>
          <w:rFonts w:cs="Times New Roman"/>
          <w:szCs w:val="24"/>
        </w:rPr>
        <w:t>(8) Pokuty sú príjmom štátneho rozpočtu.</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ind w:firstLine="360"/>
        <w:jc w:val="both"/>
        <w:rPr>
          <w:rFonts w:cs="Times New Roman"/>
          <w:szCs w:val="24"/>
        </w:rPr>
      </w:pPr>
      <w:r w:rsidRPr="002C7B8D">
        <w:rPr>
          <w:rFonts w:cs="Times New Roman"/>
          <w:szCs w:val="24"/>
        </w:rPr>
        <w:t>(9) Uložením pokuty nie je dotknuté uloženie korekčného opatrenia podľa § 9.</w:t>
      </w:r>
    </w:p>
    <w:p w:rsidR="002C7B8D" w:rsidRPr="002C7B8D" w:rsidRDefault="002C7B8D" w:rsidP="002C7B8D">
      <w:pPr>
        <w:spacing w:after="0" w:line="240" w:lineRule="auto"/>
        <w:jc w:val="both"/>
        <w:rPr>
          <w:rFonts w:cs="Times New Roman"/>
          <w:szCs w:val="24"/>
        </w:rPr>
      </w:pPr>
    </w:p>
    <w:p w:rsidR="002C7B8D" w:rsidRPr="002C7B8D" w:rsidRDefault="002C7B8D" w:rsidP="002C7B8D">
      <w:pPr>
        <w:spacing w:after="0" w:line="240" w:lineRule="auto"/>
        <w:jc w:val="center"/>
        <w:rPr>
          <w:rFonts w:cs="Times New Roman"/>
          <w:szCs w:val="24"/>
        </w:rPr>
      </w:pPr>
      <w:r w:rsidRPr="002C7B8D">
        <w:rPr>
          <w:rFonts w:cs="Times New Roman"/>
          <w:szCs w:val="24"/>
        </w:rPr>
        <w:t>§ 13</w:t>
      </w:r>
    </w:p>
    <w:p w:rsidR="002C7B8D" w:rsidRPr="002C7B8D" w:rsidRDefault="002C7B8D" w:rsidP="002C7B8D">
      <w:pPr>
        <w:spacing w:after="0" w:line="240" w:lineRule="auto"/>
        <w:jc w:val="both"/>
        <w:rPr>
          <w:rFonts w:cs="Times New Roman"/>
          <w:szCs w:val="24"/>
        </w:rPr>
      </w:pPr>
      <w:r w:rsidRPr="002C7B8D">
        <w:rPr>
          <w:rFonts w:cs="Times New Roman"/>
          <w:szCs w:val="24"/>
        </w:rPr>
        <w:t xml:space="preserve"> </w:t>
      </w:r>
    </w:p>
    <w:p w:rsidR="002C7B8D" w:rsidRPr="002C7B8D" w:rsidRDefault="002C7B8D" w:rsidP="002C7B8D">
      <w:pPr>
        <w:spacing w:after="0" w:line="240" w:lineRule="auto"/>
        <w:ind w:firstLine="360"/>
        <w:jc w:val="both"/>
        <w:rPr>
          <w:rFonts w:cs="Times New Roman"/>
          <w:szCs w:val="24"/>
        </w:rPr>
      </w:pPr>
      <w:r w:rsidRPr="002C7B8D">
        <w:rPr>
          <w:rFonts w:cs="Times New Roman"/>
          <w:szCs w:val="24"/>
        </w:rPr>
        <w:t>Štatistický úrad Slovenskej republiky všeobecne záväzným právnym predpisom ustanoví</w:t>
      </w:r>
    </w:p>
    <w:p w:rsidR="002C7B8D" w:rsidRPr="002C7B8D" w:rsidRDefault="002C7B8D" w:rsidP="002C7B8D">
      <w:pPr>
        <w:pStyle w:val="Odsekzoznamu"/>
        <w:numPr>
          <w:ilvl w:val="0"/>
          <w:numId w:val="4"/>
        </w:numPr>
        <w:spacing w:after="0" w:line="240" w:lineRule="auto"/>
        <w:jc w:val="both"/>
        <w:rPr>
          <w:rFonts w:cs="Times New Roman"/>
          <w:szCs w:val="24"/>
        </w:rPr>
      </w:pPr>
      <w:r w:rsidRPr="002C7B8D">
        <w:rPr>
          <w:rFonts w:cs="Times New Roman"/>
          <w:szCs w:val="24"/>
        </w:rPr>
        <w:t>minimálny rozsah a formu metodickej správy,</w:t>
      </w:r>
    </w:p>
    <w:p w:rsidR="002C7B8D" w:rsidRPr="002C7B8D" w:rsidRDefault="002C7B8D" w:rsidP="002C7B8D">
      <w:pPr>
        <w:pStyle w:val="Odsekzoznamu"/>
        <w:numPr>
          <w:ilvl w:val="0"/>
          <w:numId w:val="4"/>
        </w:numPr>
        <w:spacing w:after="0" w:line="240" w:lineRule="auto"/>
        <w:jc w:val="both"/>
        <w:rPr>
          <w:rFonts w:cs="Times New Roman"/>
          <w:szCs w:val="24"/>
        </w:rPr>
      </w:pPr>
      <w:r w:rsidRPr="002C7B8D">
        <w:rPr>
          <w:rFonts w:cs="Times New Roman"/>
          <w:szCs w:val="24"/>
        </w:rPr>
        <w:t>podrobnosti o údajoch podľa § 5 ods. 1,</w:t>
      </w:r>
    </w:p>
    <w:p w:rsidR="002C7B8D" w:rsidRPr="002C7B8D" w:rsidRDefault="002C7B8D" w:rsidP="002C7B8D">
      <w:pPr>
        <w:pStyle w:val="Odsekzoznamu"/>
        <w:numPr>
          <w:ilvl w:val="0"/>
          <w:numId w:val="4"/>
        </w:numPr>
        <w:spacing w:after="0" w:line="240" w:lineRule="auto"/>
        <w:jc w:val="both"/>
        <w:rPr>
          <w:rFonts w:cs="Times New Roman"/>
          <w:szCs w:val="24"/>
        </w:rPr>
      </w:pPr>
      <w:r w:rsidRPr="002C7B8D">
        <w:rPr>
          <w:rFonts w:cs="Times New Roman"/>
          <w:szCs w:val="24"/>
        </w:rPr>
        <w:t>technické náležitosti oznamovania podľa § 5 ods. 4,</w:t>
      </w:r>
    </w:p>
    <w:p w:rsidR="002C7B8D" w:rsidRPr="002C7B8D" w:rsidRDefault="002C7B8D" w:rsidP="002C7B8D">
      <w:pPr>
        <w:pStyle w:val="Odsekzoznamu"/>
        <w:numPr>
          <w:ilvl w:val="0"/>
          <w:numId w:val="4"/>
        </w:numPr>
        <w:spacing w:after="0" w:line="240" w:lineRule="auto"/>
        <w:jc w:val="both"/>
        <w:rPr>
          <w:rFonts w:cs="Times New Roman"/>
          <w:szCs w:val="24"/>
        </w:rPr>
      </w:pPr>
      <w:r w:rsidRPr="002C7B8D">
        <w:rPr>
          <w:rFonts w:cs="Times New Roman"/>
          <w:szCs w:val="24"/>
        </w:rPr>
        <w:t>podrobnosti o sprístupňovaní dokumentácie podľa § 7 ods. 3.</w:t>
      </w:r>
    </w:p>
    <w:p w:rsidR="002C7B8D" w:rsidRPr="002C7B8D" w:rsidRDefault="002C7B8D" w:rsidP="002C7B8D">
      <w:pPr>
        <w:spacing w:after="0" w:line="240" w:lineRule="auto"/>
        <w:jc w:val="center"/>
        <w:rPr>
          <w:rFonts w:cs="Times New Roman"/>
          <w:szCs w:val="24"/>
        </w:rPr>
      </w:pPr>
    </w:p>
    <w:p w:rsidR="002C7B8D" w:rsidRPr="002C7B8D" w:rsidRDefault="002C7B8D" w:rsidP="002C7B8D">
      <w:pPr>
        <w:spacing w:after="0" w:line="240" w:lineRule="auto"/>
        <w:jc w:val="center"/>
        <w:rPr>
          <w:rFonts w:cs="Times New Roman"/>
          <w:szCs w:val="24"/>
        </w:rPr>
      </w:pPr>
      <w:r w:rsidRPr="002C7B8D">
        <w:rPr>
          <w:rFonts w:cs="Times New Roman"/>
          <w:szCs w:val="24"/>
        </w:rPr>
        <w:t xml:space="preserve">§ 14 </w:t>
      </w:r>
    </w:p>
    <w:p w:rsidR="002C7B8D" w:rsidRPr="002C7B8D" w:rsidRDefault="002C7B8D" w:rsidP="002C7B8D">
      <w:pPr>
        <w:spacing w:after="0" w:line="240" w:lineRule="auto"/>
        <w:jc w:val="center"/>
        <w:rPr>
          <w:rFonts w:cs="Times New Roman"/>
          <w:szCs w:val="24"/>
        </w:rPr>
      </w:pPr>
      <w:r w:rsidRPr="002C7B8D">
        <w:rPr>
          <w:rFonts w:cs="Times New Roman"/>
          <w:szCs w:val="24"/>
        </w:rPr>
        <w:t>Prechodné ustanovenie</w:t>
      </w:r>
    </w:p>
    <w:p w:rsidR="002C7B8D" w:rsidRPr="002C7B8D" w:rsidRDefault="002C7B8D" w:rsidP="002C7B8D">
      <w:pPr>
        <w:spacing w:after="0" w:line="240" w:lineRule="auto"/>
        <w:jc w:val="center"/>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Ustanovenie o uchovávaní dokumentácie podľa § 7 sa uplatní na prieskumy, ktorých zber údajov sa začal po účinnosti tohto zákona.</w:t>
      </w:r>
    </w:p>
    <w:p w:rsidR="002C7B8D" w:rsidRPr="002C7B8D" w:rsidRDefault="002C7B8D" w:rsidP="002C7B8D">
      <w:pPr>
        <w:spacing w:after="0" w:line="240" w:lineRule="auto"/>
        <w:rPr>
          <w:rFonts w:cs="Times New Roman"/>
          <w:szCs w:val="24"/>
        </w:rPr>
      </w:pPr>
    </w:p>
    <w:p w:rsidR="002C7B8D" w:rsidRPr="002C7B8D" w:rsidRDefault="002C7B8D" w:rsidP="002C7B8D">
      <w:pPr>
        <w:spacing w:after="0" w:line="240" w:lineRule="auto"/>
        <w:rPr>
          <w:rFonts w:cs="Times New Roman"/>
          <w:szCs w:val="24"/>
        </w:rPr>
      </w:pPr>
    </w:p>
    <w:p w:rsidR="002C7B8D" w:rsidRPr="002C7B8D" w:rsidRDefault="002C7B8D" w:rsidP="002C7B8D">
      <w:pPr>
        <w:spacing w:after="0"/>
        <w:jc w:val="center"/>
        <w:rPr>
          <w:rFonts w:cs="Times New Roman"/>
          <w:b/>
          <w:bCs/>
          <w:szCs w:val="24"/>
        </w:rPr>
      </w:pPr>
      <w:r w:rsidRPr="002C7B8D">
        <w:rPr>
          <w:rFonts w:cs="Times New Roman"/>
          <w:b/>
          <w:bCs/>
          <w:szCs w:val="24"/>
        </w:rPr>
        <w:t>Čl. II</w:t>
      </w:r>
    </w:p>
    <w:p w:rsidR="002C7B8D" w:rsidRPr="002C7B8D" w:rsidRDefault="002C7B8D" w:rsidP="002C7B8D">
      <w:pPr>
        <w:spacing w:after="0"/>
        <w:jc w:val="center"/>
        <w:rPr>
          <w:rFonts w:cs="Times New Roman"/>
          <w:b/>
          <w:bCs/>
          <w:szCs w:val="24"/>
        </w:rPr>
      </w:pPr>
    </w:p>
    <w:p w:rsidR="002C7B8D" w:rsidRPr="002C7B8D" w:rsidRDefault="002C7B8D" w:rsidP="002C7B8D">
      <w:pPr>
        <w:pStyle w:val="Normlnywebov"/>
        <w:spacing w:before="0" w:beforeAutospacing="0" w:after="0" w:afterAutospacing="0" w:line="276" w:lineRule="auto"/>
        <w:jc w:val="both"/>
        <w:rPr>
          <w:lang w:val="en-US" w:eastAsia="en-US"/>
        </w:rPr>
      </w:pPr>
      <w:r w:rsidRPr="002C7B8D">
        <w:rPr>
          <w:lang w:val="en-US" w:eastAsia="en-US"/>
        </w:rPr>
        <w:t>Zákon č. 540/2001 Z. z. o štátnej štatistike v znení zákona č. 215/2004 Z. z., zákona č. 358/2007 Z. z., zákona č. 90/2008 Z. z., zákona č. 55/2010 Z. z., zákona č. 136/2010 Z. z., zákona č. 519/2011 Z. z., zákona č. 305/2013 Z. z., zákona č. 326/2014 Z. z., zákona č. 272/2015 Z. z., zákona č. 157/2018 Z. z., zákona č. 107/2020 Z. z., zákona č. 144/2021 Z. z. a zákona č. 7/2024 Z. z. sa dopĺňa takto:</w:t>
      </w:r>
    </w:p>
    <w:p w:rsidR="002C7B8D" w:rsidRPr="002C7B8D" w:rsidRDefault="002C7B8D" w:rsidP="002C7B8D">
      <w:pPr>
        <w:pStyle w:val="Normlnywebov"/>
        <w:spacing w:before="0" w:beforeAutospacing="0" w:after="0" w:afterAutospacing="0" w:line="276" w:lineRule="auto"/>
        <w:rPr>
          <w:lang w:val="en-US" w:eastAsia="en-US"/>
        </w:rPr>
      </w:pPr>
    </w:p>
    <w:p w:rsidR="002C7B8D" w:rsidRPr="002C7B8D" w:rsidRDefault="002C7B8D" w:rsidP="002C7B8D">
      <w:pPr>
        <w:pStyle w:val="Normlnywebov"/>
        <w:spacing w:before="0" w:beforeAutospacing="0" w:after="0" w:afterAutospacing="0" w:line="276" w:lineRule="auto"/>
        <w:jc w:val="both"/>
        <w:rPr>
          <w:rStyle w:val="Vrazn"/>
          <w:b w:val="0"/>
          <w:bCs w:val="0"/>
          <w:color w:val="000000"/>
        </w:rPr>
      </w:pPr>
      <w:r w:rsidRPr="002C7B8D">
        <w:rPr>
          <w:rStyle w:val="Vrazn"/>
          <w:b w:val="0"/>
          <w:bCs w:val="0"/>
          <w:color w:val="000000"/>
        </w:rPr>
        <w:t>V § 8 ods. 1 sa za písmeno o) dopĺňa nové písmeno p), ktoré znie:</w:t>
      </w:r>
    </w:p>
    <w:p w:rsidR="002C7B8D" w:rsidRPr="002C7B8D" w:rsidRDefault="002C7B8D" w:rsidP="002C7B8D">
      <w:pPr>
        <w:spacing w:after="0"/>
        <w:jc w:val="both"/>
        <w:rPr>
          <w:rFonts w:cs="Times New Roman"/>
          <w:color w:val="000000"/>
          <w:szCs w:val="24"/>
          <w:lang w:val="sk-SK" w:eastAsia="sk-SK"/>
        </w:rPr>
      </w:pPr>
      <w:r w:rsidRPr="002C7B8D">
        <w:rPr>
          <w:rFonts w:cs="Times New Roman"/>
          <w:color w:val="000000"/>
          <w:szCs w:val="24"/>
          <w:lang w:val="sk-SK" w:eastAsia="sk-SK"/>
        </w:rPr>
        <w:t>„p) vykonáva dohľad podľa osobitného predpisu.</w:t>
      </w:r>
      <w:r w:rsidRPr="002C7B8D">
        <w:rPr>
          <w:rFonts w:cs="Times New Roman"/>
          <w:color w:val="000000"/>
          <w:szCs w:val="24"/>
          <w:vertAlign w:val="superscript"/>
          <w:lang w:val="sk-SK" w:eastAsia="sk-SK"/>
        </w:rPr>
        <w:t>1p</w:t>
      </w:r>
      <w:r w:rsidRPr="002C7B8D">
        <w:rPr>
          <w:rFonts w:cs="Times New Roman"/>
          <w:color w:val="000000"/>
          <w:szCs w:val="24"/>
          <w:lang w:val="sk-SK" w:eastAsia="sk-SK"/>
        </w:rPr>
        <w:t>)“.</w:t>
      </w:r>
    </w:p>
    <w:p w:rsidR="002C7B8D" w:rsidRPr="002C7B8D" w:rsidRDefault="002C7B8D" w:rsidP="002C7B8D">
      <w:pPr>
        <w:spacing w:after="0"/>
        <w:jc w:val="both"/>
        <w:rPr>
          <w:rFonts w:cs="Times New Roman"/>
          <w:color w:val="000000"/>
          <w:szCs w:val="24"/>
          <w:lang w:val="sk-SK" w:eastAsia="sk-SK"/>
        </w:rPr>
      </w:pPr>
    </w:p>
    <w:p w:rsidR="002C7B8D" w:rsidRPr="002C7B8D" w:rsidRDefault="002C7B8D" w:rsidP="002C7B8D">
      <w:pPr>
        <w:spacing w:after="0"/>
        <w:jc w:val="both"/>
        <w:rPr>
          <w:rFonts w:cs="Times New Roman"/>
          <w:color w:val="000000"/>
          <w:szCs w:val="24"/>
          <w:lang w:val="sk-SK" w:eastAsia="sk-SK"/>
        </w:rPr>
      </w:pPr>
      <w:r w:rsidRPr="002C7B8D">
        <w:rPr>
          <w:rFonts w:cs="Times New Roman"/>
          <w:color w:val="000000"/>
          <w:szCs w:val="24"/>
          <w:lang w:val="sk-SK" w:eastAsia="sk-SK"/>
        </w:rPr>
        <w:t>Doterajšie písmeno p) sa označuje ako písmeno q).</w:t>
      </w:r>
    </w:p>
    <w:p w:rsidR="002C7B8D" w:rsidRPr="002C7B8D" w:rsidRDefault="002C7B8D" w:rsidP="002C7B8D">
      <w:pPr>
        <w:pStyle w:val="Normlnywebov"/>
        <w:spacing w:before="0" w:beforeAutospacing="0" w:after="0" w:afterAutospacing="0" w:line="276" w:lineRule="auto"/>
        <w:jc w:val="both"/>
        <w:rPr>
          <w:color w:val="000000" w:themeColor="text1"/>
        </w:rPr>
      </w:pPr>
    </w:p>
    <w:p w:rsidR="002C7B8D" w:rsidRPr="002C7B8D" w:rsidRDefault="002C7B8D" w:rsidP="002C7B8D">
      <w:pPr>
        <w:pStyle w:val="Normlnywebov"/>
        <w:spacing w:before="0" w:beforeAutospacing="0" w:after="0" w:afterAutospacing="0" w:line="276" w:lineRule="auto"/>
        <w:ind w:firstLine="708"/>
        <w:jc w:val="both"/>
        <w:rPr>
          <w:color w:val="000000" w:themeColor="text1"/>
        </w:rPr>
      </w:pPr>
      <w:r w:rsidRPr="002C7B8D">
        <w:rPr>
          <w:color w:val="000000" w:themeColor="text1"/>
        </w:rPr>
        <w:t xml:space="preserve">Poznámka pod čiarou k odkazu 1p znie: </w:t>
      </w:r>
    </w:p>
    <w:p w:rsidR="002C7B8D" w:rsidRPr="002C7B8D" w:rsidRDefault="002C7B8D" w:rsidP="002C7B8D">
      <w:pPr>
        <w:pStyle w:val="Normlnywebov"/>
        <w:spacing w:before="0" w:beforeAutospacing="0" w:after="0" w:afterAutospacing="0" w:line="276" w:lineRule="auto"/>
        <w:jc w:val="both"/>
        <w:rPr>
          <w:color w:val="000000"/>
        </w:rPr>
      </w:pPr>
      <w:r w:rsidRPr="002C7B8D">
        <w:rPr>
          <w:color w:val="000000" w:themeColor="text1"/>
        </w:rPr>
        <w:t>„</w:t>
      </w:r>
      <w:r w:rsidRPr="002C7B8D">
        <w:rPr>
          <w:color w:val="000000" w:themeColor="text1"/>
          <w:vertAlign w:val="superscript"/>
        </w:rPr>
        <w:t>1p</w:t>
      </w:r>
      <w:r w:rsidRPr="002C7B8D">
        <w:rPr>
          <w:color w:val="000000" w:themeColor="text1"/>
        </w:rPr>
        <w:t xml:space="preserve">) </w:t>
      </w:r>
      <w:r w:rsidRPr="002C7B8D">
        <w:rPr>
          <w:color w:val="000000"/>
        </w:rPr>
        <w:t xml:space="preserve">Zákon č. .../2026 Z. z. o prieskumoch verejnej mienky </w:t>
      </w:r>
      <w:r w:rsidR="00B2444F" w:rsidRPr="00B2444F">
        <w:rPr>
          <w:color w:val="000000"/>
        </w:rPr>
        <w:t>a o zmene a doplnení zákona č. 540/2001 Z. z. o štátnej štatistike v znení neskorších predpisov</w:t>
      </w:r>
      <w:r w:rsidRPr="002C7B8D">
        <w:rPr>
          <w:color w:val="000000"/>
        </w:rPr>
        <w:t>.“.</w:t>
      </w:r>
      <w:r>
        <w:rPr>
          <w:color w:val="000000"/>
        </w:rPr>
        <w:t xml:space="preserve"> </w:t>
      </w:r>
    </w:p>
    <w:p w:rsidR="00B2444F" w:rsidRDefault="00B2444F" w:rsidP="002C7B8D">
      <w:pPr>
        <w:spacing w:after="0"/>
        <w:jc w:val="center"/>
        <w:rPr>
          <w:rFonts w:cs="Times New Roman"/>
          <w:szCs w:val="24"/>
        </w:rPr>
      </w:pPr>
    </w:p>
    <w:p w:rsidR="002C7B8D" w:rsidRPr="002C7B8D" w:rsidRDefault="002C7B8D" w:rsidP="002C7B8D">
      <w:pPr>
        <w:spacing w:after="0"/>
        <w:jc w:val="center"/>
        <w:rPr>
          <w:rFonts w:cs="Times New Roman"/>
          <w:b/>
          <w:bCs/>
          <w:szCs w:val="24"/>
        </w:rPr>
      </w:pPr>
      <w:bookmarkStart w:id="0" w:name="_GoBack"/>
      <w:bookmarkEnd w:id="0"/>
      <w:r w:rsidRPr="002C7B8D">
        <w:rPr>
          <w:rFonts w:cs="Times New Roman"/>
          <w:b/>
          <w:bCs/>
          <w:szCs w:val="24"/>
        </w:rPr>
        <w:t>Čl. II</w:t>
      </w:r>
      <w:r>
        <w:rPr>
          <w:rFonts w:cs="Times New Roman"/>
          <w:b/>
          <w:bCs/>
          <w:szCs w:val="24"/>
        </w:rPr>
        <w:t>I</w:t>
      </w:r>
    </w:p>
    <w:p w:rsidR="002C7B8D" w:rsidRDefault="002C7B8D" w:rsidP="002C7B8D">
      <w:pPr>
        <w:spacing w:after="0" w:line="240" w:lineRule="auto"/>
        <w:ind w:firstLine="720"/>
        <w:jc w:val="both"/>
        <w:rPr>
          <w:rFonts w:cs="Times New Roman"/>
          <w:szCs w:val="24"/>
        </w:rPr>
      </w:pPr>
    </w:p>
    <w:p w:rsidR="002C7B8D" w:rsidRPr="002C7B8D" w:rsidRDefault="002C7B8D" w:rsidP="002C7B8D">
      <w:pPr>
        <w:spacing w:after="0" w:line="240" w:lineRule="auto"/>
        <w:ind w:firstLine="720"/>
        <w:jc w:val="both"/>
        <w:rPr>
          <w:rFonts w:cs="Times New Roman"/>
          <w:szCs w:val="24"/>
        </w:rPr>
      </w:pPr>
      <w:r w:rsidRPr="002C7B8D">
        <w:rPr>
          <w:rFonts w:cs="Times New Roman"/>
          <w:szCs w:val="24"/>
        </w:rPr>
        <w:t>Tento zákon nadobúda účinnosť 1. januára 2027.</w:t>
      </w:r>
    </w:p>
    <w:p w:rsidR="0015736A" w:rsidRPr="002C7B8D" w:rsidRDefault="00F27328">
      <w:pPr>
        <w:rPr>
          <w:rFonts w:cs="Times New Roman"/>
        </w:rPr>
      </w:pPr>
    </w:p>
    <w:sectPr w:rsidR="0015736A" w:rsidRPr="002C7B8D" w:rsidSect="00034616">
      <w:pgSz w:w="12240" w:h="15840"/>
      <w:pgMar w:top="1417" w:right="1304" w:bottom="124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27328" w:rsidRDefault="00F27328" w:rsidP="002C7B8D">
      <w:pPr>
        <w:spacing w:after="0" w:line="240" w:lineRule="auto"/>
      </w:pPr>
      <w:r>
        <w:separator/>
      </w:r>
    </w:p>
  </w:endnote>
  <w:endnote w:type="continuationSeparator" w:id="0">
    <w:p w:rsidR="00F27328" w:rsidRDefault="00F27328" w:rsidP="002C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27328" w:rsidRDefault="00F27328" w:rsidP="002C7B8D">
      <w:pPr>
        <w:spacing w:after="0" w:line="240" w:lineRule="auto"/>
      </w:pPr>
      <w:r>
        <w:separator/>
      </w:r>
    </w:p>
  </w:footnote>
  <w:footnote w:type="continuationSeparator" w:id="0">
    <w:p w:rsidR="00F27328" w:rsidRDefault="00F27328" w:rsidP="002C7B8D">
      <w:pPr>
        <w:spacing w:after="0" w:line="240" w:lineRule="auto"/>
      </w:pPr>
      <w:r>
        <w:continuationSeparator/>
      </w:r>
    </w:p>
  </w:footnote>
  <w:footnote w:id="1">
    <w:p w:rsidR="002C7B8D" w:rsidRPr="00EF1D48" w:rsidRDefault="002C7B8D" w:rsidP="002C7B8D">
      <w:pPr>
        <w:pStyle w:val="Textpoznmkypodiarou"/>
      </w:pPr>
      <w:r>
        <w:rPr>
          <w:rStyle w:val="Odkaznapoznmkupodiarou"/>
        </w:rPr>
        <w:footnoteRef/>
      </w:r>
      <w:r>
        <w:t xml:space="preserve"> </w:t>
      </w:r>
      <w:r w:rsidRPr="00184E58">
        <w:t xml:space="preserve">Napríklad </w:t>
      </w:r>
      <w:r>
        <w:t>z</w:t>
      </w:r>
      <w:r w:rsidRPr="00184E58">
        <w:t>ákon č. 181/2014 Z. z. o volebnej kampani a o zmene a doplnení zákona č. 85/2005 Z. z. o politických stranách a politických hnutiach v znení neskorších predpisov</w:t>
      </w:r>
      <w:r>
        <w:t>, z</w:t>
      </w:r>
      <w:r w:rsidRPr="00184E58">
        <w:t>ákon č. 264/2022 Z. z. o mediálnych službách a o zmene a doplnení niektorých zákonov</w:t>
      </w:r>
      <w:r>
        <w:t xml:space="preserve"> v znení neskorších predpisov</w:t>
      </w:r>
      <w:r w:rsidRPr="00184E58">
        <w:t xml:space="preserve">, </w:t>
      </w:r>
      <w:r>
        <w:t>z</w:t>
      </w:r>
      <w:r w:rsidRPr="00184E58">
        <w:t>ákon č. 265/2022 Z. z. o vydavateľoch publikácií a o registri v oblasti médií a audiovízie a o zmene a doplnení niektorých zákonov</w:t>
      </w:r>
      <w:r>
        <w:t xml:space="preserve"> v znení neskorších predpisov</w:t>
      </w:r>
      <w:r w:rsidRPr="00184E58">
        <w:t>.</w:t>
      </w:r>
    </w:p>
  </w:footnote>
  <w:footnote w:id="2">
    <w:p w:rsidR="002C7B8D" w:rsidRPr="004A0FE8" w:rsidRDefault="002C7B8D" w:rsidP="002C7B8D">
      <w:pPr>
        <w:pStyle w:val="Textpoznmkypodiarou"/>
        <w:rPr>
          <w:lang w:val="sk-SK"/>
        </w:rPr>
      </w:pPr>
      <w:r>
        <w:rPr>
          <w:rStyle w:val="Odkaznapoznmkupodiarou"/>
        </w:rPr>
        <w:footnoteRef/>
      </w:r>
      <w:r>
        <w:t xml:space="preserve"> </w:t>
      </w:r>
      <w:r w:rsidRPr="00184E58">
        <w:t>Zákon č. 71/1967 Zb. o správnom konaní (správny poriadok)</w:t>
      </w:r>
    </w:p>
  </w:footnote>
  <w:footnote w:id="3">
    <w:p w:rsidR="002C7B8D" w:rsidRPr="005E4B3C" w:rsidRDefault="002C7B8D" w:rsidP="002C7B8D">
      <w:pPr>
        <w:pStyle w:val="Textpoznmkypodiarou"/>
      </w:pPr>
      <w:r>
        <w:rPr>
          <w:rStyle w:val="Odkaznapoznmkupodiarou"/>
        </w:rPr>
        <w:footnoteRef/>
      </w:r>
      <w:r>
        <w:t xml:space="preserve"> </w:t>
      </w:r>
      <w:r w:rsidRPr="00EF1D48">
        <w:t>Nariadenie Európskeho parlamentu a Rady (EÚ) 2016/679 z 27. apríla 2016 o ochrane fyzických osôb pri spracúvaní osobných údajov a o voľnom pohybe takýchto údajov a o zrušení smernice 95/46/ES (všeobecné nariadenie o ochrane údajov) (Ú. v. EÚ L 119, 4. 5. 2016) v platnom znení</w:t>
      </w:r>
      <w:r>
        <w:t>,</w:t>
      </w:r>
      <w:r w:rsidRPr="00EF1D48">
        <w:t xml:space="preserve"> zákon č. 18/2018 Z. z. o ochrane osobných údajov a o zmene a doplnení niektorých zákonov v znení neskorších predpisov.</w:t>
      </w:r>
    </w:p>
  </w:footnote>
  <w:footnote w:id="4">
    <w:p w:rsidR="002C7B8D" w:rsidRPr="008607E3" w:rsidRDefault="002C7B8D" w:rsidP="002C7B8D">
      <w:pPr>
        <w:pStyle w:val="Textpoznmkypodiarou"/>
        <w:rPr>
          <w:lang w:val="sk-SK"/>
        </w:rPr>
      </w:pPr>
      <w:r>
        <w:rPr>
          <w:rStyle w:val="Odkaznapoznmkupodiarou"/>
        </w:rPr>
        <w:footnoteRef/>
      </w:r>
      <w:r>
        <w:t xml:space="preserve"> </w:t>
      </w:r>
      <w:r w:rsidRPr="005E4B3C">
        <w:t>Nariadenie Európskeho parlamentu a Rady (EÚ) 2016/679</w:t>
      </w:r>
      <w:r>
        <w:t>,</w:t>
      </w:r>
      <w:r w:rsidRPr="005E4B3C">
        <w:t xml:space="preserve"> zákon č. 18/2018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039AC"/>
    <w:multiLevelType w:val="hybridMultilevel"/>
    <w:tmpl w:val="852A2E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EF2623D"/>
    <w:multiLevelType w:val="hybridMultilevel"/>
    <w:tmpl w:val="2D5C9AC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2A36089D"/>
    <w:multiLevelType w:val="hybridMultilevel"/>
    <w:tmpl w:val="388241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3B5D18"/>
    <w:multiLevelType w:val="hybridMultilevel"/>
    <w:tmpl w:val="57C6B0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99204E6"/>
    <w:multiLevelType w:val="hybridMultilevel"/>
    <w:tmpl w:val="2BBC0E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F0D3CDB"/>
    <w:multiLevelType w:val="hybridMultilevel"/>
    <w:tmpl w:val="C526CE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8D"/>
    <w:rsid w:val="002C7B8D"/>
    <w:rsid w:val="003F21DB"/>
    <w:rsid w:val="00411C37"/>
    <w:rsid w:val="009E01D8"/>
    <w:rsid w:val="00B2444F"/>
    <w:rsid w:val="00F273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67D1E965"/>
  <w15:chartTrackingRefBased/>
  <w15:docId w15:val="{137B0D9B-F5B0-9443-A0DB-2D341240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7B8D"/>
    <w:pPr>
      <w:spacing w:after="200" w:line="276" w:lineRule="auto"/>
    </w:pPr>
    <w:rPr>
      <w:rFonts w:ascii="Times New Roman" w:eastAsia="Times New Roman" w:hAnsi="Times New Roman"/>
      <w:szCs w:val="22"/>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C7B8D"/>
    <w:pPr>
      <w:ind w:left="720"/>
      <w:contextualSpacing/>
    </w:pPr>
  </w:style>
  <w:style w:type="character" w:styleId="Vrazn">
    <w:name w:val="Strong"/>
    <w:basedOn w:val="Predvolenpsmoodseku"/>
    <w:uiPriority w:val="22"/>
    <w:qFormat/>
    <w:rsid w:val="002C7B8D"/>
    <w:rPr>
      <w:b/>
      <w:bCs/>
    </w:rPr>
  </w:style>
  <w:style w:type="paragraph" w:styleId="Textpoznmkypodiarou">
    <w:name w:val="footnote text"/>
    <w:basedOn w:val="Normlny"/>
    <w:link w:val="TextpoznmkypodiarouChar"/>
    <w:uiPriority w:val="99"/>
    <w:semiHidden/>
    <w:unhideWhenUsed/>
    <w:rsid w:val="002C7B8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C7B8D"/>
    <w:rPr>
      <w:rFonts w:ascii="Times New Roman" w:eastAsia="Times New Roman" w:hAnsi="Times New Roman"/>
      <w:sz w:val="20"/>
      <w:szCs w:val="20"/>
      <w:lang w:val="en-US"/>
    </w:rPr>
  </w:style>
  <w:style w:type="character" w:styleId="Odkaznapoznmkupodiarou">
    <w:name w:val="footnote reference"/>
    <w:basedOn w:val="Predvolenpsmoodseku"/>
    <w:uiPriority w:val="99"/>
    <w:semiHidden/>
    <w:unhideWhenUsed/>
    <w:rsid w:val="002C7B8D"/>
    <w:rPr>
      <w:vertAlign w:val="superscript"/>
    </w:rPr>
  </w:style>
  <w:style w:type="character" w:customStyle="1" w:styleId="OdsekzoznamuChar">
    <w:name w:val="Odsek zoznamu Char"/>
    <w:basedOn w:val="Predvolenpsmoodseku"/>
    <w:link w:val="Odsekzoznamu"/>
    <w:uiPriority w:val="34"/>
    <w:locked/>
    <w:rsid w:val="002C7B8D"/>
    <w:rPr>
      <w:rFonts w:ascii="Times New Roman" w:eastAsia="Times New Roman" w:hAnsi="Times New Roman"/>
      <w:szCs w:val="22"/>
      <w:lang w:val="en-US"/>
    </w:rPr>
  </w:style>
  <w:style w:type="paragraph" w:styleId="Normlnywebov">
    <w:name w:val="Normal (Web)"/>
    <w:basedOn w:val="Normlny"/>
    <w:uiPriority w:val="99"/>
    <w:unhideWhenUsed/>
    <w:rsid w:val="002C7B8D"/>
    <w:pPr>
      <w:spacing w:before="100" w:beforeAutospacing="1" w:after="100" w:afterAutospacing="1" w:line="240" w:lineRule="auto"/>
    </w:pPr>
    <w:rPr>
      <w:rFonts w:cs="Times New Roman"/>
      <w:szCs w:val="24"/>
      <w:lang w:val="sk-SK" w:eastAsia="sk-SK"/>
    </w:rPr>
  </w:style>
  <w:style w:type="paragraph" w:customStyle="1" w:styleId="Standard">
    <w:name w:val="Standard"/>
    <w:rsid w:val="002C7B8D"/>
    <w:pPr>
      <w:suppressAutoHyphens/>
      <w:autoSpaceDN w:val="0"/>
      <w:spacing w:after="160" w:line="256" w:lineRule="auto"/>
      <w:textAlignment w:val="baseline"/>
    </w:pPr>
    <w:rPr>
      <w:rFonts w:ascii="Calibri" w:eastAsia="Calibri" w:hAnsi="Calibri"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2179</Words>
  <Characters>12425</Characters>
  <DocSecurity>0</DocSecurity>
  <Lines>103</Lines>
  <Paragraphs>29</Paragraphs>
  <ScaleCrop>false</ScaleCrop>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2026-03-27T09:48:00Z</dcterms:created>
  <dcterms:modified xsi:type="dcterms:W3CDTF">2026-03-27T10:46:00Z</dcterms:modified>
</cp:coreProperties>
</file>