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0411" w14:textId="77777777" w:rsidR="007F226D" w:rsidRDefault="007F226D" w:rsidP="007F226D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C579E9">
        <w:rPr>
          <w:b/>
          <w:bCs/>
          <w:sz w:val="28"/>
          <w:szCs w:val="28"/>
        </w:rPr>
        <w:t xml:space="preserve">OLOŽKA </w:t>
      </w:r>
    </w:p>
    <w:p w14:paraId="794EE6C0" w14:textId="77777777" w:rsidR="007F226D" w:rsidRDefault="007F226D" w:rsidP="007F226D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vybraných vplyvov</w:t>
      </w:r>
    </w:p>
    <w:p w14:paraId="62F74736" w14:textId="77777777" w:rsidR="007F226D" w:rsidRDefault="007F226D" w:rsidP="007F226D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4373DF5F" w14:textId="77777777" w:rsidR="007F226D" w:rsidRPr="00FA3A21" w:rsidRDefault="007F226D" w:rsidP="007F226D">
      <w:pPr>
        <w:pStyle w:val="Normlnywebov"/>
        <w:spacing w:before="0" w:beforeAutospacing="0" w:after="0" w:afterAutospacing="0"/>
        <w:jc w:val="both"/>
      </w:pPr>
      <w:r w:rsidRPr="00FA3A21">
        <w:rPr>
          <w:rStyle w:val="awspan"/>
          <w:rFonts w:eastAsiaTheme="majorEastAsia"/>
          <w:b/>
        </w:rPr>
        <w:t>A.1.</w:t>
      </w:r>
      <w:r w:rsidRPr="00FA3A21">
        <w:rPr>
          <w:rStyle w:val="awspan"/>
          <w:rFonts w:eastAsiaTheme="majorEastAsia"/>
          <w:b/>
          <w:spacing w:val="37"/>
        </w:rPr>
        <w:t xml:space="preserve"> </w:t>
      </w:r>
      <w:r w:rsidRPr="00FA3A21">
        <w:rPr>
          <w:rStyle w:val="awspan"/>
          <w:rFonts w:eastAsiaTheme="majorEastAsia"/>
          <w:b/>
        </w:rPr>
        <w:t>Názov</w:t>
      </w:r>
      <w:r w:rsidRPr="00FA3A21">
        <w:rPr>
          <w:rStyle w:val="awspan"/>
          <w:rFonts w:eastAsiaTheme="majorEastAsia"/>
          <w:b/>
          <w:spacing w:val="37"/>
        </w:rPr>
        <w:t xml:space="preserve"> </w:t>
      </w:r>
      <w:r w:rsidRPr="00FA3A21">
        <w:rPr>
          <w:rStyle w:val="awspan"/>
          <w:rFonts w:eastAsiaTheme="majorEastAsia"/>
          <w:b/>
        </w:rPr>
        <w:t>materiálu:</w:t>
      </w:r>
      <w:r w:rsidRPr="00FA3A21">
        <w:rPr>
          <w:rStyle w:val="awspan"/>
          <w:rFonts w:eastAsiaTheme="majorEastAsia"/>
          <w:spacing w:val="37"/>
        </w:rPr>
        <w:t xml:space="preserve"> </w:t>
      </w:r>
      <w:r w:rsidRPr="00FA3A21">
        <w:rPr>
          <w:rStyle w:val="awspan"/>
          <w:rFonts w:eastAsiaTheme="majorEastAsia"/>
        </w:rPr>
        <w:t>Návrh</w:t>
      </w:r>
      <w:r w:rsidRPr="00FA3A21">
        <w:rPr>
          <w:rStyle w:val="awspan"/>
          <w:rFonts w:eastAsiaTheme="majorEastAsia"/>
          <w:spacing w:val="37"/>
        </w:rPr>
        <w:t xml:space="preserve"> </w:t>
      </w:r>
      <w:r w:rsidRPr="00FA3A21">
        <w:rPr>
          <w:rStyle w:val="awspan"/>
          <w:rFonts w:eastAsiaTheme="majorEastAsia"/>
        </w:rPr>
        <w:t>zákona,</w:t>
      </w:r>
      <w:r w:rsidRPr="00FA3A21">
        <w:t xml:space="preserve"> </w:t>
      </w:r>
      <w:r w:rsidRPr="00DD57F4">
        <w:t xml:space="preserve">ktorým sa mení a dopĺňa </w:t>
      </w:r>
      <w:r>
        <w:t xml:space="preserve">zákon </w:t>
      </w:r>
      <w:r w:rsidRPr="00DD57F4">
        <w:t>č. 582/2004 Z. z. o miestnych daniach a miestnom poplatku za komunálne odpady a drobné stavebné odpady v znení neskorších predpisov</w:t>
      </w:r>
    </w:p>
    <w:p w14:paraId="4F4D29E9" w14:textId="77777777" w:rsidR="007F226D" w:rsidRPr="00FA3A21" w:rsidRDefault="007F226D" w:rsidP="007F226D">
      <w:pPr>
        <w:pStyle w:val="Normlnywebov"/>
        <w:spacing w:before="0" w:beforeAutospacing="0" w:after="0" w:afterAutospacing="0"/>
        <w:jc w:val="both"/>
      </w:pPr>
    </w:p>
    <w:p w14:paraId="5E4DA6C9" w14:textId="77777777" w:rsidR="007F226D" w:rsidRPr="00FA3A21" w:rsidRDefault="007F226D" w:rsidP="007F226D">
      <w:pPr>
        <w:widowControl w:val="0"/>
        <w:suppressAutoHyphens/>
        <w:jc w:val="both"/>
        <w:rPr>
          <w:rFonts w:eastAsia="SimSun"/>
          <w:lang w:val="cs-CZ"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5795"/>
        <w:gridCol w:w="1276"/>
        <w:gridCol w:w="1276"/>
        <w:gridCol w:w="1134"/>
      </w:tblGrid>
      <w:tr w:rsidR="007F226D" w:rsidRPr="00FA3A21" w14:paraId="339F842C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404505F" w14:textId="77777777" w:rsidR="007F226D" w:rsidRPr="00FA3A21" w:rsidRDefault="007F226D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b/>
                <w:lang w:val="cs-CZ" w:eastAsia="ar-SA"/>
              </w:rPr>
            </w:pPr>
            <w:r w:rsidRPr="00FA3A21">
              <w:rPr>
                <w:rFonts w:eastAsia="SimSun"/>
                <w:b/>
                <w:lang w:val="cs-CZ" w:eastAsia="ar-SA"/>
              </w:rPr>
              <w:t>Vplyv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48C472C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Pozitívne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49323B8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7BCE47A5" w14:textId="77777777" w:rsidR="007F226D" w:rsidRPr="00FA3A21" w:rsidRDefault="007F226D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Žiadne </w:t>
            </w:r>
          </w:p>
        </w:tc>
      </w:tr>
      <w:tr w:rsidR="007F226D" w:rsidRPr="00FA3A21" w14:paraId="1207AD37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099E4FF3" w14:textId="77777777" w:rsidR="007F226D" w:rsidRPr="00FA3A21" w:rsidRDefault="007F226D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196DC717" w14:textId="77777777" w:rsidR="007F226D" w:rsidRPr="00FA3A21" w:rsidRDefault="007F226D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37B7E78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53AF9583" w14:textId="77777777" w:rsidR="007F226D" w:rsidRPr="00FA3A21" w:rsidRDefault="007F226D" w:rsidP="006109C9">
            <w:pPr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7F226D" w:rsidRPr="00FA3A21" w14:paraId="3F8719E2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B8CDCAA" w14:textId="77777777" w:rsidR="007F226D" w:rsidRPr="00FA3A21" w:rsidRDefault="007F226D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5FA3CBF" w14:textId="77777777" w:rsidR="007F226D" w:rsidRPr="00FA3A21" w:rsidRDefault="007F226D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F9672C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49F7B928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7F226D" w:rsidRPr="00FA3A21" w14:paraId="4B7CBF54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CF8D196" w14:textId="77777777" w:rsidR="007F226D" w:rsidRPr="00FA3A21" w:rsidRDefault="007F226D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3. Sociálne vplyvy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308D4335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580852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6A43F0E0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7F226D" w:rsidRPr="00FA3A21" w14:paraId="08A003D5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0BC4E052" w14:textId="77777777" w:rsidR="007F226D" w:rsidRPr="00FA3A21" w:rsidRDefault="007F226D" w:rsidP="007F226D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vplyvy na hospodárenie obyvateľstva,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1ADE655C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E33D68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08B7A776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7F226D" w:rsidRPr="00FA3A21" w14:paraId="3EF69223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DBFAB10" w14:textId="77777777" w:rsidR="007F226D" w:rsidRPr="00FA3A21" w:rsidRDefault="007F226D" w:rsidP="007F226D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 xml:space="preserve">sociálnu </w:t>
            </w:r>
            <w:r>
              <w:rPr>
                <w:rFonts w:eastAsia="SimSun"/>
                <w:kern w:val="2"/>
                <w:lang w:eastAsia="ar-SA"/>
              </w:rPr>
              <w:t>in</w:t>
            </w:r>
            <w:r w:rsidRPr="00FA3A21">
              <w:rPr>
                <w:rFonts w:eastAsia="SimSun"/>
                <w:kern w:val="2"/>
                <w:lang w:eastAsia="ar-SA"/>
              </w:rPr>
              <w:t>klúziu,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3D1276DB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6674B9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5D98836B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7F226D" w:rsidRPr="00FA3A21" w14:paraId="4AD97DFF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45122A2" w14:textId="77777777" w:rsidR="007F226D" w:rsidRPr="00FA3A21" w:rsidRDefault="007F226D" w:rsidP="007F226D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rovnosť príležitostí a rodovú rovnosť a vplyvy na zamestnanosť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7AA5322" w14:textId="77777777" w:rsidR="007F226D" w:rsidRPr="00FA3A21" w:rsidRDefault="007F226D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43EE42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45182894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7F226D" w:rsidRPr="00FA3A21" w14:paraId="6EB6507C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4C37D60" w14:textId="77777777" w:rsidR="007F226D" w:rsidRPr="00FA3A21" w:rsidRDefault="007F226D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AAD8845" w14:textId="77777777" w:rsidR="007F226D" w:rsidRPr="00FA3A21" w:rsidRDefault="007F226D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5181FA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77F43586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7F226D" w:rsidRPr="00FA3A21" w14:paraId="3201C58A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33A9A28" w14:textId="77777777" w:rsidR="007F226D" w:rsidRPr="00FA3A21" w:rsidRDefault="007F226D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A38ED23" w14:textId="77777777" w:rsidR="007F226D" w:rsidRPr="00FA3A21" w:rsidRDefault="007F226D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EE342D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515481BB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7F226D" w:rsidRPr="00FA3A21" w14:paraId="1AEC943C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09041A79" w14:textId="77777777" w:rsidR="007F226D" w:rsidRPr="00FA3A21" w:rsidRDefault="007F226D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6. Vplyvy na služby verejnej správy pre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D78578A" w14:textId="77777777" w:rsidR="007F226D" w:rsidRPr="00FA3A21" w:rsidRDefault="007F226D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C34332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39F58498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7F226D" w:rsidRPr="00FA3A21" w14:paraId="0C5DE423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0FF938C" w14:textId="77777777" w:rsidR="007F226D" w:rsidRPr="00FA3A21" w:rsidRDefault="007F226D" w:rsidP="007F226D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Style w:val="awspan"/>
                <w:rFonts w:eastAsiaTheme="majorEastAsia"/>
              </w:rPr>
              <w:t>vplyvy služieb verejnej správy na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7CC1BDA" w14:textId="77777777" w:rsidR="007F226D" w:rsidRPr="00FA3A21" w:rsidRDefault="007F226D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556AAB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13E9D35A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7F226D" w:rsidRPr="00FA3A21" w14:paraId="1343AF8E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905CE49" w14:textId="77777777" w:rsidR="007F226D" w:rsidRPr="00FA3A21" w:rsidRDefault="007F226D" w:rsidP="007F226D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Style w:val="awspan"/>
                <w:rFonts w:eastAsiaTheme="majorEastAsia"/>
              </w:rPr>
              <w:t>vplyvy na procesy služieb vo verejnej správe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EC78981" w14:textId="77777777" w:rsidR="007F226D" w:rsidRPr="00FA3A21" w:rsidRDefault="007F226D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F3028B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10B53876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7F226D" w:rsidRPr="00FA3A21" w14:paraId="36327606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6B2A644" w14:textId="77777777" w:rsidR="007F226D" w:rsidRPr="00FA3A21" w:rsidRDefault="007F226D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7. Vplyvy na manželstvo, rodičovstvo a rodinu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EA143B7" w14:textId="77777777" w:rsidR="007F226D" w:rsidRPr="00FA3A21" w:rsidRDefault="007F226D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AF821E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171FB369" w14:textId="77777777" w:rsidR="007F226D" w:rsidRPr="00FA3A21" w:rsidRDefault="007F226D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</w:tbl>
    <w:p w14:paraId="48E68478" w14:textId="77777777" w:rsidR="007F226D" w:rsidRPr="00FA3A21" w:rsidRDefault="007F226D" w:rsidP="007F226D">
      <w:pPr>
        <w:widowControl w:val="0"/>
        <w:suppressAutoHyphens/>
        <w:spacing w:line="276" w:lineRule="auto"/>
        <w:jc w:val="both"/>
        <w:rPr>
          <w:rFonts w:eastAsia="SimSun"/>
          <w:b/>
          <w:bCs/>
          <w:kern w:val="2"/>
          <w:lang w:eastAsia="ar-SA"/>
        </w:rPr>
      </w:pPr>
      <w:r w:rsidRPr="00FA3A21">
        <w:rPr>
          <w:rFonts w:eastAsia="SimSun"/>
          <w:kern w:val="2"/>
          <w:lang w:eastAsia="ar-SA"/>
        </w:rPr>
        <w:t> </w:t>
      </w:r>
    </w:p>
    <w:p w14:paraId="4E74C396" w14:textId="77777777" w:rsidR="007F226D" w:rsidRPr="00FA3A21" w:rsidRDefault="007F226D" w:rsidP="007F226D">
      <w:pPr>
        <w:widowControl w:val="0"/>
        <w:suppressAutoHyphens/>
        <w:spacing w:line="276" w:lineRule="auto"/>
        <w:jc w:val="both"/>
        <w:rPr>
          <w:rFonts w:eastAsia="SimSun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A.3. Poznámky</w:t>
      </w:r>
      <w:r>
        <w:rPr>
          <w:rFonts w:eastAsia="SimSun"/>
          <w:b/>
          <w:bCs/>
          <w:kern w:val="2"/>
          <w:lang w:eastAsia="ar-SA"/>
        </w:rPr>
        <w:t>:</w:t>
      </w:r>
    </w:p>
    <w:p w14:paraId="70804315" w14:textId="77777777" w:rsidR="007F226D" w:rsidRDefault="007F226D" w:rsidP="007F226D">
      <w:pPr>
        <w:spacing w:line="276" w:lineRule="auto"/>
        <w:ind w:firstLine="708"/>
        <w:jc w:val="both"/>
      </w:pPr>
      <w:r w:rsidRPr="00EB0A5F">
        <w:t>Pozitívny vplyv na rozpočet verejnej správy spočíva v tom, že návrh zákona rozširuje zákonný priestor na zvýšenie príjmov rozpočtov obcí z dane z nehnuteľností. Presnú sumu dodatočného výnosu návrhu zákona však nemožno určiť priamo zo znenia návrhu, pretože návrh neurčuje konkrétnu osobitnú sadzbu dane a jej zavedenie ponecháva na rozhodnutie obce vo všeobecne záväznom nariadení.</w:t>
      </w:r>
    </w:p>
    <w:p w14:paraId="039A648F" w14:textId="77777777" w:rsidR="007F226D" w:rsidRPr="00AD2AF1" w:rsidRDefault="007F226D" w:rsidP="007F226D">
      <w:pPr>
        <w:spacing w:line="276" w:lineRule="auto"/>
        <w:ind w:firstLine="708"/>
        <w:jc w:val="both"/>
      </w:pPr>
      <w:r w:rsidRPr="002331E1">
        <w:t>Negatívny vplyv na podnikateľské prostredie vyplýva z možnosti vyššieho daňového zaťaženia dotknutých subjektov a zo zvýšenia regulačného zaťaženia v podobe novej údajovej povinnosti pri podávaní daňového priznania. Návrh zákona sa priamo dotýka vlastníkov a iných daňovníkov pri veľkoplošných maloobchodných priestoroch, na ktoré sa bude vzťahovať osobitný sadzobný režim podľa zákonných limitov predajnej plochy.</w:t>
      </w:r>
    </w:p>
    <w:p w14:paraId="55107307" w14:textId="77777777" w:rsidR="007F226D" w:rsidRPr="00FA3A21" w:rsidRDefault="007F226D" w:rsidP="007F226D">
      <w:pPr>
        <w:widowControl w:val="0"/>
        <w:suppressAutoHyphens/>
        <w:spacing w:line="276" w:lineRule="auto"/>
        <w:jc w:val="both"/>
        <w:rPr>
          <w:rFonts w:eastAsia="SimSun"/>
          <w:b/>
          <w:bCs/>
          <w:kern w:val="2"/>
          <w:lang w:eastAsia="ar-SA"/>
        </w:rPr>
      </w:pPr>
    </w:p>
    <w:p w14:paraId="7319AC68" w14:textId="77777777" w:rsidR="007F226D" w:rsidRPr="00FA3A21" w:rsidRDefault="007F226D" w:rsidP="007F226D">
      <w:pPr>
        <w:widowControl w:val="0"/>
        <w:suppressAutoHyphens/>
        <w:spacing w:line="276" w:lineRule="auto"/>
        <w:jc w:val="both"/>
        <w:rPr>
          <w:rFonts w:eastAsia="SimSun"/>
          <w:kern w:val="2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A.4. Alternatívne riešenia</w:t>
      </w:r>
      <w:r>
        <w:rPr>
          <w:rFonts w:eastAsia="SimSun"/>
          <w:b/>
          <w:bCs/>
          <w:kern w:val="2"/>
          <w:lang w:eastAsia="ar-SA"/>
        </w:rPr>
        <w:t>:</w:t>
      </w:r>
    </w:p>
    <w:p w14:paraId="3AF7FBF5" w14:textId="77777777" w:rsidR="007F226D" w:rsidRPr="00FA3A21" w:rsidRDefault="007F226D" w:rsidP="007F226D">
      <w:pPr>
        <w:widowControl w:val="0"/>
        <w:suppressAutoHyphens/>
        <w:spacing w:line="276" w:lineRule="auto"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Nepredkladá sa.</w:t>
      </w:r>
    </w:p>
    <w:p w14:paraId="5689A850" w14:textId="77777777" w:rsidR="007F226D" w:rsidRPr="00FA3A21" w:rsidRDefault="007F226D" w:rsidP="007F226D">
      <w:pPr>
        <w:widowControl w:val="0"/>
        <w:suppressAutoHyphens/>
        <w:spacing w:line="276" w:lineRule="auto"/>
        <w:jc w:val="both"/>
        <w:rPr>
          <w:rFonts w:eastAsia="SimSun"/>
          <w:b/>
          <w:bCs/>
          <w:kern w:val="2"/>
          <w:lang w:eastAsia="ar-SA"/>
        </w:rPr>
      </w:pPr>
    </w:p>
    <w:p w14:paraId="7A0AFBBF" w14:textId="77777777" w:rsidR="007F226D" w:rsidRPr="00FA3A21" w:rsidRDefault="007F226D" w:rsidP="007F226D">
      <w:pPr>
        <w:widowControl w:val="0"/>
        <w:suppressAutoHyphens/>
        <w:spacing w:line="276" w:lineRule="auto"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 xml:space="preserve">A.5. </w:t>
      </w:r>
      <w:r w:rsidRPr="00FA3A21">
        <w:rPr>
          <w:rFonts w:eastAsia="SimSun"/>
          <w:b/>
          <w:bCs/>
          <w:kern w:val="2"/>
          <w:lang w:eastAsia="ar-SA"/>
        </w:rPr>
        <w:t>Stanovisko gestorov</w:t>
      </w:r>
      <w:r>
        <w:rPr>
          <w:rFonts w:eastAsia="SimSun"/>
          <w:b/>
          <w:bCs/>
          <w:kern w:val="2"/>
          <w:lang w:eastAsia="ar-SA"/>
        </w:rPr>
        <w:t>:</w:t>
      </w:r>
    </w:p>
    <w:p w14:paraId="68E2CC7B" w14:textId="254FEA53" w:rsidR="00D9786F" w:rsidRDefault="007F226D" w:rsidP="007F226D">
      <w:pPr>
        <w:pStyle w:val="Normlnywebov"/>
        <w:spacing w:before="0" w:beforeAutospacing="0" w:after="0" w:afterAutospacing="0" w:line="276" w:lineRule="auto"/>
        <w:jc w:val="both"/>
      </w:pPr>
      <w:r>
        <w:rPr>
          <w:rFonts w:eastAsia="SimSun"/>
          <w:kern w:val="2"/>
          <w:lang w:eastAsia="ar-SA"/>
        </w:rPr>
        <w:t>Vyžiadané.</w:t>
      </w:r>
    </w:p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00C94"/>
    <w:multiLevelType w:val="hybridMultilevel"/>
    <w:tmpl w:val="9A902B2A"/>
    <w:lvl w:ilvl="0" w:tplc="559E0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3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6D"/>
    <w:rsid w:val="002B55CB"/>
    <w:rsid w:val="007F226D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AB23"/>
  <w15:chartTrackingRefBased/>
  <w15:docId w15:val="{54D01F9F-B335-4874-8B3E-202159B2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F2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F2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F22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F2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F22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F22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F22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F22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F22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F22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F22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F22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F226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F226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F22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F22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F22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F226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F2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F2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F2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F2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F2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F226D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7F226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F226D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F22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F226D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F226D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basedOn w:val="Normlny"/>
    <w:uiPriority w:val="99"/>
    <w:rsid w:val="007F226D"/>
    <w:pPr>
      <w:spacing w:before="100" w:beforeAutospacing="1" w:after="100" w:afterAutospacing="1"/>
    </w:pPr>
  </w:style>
  <w:style w:type="character" w:customStyle="1" w:styleId="awspan">
    <w:name w:val="awspan"/>
    <w:rsid w:val="007F226D"/>
  </w:style>
  <w:style w:type="character" w:customStyle="1" w:styleId="OdsekzoznamuChar">
    <w:name w:val="Odsek zoznamu Char"/>
    <w:link w:val="Odsekzoznamu"/>
    <w:uiPriority w:val="34"/>
    <w:locked/>
    <w:rsid w:val="007F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DocSecurity>0</DocSecurity>
  <Lines>12</Lines>
  <Paragraphs>3</Paragraphs>
  <ScaleCrop>false</ScaleCrop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2026-03-27T18:31:00Z</dcterms:created>
  <dcterms:modified xsi:type="dcterms:W3CDTF">2026-03-27T18:31:00Z</dcterms:modified>
</cp:coreProperties>
</file>