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C8F6" w14:textId="77777777" w:rsidR="00052F4C" w:rsidRDefault="00052F4C" w:rsidP="00052F4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 ô v o d o v á   s p r á v a</w:t>
      </w:r>
    </w:p>
    <w:p w14:paraId="0A117444" w14:textId="77777777" w:rsidR="00052F4C" w:rsidRDefault="00052F4C" w:rsidP="00052F4C">
      <w:pPr>
        <w:jc w:val="center"/>
        <w:rPr>
          <w:rFonts w:ascii="Times New Roman" w:eastAsia="Times New Roman" w:hAnsi="Times New Roman" w:cs="Times New Roman"/>
          <w:b/>
          <w:bCs/>
          <w:sz w:val="24"/>
          <w:szCs w:val="24"/>
        </w:rPr>
      </w:pPr>
    </w:p>
    <w:p w14:paraId="5AA60195" w14:textId="77777777" w:rsidR="00052F4C" w:rsidRDefault="00052F4C" w:rsidP="00052F4C">
      <w:pPr>
        <w:ind w:firstLine="70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 Všeobecná časť </w:t>
      </w:r>
    </w:p>
    <w:p w14:paraId="2D97A9C4" w14:textId="77777777" w:rsidR="00052F4C" w:rsidRDefault="00052F4C" w:rsidP="00052F4C">
      <w:pPr>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Návrh zákona, ktorým sa mení a dopĺňa zákon č. 328/2002 Z. z. o sociálnom zabezpečení policajtov a vojakov a o zmene a doplnení niektorých zákonov v znení neskorších predpisov</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predkladajú na rokovanie Národnej rady Slovenskej republiky poslanci Národnej rady Slovenskej republiky Vladimíra </w:t>
      </w:r>
      <w:proofErr w:type="spellStart"/>
      <w:r>
        <w:rPr>
          <w:rFonts w:ascii="Times New Roman" w:eastAsia="Times New Roman" w:hAnsi="Times New Roman" w:cs="Times New Roman"/>
          <w:sz w:val="24"/>
          <w:szCs w:val="24"/>
        </w:rPr>
        <w:t>Marcinková</w:t>
      </w:r>
      <w:proofErr w:type="spellEnd"/>
      <w:r>
        <w:rPr>
          <w:rFonts w:ascii="Times New Roman" w:eastAsia="Times New Roman" w:hAnsi="Times New Roman" w:cs="Times New Roman"/>
          <w:sz w:val="24"/>
          <w:szCs w:val="24"/>
        </w:rPr>
        <w:t xml:space="preserve">, Juraj Krúpa a Vladimír </w:t>
      </w:r>
      <w:proofErr w:type="spellStart"/>
      <w:r>
        <w:rPr>
          <w:rFonts w:ascii="Times New Roman" w:eastAsia="Times New Roman" w:hAnsi="Times New Roman" w:cs="Times New Roman"/>
          <w:sz w:val="24"/>
          <w:szCs w:val="24"/>
        </w:rPr>
        <w:t>Ledecký</w:t>
      </w:r>
      <w:proofErr w:type="spellEnd"/>
      <w:r>
        <w:rPr>
          <w:rFonts w:ascii="Times New Roman" w:eastAsia="Times New Roman" w:hAnsi="Times New Roman" w:cs="Times New Roman"/>
          <w:sz w:val="24"/>
          <w:szCs w:val="24"/>
        </w:rPr>
        <w:t>.</w:t>
      </w:r>
    </w:p>
    <w:p w14:paraId="2E58889D" w14:textId="77777777" w:rsidR="00052F4C" w:rsidRDefault="00052F4C" w:rsidP="00052F4C">
      <w:pPr>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Cieľom predkladanej novely zákona je zmena podmienok vzniku nároku na materské pre profesionálnych vojakov a policajtov, a to tak, aby otec dieťaťa (policajt alebo profesionálny vojak) mohol poberať dávku materské po uplynutí šiestich týždňov od narodenia dieťaťa, respektíve neskôr, ak sa toto obdobie predĺži o dni hospitalizácie matky alebo dieťaťa, v prípade, ak matka na to isté dieťa nepoberá materské ani rodičovský príspevok.</w:t>
      </w:r>
    </w:p>
    <w:p w14:paraId="157DC2A8" w14:textId="1F172A12" w:rsidR="00052F4C" w:rsidRDefault="00052F4C" w:rsidP="00052F4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Súčasná právna úprava nepovoľuje profesionálnym vojako</w:t>
      </w:r>
      <w:r>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a policajtom vo vyššie uvedenom prípade dávku materské poberať, čo ako predkladatelia predmetnej právnej úpravy považujeme za diskriminujúce, a vzhľadom na uvedené prichádzame s predmetnou novelou zákona.</w:t>
      </w:r>
    </w:p>
    <w:p w14:paraId="14A175C9" w14:textId="77777777" w:rsidR="00052F4C" w:rsidRDefault="00052F4C" w:rsidP="00052F4C">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zákona reaguje na nález Ústavného súdu Slovenskej republiky z 11. februára 2026, </w:t>
      </w:r>
      <w:proofErr w:type="spellStart"/>
      <w:r>
        <w:rPr>
          <w:rFonts w:ascii="Times New Roman" w:eastAsia="Times New Roman" w:hAnsi="Times New Roman" w:cs="Times New Roman"/>
          <w:sz w:val="24"/>
          <w:szCs w:val="24"/>
        </w:rPr>
        <w:t>sp</w:t>
      </w:r>
      <w:proofErr w:type="spellEnd"/>
      <w:r>
        <w:rPr>
          <w:rFonts w:ascii="Times New Roman" w:eastAsia="Times New Roman" w:hAnsi="Times New Roman" w:cs="Times New Roman"/>
          <w:sz w:val="24"/>
          <w:szCs w:val="24"/>
        </w:rPr>
        <w:t>. zn. PL. ÚS 21/2023, a jeho právne účinky. Ústavný súd v náleze konštatoval, že</w:t>
      </w:r>
    </w:p>
    <w:p w14:paraId="11304FD4" w14:textId="77777777" w:rsidR="00052F4C" w:rsidRDefault="00052F4C" w:rsidP="00052F4C">
      <w:pPr>
        <w:numPr>
          <w:ilvl w:val="0"/>
          <w:numId w:val="1"/>
        </w:num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dochádza k </w:t>
      </w:r>
      <w:r>
        <w:rPr>
          <w:rFonts w:ascii="Times New Roman" w:eastAsia="Times New Roman" w:hAnsi="Times New Roman" w:cs="Times New Roman"/>
          <w:b/>
          <w:bCs/>
          <w:sz w:val="24"/>
          <w:szCs w:val="24"/>
        </w:rPr>
        <w:t>nerovnému zaobchádzaniu</w:t>
      </w:r>
      <w:r>
        <w:rPr>
          <w:rFonts w:ascii="Times New Roman" w:eastAsia="Times New Roman" w:hAnsi="Times New Roman" w:cs="Times New Roman"/>
          <w:sz w:val="24"/>
          <w:szCs w:val="24"/>
        </w:rPr>
        <w:t xml:space="preserve"> s otcami – policajtmi/vojakmi v porovnaní s otcami – civilmi a s matkami – policajtkami/vojačkami,</w:t>
      </w:r>
    </w:p>
    <w:p w14:paraId="05732726" w14:textId="77777777" w:rsidR="00052F4C" w:rsidRDefault="00052F4C" w:rsidP="00052F4C">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toto nerovné zaobchádzanie je dôsledkom </w:t>
      </w:r>
      <w:r>
        <w:rPr>
          <w:rFonts w:ascii="Times New Roman" w:eastAsia="Times New Roman" w:hAnsi="Times New Roman" w:cs="Times New Roman"/>
          <w:b/>
          <w:bCs/>
          <w:sz w:val="24"/>
          <w:szCs w:val="24"/>
        </w:rPr>
        <w:t>legislatívneho opomenutia</w:t>
      </w:r>
      <w:r>
        <w:rPr>
          <w:rFonts w:ascii="Times New Roman" w:eastAsia="Times New Roman" w:hAnsi="Times New Roman" w:cs="Times New Roman"/>
          <w:sz w:val="24"/>
          <w:szCs w:val="24"/>
        </w:rPr>
        <w:t xml:space="preserve">, keďže v definícii „policajta alebo profesionálneho vojaka, ktorý prevzal dieťa do osobnej starostlivosti“ absentuje situácia, keď sa otec začne osobne starať o dieťa </w:t>
      </w:r>
      <w:r>
        <w:rPr>
          <w:rFonts w:ascii="Times New Roman" w:eastAsia="Times New Roman" w:hAnsi="Times New Roman" w:cs="Times New Roman"/>
          <w:b/>
          <w:bCs/>
          <w:sz w:val="24"/>
          <w:szCs w:val="24"/>
        </w:rPr>
        <w:t>po uplynutí šiestich týždňov od pôrodu</w:t>
      </w:r>
      <w:r>
        <w:rPr>
          <w:rFonts w:ascii="Times New Roman" w:eastAsia="Times New Roman" w:hAnsi="Times New Roman" w:cs="Times New Roman"/>
          <w:sz w:val="24"/>
          <w:szCs w:val="24"/>
        </w:rPr>
        <w:t xml:space="preserve"> a matka už nepoberá materské ani rodičovský príspevok,</w:t>
      </w:r>
    </w:p>
    <w:p w14:paraId="2DB199F3" w14:textId="77777777" w:rsidR="00052F4C" w:rsidRDefault="00052F4C" w:rsidP="00052F4C">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 všeobecnom systéme sociálneho poistenia takýto nárok existuje, zatiaľ čo v osobitnom systéme nie,</w:t>
      </w:r>
    </w:p>
    <w:p w14:paraId="116BBB26" w14:textId="77777777" w:rsidR="00052F4C" w:rsidRDefault="00052F4C" w:rsidP="00052F4C">
      <w:pPr>
        <w:numPr>
          <w:ilvl w:val="0"/>
          <w:numId w:val="1"/>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rozdiel v prístupe zákonodarcu je založený </w:t>
      </w:r>
      <w:r>
        <w:rPr>
          <w:rFonts w:ascii="Times New Roman" w:eastAsia="Times New Roman" w:hAnsi="Times New Roman" w:cs="Times New Roman"/>
          <w:b/>
          <w:bCs/>
          <w:sz w:val="24"/>
          <w:szCs w:val="24"/>
        </w:rPr>
        <w:t>na pohlaví rodiča</w:t>
      </w:r>
      <w:r>
        <w:rPr>
          <w:rFonts w:ascii="Times New Roman" w:eastAsia="Times New Roman" w:hAnsi="Times New Roman" w:cs="Times New Roman"/>
          <w:sz w:val="24"/>
          <w:szCs w:val="24"/>
        </w:rPr>
        <w:t>, čo je v rozpore s čl. 12 ods. 2 Ústavy Slovenskej republiky.</w:t>
      </w:r>
    </w:p>
    <w:p w14:paraId="6CF7594C" w14:textId="77777777" w:rsidR="00052F4C" w:rsidRDefault="00052F4C" w:rsidP="00052F4C">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Ústavný súd zároveň vyhlásil celé ustanovenie § 10 ods. 11 za protiústavné. Keďže Ústavný súd pôsobí výlučne ako negatívny zákonodarca, nie je oprávnený ustanovenie doplniť alebo preformulovať. Z tohto dôvodu je potrebné </w:t>
      </w:r>
      <w:r>
        <w:rPr>
          <w:rFonts w:ascii="Times New Roman" w:eastAsia="Times New Roman" w:hAnsi="Times New Roman" w:cs="Times New Roman"/>
          <w:b/>
          <w:bCs/>
          <w:sz w:val="24"/>
          <w:szCs w:val="24"/>
        </w:rPr>
        <w:t>nanovo ustanoviť celý odsek 11</w:t>
      </w:r>
      <w:r>
        <w:rPr>
          <w:rFonts w:ascii="Times New Roman" w:eastAsia="Times New Roman" w:hAnsi="Times New Roman" w:cs="Times New Roman"/>
          <w:sz w:val="24"/>
          <w:szCs w:val="24"/>
        </w:rPr>
        <w:t>.</w:t>
      </w:r>
    </w:p>
    <w:p w14:paraId="6829B729" w14:textId="77777777" w:rsidR="00052F4C" w:rsidRDefault="00052F4C" w:rsidP="00052F4C">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Navrhované znenie preto:</w:t>
      </w:r>
    </w:p>
    <w:p w14:paraId="23649828" w14:textId="77777777" w:rsidR="00052F4C" w:rsidRDefault="00052F4C" w:rsidP="00052F4C">
      <w:pPr>
        <w:numPr>
          <w:ilvl w:val="0"/>
          <w:numId w:val="2"/>
        </w:numPr>
        <w:spacing w:before="240"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preberá pôvodné písmená a), b), e) a f)</w:t>
      </w:r>
      <w:r>
        <w:rPr>
          <w:rFonts w:ascii="Times New Roman" w:eastAsia="Times New Roman" w:hAnsi="Times New Roman" w:cs="Times New Roman"/>
          <w:sz w:val="24"/>
          <w:szCs w:val="24"/>
        </w:rPr>
        <w:t xml:space="preserve"> v pôvodnej nezmenenej podobe,</w:t>
      </w:r>
    </w:p>
    <w:p w14:paraId="652DFE76" w14:textId="77777777" w:rsidR="00052F4C" w:rsidRDefault="00052F4C" w:rsidP="00052F4C">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dopĺňa nové písmená c) a d)</w:t>
      </w:r>
      <w:r>
        <w:rPr>
          <w:rFonts w:ascii="Times New Roman" w:eastAsia="Times New Roman" w:hAnsi="Times New Roman" w:cs="Times New Roman"/>
          <w:sz w:val="24"/>
          <w:szCs w:val="24"/>
        </w:rPr>
        <w:t>, ktoré reflektujú nález Ústavného súdu a odstraňujú diskrimináciu,</w:t>
      </w:r>
    </w:p>
    <w:p w14:paraId="3087DD18" w14:textId="77777777" w:rsidR="00052F4C" w:rsidRDefault="00052F4C" w:rsidP="00052F4C">
      <w:pPr>
        <w:numPr>
          <w:ilvl w:val="0"/>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pôvodné písmená c) a d) sa označujú ako písmená e) a f)</w:t>
      </w:r>
      <w:r>
        <w:rPr>
          <w:rFonts w:ascii="Times New Roman" w:eastAsia="Times New Roman" w:hAnsi="Times New Roman" w:cs="Times New Roman"/>
          <w:sz w:val="24"/>
          <w:szCs w:val="24"/>
        </w:rPr>
        <w:t>, aby bola zachovaná vnútorná logika a systematika ustanovenia.</w:t>
      </w:r>
    </w:p>
    <w:p w14:paraId="6739AE98" w14:textId="77777777" w:rsidR="00052F4C" w:rsidRDefault="00052F4C" w:rsidP="00052F4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2AEBE4FF" w14:textId="77777777" w:rsidR="00052F4C" w:rsidRDefault="00052F4C" w:rsidP="00052F4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Predkladaný návrh zákona má negatívny vplyv na rozpočet verejnej správy. Návrh zákona nemá vplyv na životné prostredie, na informatizáciu spoločnosti ani na podnikateľské prostredie. Návrh zákona má pozitívne sociálne vplyvy, vplyvy na služby verejnej správy pre občana a na rodinu a rodičovstvo.</w:t>
      </w:r>
    </w:p>
    <w:p w14:paraId="36BCD411" w14:textId="77777777" w:rsidR="00052F4C" w:rsidRDefault="00052F4C" w:rsidP="00052F4C">
      <w:pPr>
        <w:rPr>
          <w:rFonts w:ascii="Times New Roman" w:eastAsia="Times New Roman" w:hAnsi="Times New Roman" w:cs="Times New Roman"/>
          <w:b/>
          <w:bCs/>
          <w:sz w:val="24"/>
          <w:szCs w:val="24"/>
        </w:rPr>
      </w:pPr>
    </w:p>
    <w:p w14:paraId="05206A52" w14:textId="77777777" w:rsidR="00052F4C" w:rsidRDefault="00052F4C" w:rsidP="00052F4C">
      <w:pPr>
        <w:ind w:firstLine="708"/>
        <w:rPr>
          <w:rFonts w:ascii="Times New Roman" w:eastAsia="Times New Roman" w:hAnsi="Times New Roman" w:cs="Times New Roman"/>
          <w:b/>
          <w:bCs/>
          <w:sz w:val="24"/>
          <w:szCs w:val="24"/>
        </w:rPr>
      </w:pPr>
      <w:r>
        <w:br w:type="page"/>
      </w:r>
    </w:p>
    <w:p w14:paraId="479B6C9C" w14:textId="77777777" w:rsidR="00052F4C" w:rsidRDefault="00052F4C" w:rsidP="00052F4C">
      <w:pPr>
        <w:ind w:firstLine="70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B. Osobitná časť</w:t>
      </w:r>
    </w:p>
    <w:p w14:paraId="30A26594" w14:textId="77777777" w:rsidR="00052F4C" w:rsidRDefault="00052F4C" w:rsidP="00052F4C">
      <w:pPr>
        <w:ind w:firstLine="70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 čl. I</w:t>
      </w:r>
    </w:p>
    <w:p w14:paraId="611FAE7D" w14:textId="77777777" w:rsidR="00052F4C" w:rsidRDefault="00052F4C" w:rsidP="00052F4C">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nanovo ustanoviť odsek 11 § 10 zákona č. 328/2002 Z. z., keďže jeho pôvodné znenie bolo v celom rozsahu vyhlásené Ústavným súdom Slovenskej republiky za protiústavné (nález </w:t>
      </w:r>
      <w:proofErr w:type="spellStart"/>
      <w:r>
        <w:rPr>
          <w:rFonts w:ascii="Times New Roman" w:eastAsia="Times New Roman" w:hAnsi="Times New Roman" w:cs="Times New Roman"/>
          <w:sz w:val="24"/>
          <w:szCs w:val="24"/>
        </w:rPr>
        <w:t>sp</w:t>
      </w:r>
      <w:proofErr w:type="spellEnd"/>
      <w:r>
        <w:rPr>
          <w:rFonts w:ascii="Times New Roman" w:eastAsia="Times New Roman" w:hAnsi="Times New Roman" w:cs="Times New Roman"/>
          <w:sz w:val="24"/>
          <w:szCs w:val="24"/>
        </w:rPr>
        <w:t>. zn. PL. ÚS 21/2023). Ústavný súd ako negatívny zákonodarca nemôže ustanovenie doplniť ani preformulovať, preto je potrebné jeho nové prijatie zákonodarcom.</w:t>
      </w:r>
    </w:p>
    <w:p w14:paraId="1775D571" w14:textId="77777777" w:rsidR="00052F4C" w:rsidRDefault="00052F4C" w:rsidP="00052F4C">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odseku 11 sa vkladajú nové písmená c) a d), ktoré upravujú situáciu, keď otec dieťaťa (policajt alebo profesionálny vojak) preberá osobnú starostlivosť o dieťa po uplynutí šiestich týždňov od pôrodu, resp. do uplynutia šiestich týždňov od pôrodu s možným predĺžením o dni hospitalizácie matky alebo dieťaťa, a matka na to isté dieťa nepoberá materské ani rodičovský príspevok. Tieto nové písmená odstraňujú legislatívne opomenutie identifikované Ústavným súdom a zabezpečujú rovnaké zaobchádzanie s otcami – policajtmi/vojakmi ako s otcami vo všeobecnom systéme sociálneho poistenia.</w:t>
      </w:r>
    </w:p>
    <w:p w14:paraId="1E8A1656" w14:textId="77777777" w:rsidR="00052F4C" w:rsidRDefault="00052F4C" w:rsidP="00052F4C">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Pôvodné písmená c) a d) sa z dôvodu systematiky ustanovenia označujú ako písmená e) a f). Ich obsah zostáva nezmenený.</w:t>
      </w:r>
    </w:p>
    <w:p w14:paraId="3287A341" w14:textId="77777777" w:rsidR="00052F4C" w:rsidRDefault="00052F4C" w:rsidP="00052F4C">
      <w:pPr>
        <w:spacing w:before="360"/>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 čl. II</w:t>
      </w:r>
    </w:p>
    <w:p w14:paraId="188ECF6E" w14:textId="7C6D9F00" w:rsidR="00052F4C" w:rsidRDefault="00052F4C" w:rsidP="00052F4C">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Ustanovuje sa účinnosť zákona na 1. august 2026.</w:t>
      </w:r>
    </w:p>
    <w:p w14:paraId="39B86822" w14:textId="77777777" w:rsidR="00052F4C" w:rsidRDefault="00052F4C" w:rsidP="00052F4C">
      <w:pPr>
        <w:rPr>
          <w:rFonts w:ascii="Times New Roman" w:eastAsia="Times New Roman" w:hAnsi="Times New Roman" w:cs="Times New Roman"/>
          <w:b/>
          <w:bCs/>
          <w:sz w:val="24"/>
          <w:szCs w:val="24"/>
        </w:rPr>
      </w:pPr>
    </w:p>
    <w:p w14:paraId="727FAA87" w14:textId="77777777" w:rsidR="00052F4C" w:rsidRDefault="00052F4C" w:rsidP="00052F4C">
      <w:pPr>
        <w:rPr>
          <w:rFonts w:ascii="Times New Roman" w:eastAsia="Times New Roman" w:hAnsi="Times New Roman" w:cs="Times New Roman"/>
          <w:sz w:val="24"/>
          <w:szCs w:val="24"/>
        </w:rPr>
      </w:pPr>
    </w:p>
    <w:p w14:paraId="26BDF681" w14:textId="77777777" w:rsidR="00052F4C" w:rsidRDefault="00052F4C" w:rsidP="00052F4C">
      <w:pPr>
        <w:rPr>
          <w:rFonts w:ascii="Times New Roman" w:eastAsia="Times New Roman" w:hAnsi="Times New Roman" w:cs="Times New Roman"/>
          <w:sz w:val="24"/>
          <w:szCs w:val="24"/>
        </w:rPr>
      </w:pPr>
    </w:p>
    <w:p w14:paraId="60A67745" w14:textId="77777777" w:rsidR="00052F4C" w:rsidRDefault="00052F4C" w:rsidP="00052F4C">
      <w:pPr>
        <w:rPr>
          <w:rFonts w:ascii="Times New Roman" w:eastAsia="Times New Roman" w:hAnsi="Times New Roman" w:cs="Times New Roman"/>
          <w:sz w:val="24"/>
          <w:szCs w:val="24"/>
        </w:rPr>
      </w:pPr>
    </w:p>
    <w:p w14:paraId="362ED567" w14:textId="77777777" w:rsidR="0097504D" w:rsidRDefault="0097504D"/>
    <w:sectPr w:rsidR="0097504D" w:rsidSect="00052F4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478E5"/>
    <w:multiLevelType w:val="multilevel"/>
    <w:tmpl w:val="94D2C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5F185B"/>
    <w:multiLevelType w:val="multilevel"/>
    <w:tmpl w:val="91C4B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5585286">
    <w:abstractNumId w:val="1"/>
  </w:num>
  <w:num w:numId="2" w16cid:durableId="105547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4C"/>
    <w:rsid w:val="00052F4C"/>
    <w:rsid w:val="001917A0"/>
    <w:rsid w:val="00462A11"/>
    <w:rsid w:val="004A69BC"/>
    <w:rsid w:val="004D4009"/>
    <w:rsid w:val="005A536C"/>
    <w:rsid w:val="006C1206"/>
    <w:rsid w:val="0097504D"/>
    <w:rsid w:val="00CD65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FD9F"/>
  <w15:chartTrackingRefBased/>
  <w15:docId w15:val="{2ACBCA64-C747-4B9D-80EB-379D3E7C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F4C"/>
    <w:rPr>
      <w:rFonts w:ascii="Calibri" w:eastAsia="Calibri" w:hAnsi="Calibri" w:cs="Calibri"/>
      <w:kern w:val="0"/>
      <w:lang w:val="sk" w:eastAsia="sk-SK"/>
      <w14:ligatures w14:val="none"/>
    </w:rPr>
  </w:style>
  <w:style w:type="paragraph" w:styleId="Nadpis1">
    <w:name w:val="heading 1"/>
    <w:basedOn w:val="Normlny"/>
    <w:next w:val="Normlny"/>
    <w:link w:val="Nadpis1Char"/>
    <w:uiPriority w:val="9"/>
    <w:qFormat/>
    <w:rsid w:val="00052F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052F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52F4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52F4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52F4C"/>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52F4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52F4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52F4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52F4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52F4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52F4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52F4C"/>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52F4C"/>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52F4C"/>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52F4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52F4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52F4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52F4C"/>
    <w:rPr>
      <w:rFonts w:eastAsiaTheme="majorEastAsia" w:cstheme="majorBidi"/>
      <w:color w:val="272727" w:themeColor="text1" w:themeTint="D8"/>
    </w:rPr>
  </w:style>
  <w:style w:type="paragraph" w:styleId="Nzov">
    <w:name w:val="Title"/>
    <w:basedOn w:val="Normlny"/>
    <w:next w:val="Normlny"/>
    <w:link w:val="NzovChar"/>
    <w:uiPriority w:val="10"/>
    <w:qFormat/>
    <w:rsid w:val="00052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52F4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52F4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52F4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52F4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52F4C"/>
    <w:rPr>
      <w:i/>
      <w:iCs/>
      <w:color w:val="404040" w:themeColor="text1" w:themeTint="BF"/>
    </w:rPr>
  </w:style>
  <w:style w:type="paragraph" w:styleId="Odsekzoznamu">
    <w:name w:val="List Paragraph"/>
    <w:basedOn w:val="Normlny"/>
    <w:uiPriority w:val="34"/>
    <w:qFormat/>
    <w:rsid w:val="00052F4C"/>
    <w:pPr>
      <w:ind w:left="720"/>
      <w:contextualSpacing/>
    </w:pPr>
  </w:style>
  <w:style w:type="character" w:styleId="Intenzvnezvraznenie">
    <w:name w:val="Intense Emphasis"/>
    <w:basedOn w:val="Predvolenpsmoodseku"/>
    <w:uiPriority w:val="21"/>
    <w:qFormat/>
    <w:rsid w:val="00052F4C"/>
    <w:rPr>
      <w:i/>
      <w:iCs/>
      <w:color w:val="2F5496" w:themeColor="accent1" w:themeShade="BF"/>
    </w:rPr>
  </w:style>
  <w:style w:type="paragraph" w:styleId="Zvraznencitcia">
    <w:name w:val="Intense Quote"/>
    <w:basedOn w:val="Normlny"/>
    <w:next w:val="Normlny"/>
    <w:link w:val="ZvraznencitciaChar"/>
    <w:uiPriority w:val="30"/>
    <w:qFormat/>
    <w:rsid w:val="00052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52F4C"/>
    <w:rPr>
      <w:i/>
      <w:iCs/>
      <w:color w:val="2F5496" w:themeColor="accent1" w:themeShade="BF"/>
    </w:rPr>
  </w:style>
  <w:style w:type="character" w:styleId="Zvraznenodkaz">
    <w:name w:val="Intense Reference"/>
    <w:basedOn w:val="Predvolenpsmoodseku"/>
    <w:uiPriority w:val="32"/>
    <w:qFormat/>
    <w:rsid w:val="00052F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627</Words>
  <Characters>3577</Characters>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2026-03-26T18:01:00Z</dcterms:created>
  <dcterms:modified xsi:type="dcterms:W3CDTF">2026-03-26T18:05:00Z</dcterms:modified>
</cp:coreProperties>
</file>