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D136" w14:textId="77777777" w:rsidR="006E70AE" w:rsidRDefault="0021540D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14:paraId="60C1E8A5" w14:textId="77777777" w:rsidR="006E70AE" w:rsidRDefault="0021540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návrhu s právom Európskej únie</w:t>
      </w:r>
      <w:r>
        <w:rPr>
          <w:b/>
        </w:rPr>
        <w:br/>
      </w:r>
    </w:p>
    <w:p w14:paraId="0A06EE97" w14:textId="77777777" w:rsidR="006E70AE" w:rsidRDefault="006E70AE">
      <w:pPr>
        <w:rPr>
          <w:rFonts w:ascii="Calibri" w:eastAsia="Calibri" w:hAnsi="Calibri" w:cs="Calibri"/>
          <w:sz w:val="22"/>
          <w:szCs w:val="22"/>
        </w:rPr>
      </w:pPr>
    </w:p>
    <w:p w14:paraId="46FBD8DE" w14:textId="77777777" w:rsidR="006E70AE" w:rsidRDefault="0021540D">
      <w:pPr>
        <w:ind w:left="3825" w:hanging="3825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 xml:space="preserve">1. Predkladateľ zákona: </w:t>
      </w:r>
      <w:r>
        <w:rPr>
          <w:b/>
        </w:rPr>
        <w:tab/>
      </w:r>
      <w:r>
        <w:t>poslanec Národnej rady Slovenskej republiky Roman Malatinec</w:t>
      </w:r>
    </w:p>
    <w:p w14:paraId="46BB9776" w14:textId="77777777" w:rsidR="006E70AE" w:rsidRDefault="0021540D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25AE6967" w14:textId="0D5AABCC" w:rsidR="006E70AE" w:rsidRDefault="0021540D" w:rsidP="001B310D">
      <w:pPr>
        <w:ind w:left="3825" w:hanging="3825"/>
        <w:jc w:val="both"/>
      </w:pPr>
      <w:r>
        <w:rPr>
          <w:b/>
        </w:rPr>
        <w:t>2. Názov návrhu zákona:</w:t>
      </w:r>
      <w:r>
        <w:t xml:space="preserve">   </w:t>
      </w:r>
      <w:r>
        <w:tab/>
      </w:r>
      <w:r w:rsidR="001B310D">
        <w:t>Návrh zákona, ktorým sa dopĺňa zákon č. 190/2003 Z. z. o strelných zbraniach a strelive a o zmene a doplnení niektorých zákonov</w:t>
      </w:r>
    </w:p>
    <w:p w14:paraId="2F0E5E99" w14:textId="77777777" w:rsidR="006E70AE" w:rsidRDefault="006E70AE">
      <w:pPr>
        <w:jc w:val="both"/>
      </w:pPr>
    </w:p>
    <w:p w14:paraId="554FE6AD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ind w:left="3825" w:hanging="3825"/>
        <w:rPr>
          <w:b/>
        </w:rPr>
      </w:pPr>
      <w:r>
        <w:rPr>
          <w:b/>
        </w:rPr>
        <w:t>3. Predmet návrhu zákona:</w:t>
      </w:r>
    </w:p>
    <w:p w14:paraId="7551658B" w14:textId="77777777" w:rsidR="006E70AE" w:rsidRDefault="006E70AE">
      <w:pPr>
        <w:ind w:left="3828" w:hanging="3828"/>
        <w:jc w:val="both"/>
      </w:pPr>
    </w:p>
    <w:p w14:paraId="4EB17883" w14:textId="77777777" w:rsidR="006E70AE" w:rsidRDefault="0021540D">
      <w:r>
        <w:t>a) nie je upravený v práve Európskych spoločenstiev</w:t>
      </w:r>
    </w:p>
    <w:p w14:paraId="09690C8A" w14:textId="77777777" w:rsidR="006E70AE" w:rsidRDefault="006E70AE"/>
    <w:p w14:paraId="1E12C088" w14:textId="77777777" w:rsidR="006E70AE" w:rsidRDefault="0021540D">
      <w:r>
        <w:t>b) nie je obsiahnutý v práve Európskej únie</w:t>
      </w:r>
    </w:p>
    <w:p w14:paraId="5070F64D" w14:textId="77777777" w:rsidR="006E70AE" w:rsidRDefault="006E70AE"/>
    <w:p w14:paraId="18A5BA19" w14:textId="77777777" w:rsidR="006E70AE" w:rsidRDefault="0021540D">
      <w:r>
        <w:t>c) nie je obsiahnutý v judikatúre Súdneho dvora Európskej únie</w:t>
      </w:r>
    </w:p>
    <w:p w14:paraId="28E1078E" w14:textId="77777777" w:rsidR="006E70AE" w:rsidRDefault="006E70AE"/>
    <w:p w14:paraId="5BEBAE72" w14:textId="77777777" w:rsidR="006E70AE" w:rsidRDefault="0021540D">
      <w:pPr>
        <w:jc w:val="both"/>
        <w:rPr>
          <w:b/>
          <w:smallCaps/>
          <w:color w:val="000000"/>
        </w:rPr>
      </w:pPr>
      <w:r>
        <w:t xml:space="preserve">Keďže predmet návrhu zákona nie je v práve Európskej únie upravený, body 4 a 5 sa nevypĺňajú. </w:t>
      </w:r>
      <w:r>
        <w:br w:type="page"/>
      </w:r>
    </w:p>
    <w:p w14:paraId="7B903FC6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lastRenderedPageBreak/>
        <w:t>DOLOŽKA</w:t>
      </w:r>
    </w:p>
    <w:p w14:paraId="67EB9280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14:paraId="53603734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B09B064" w14:textId="22DCA801" w:rsidR="006E70AE" w:rsidRDefault="0021540D">
      <w:pPr>
        <w:jc w:val="both"/>
      </w:pPr>
      <w:r>
        <w:rPr>
          <w:b/>
          <w:color w:val="000000"/>
        </w:rPr>
        <w:t xml:space="preserve">A.1. Názov materiálu: </w:t>
      </w:r>
      <w:r w:rsidR="001B310D" w:rsidRPr="001B310D">
        <w:t>Návrh zákona, ktorým sa dopĺňa zákon č. 190/2003 Z. z. o strelných zbraniach a strelive a o zmene a doplnení niektorých zákonov</w:t>
      </w:r>
    </w:p>
    <w:p w14:paraId="06260057" w14:textId="77777777" w:rsidR="001B310D" w:rsidRDefault="001B310D">
      <w:pPr>
        <w:jc w:val="both"/>
      </w:pPr>
    </w:p>
    <w:p w14:paraId="0DC0B310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A.2. Vplyvy:</w:t>
      </w:r>
    </w:p>
    <w:p w14:paraId="34A23246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5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70"/>
        <w:gridCol w:w="1305"/>
        <w:gridCol w:w="1005"/>
        <w:gridCol w:w="1365"/>
      </w:tblGrid>
      <w:tr w:rsidR="006E70AE" w14:paraId="4354EB0F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6984" w14:textId="77777777" w:rsidR="006E70AE" w:rsidRDefault="0021540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CEBC" w14:textId="77777777" w:rsidR="006E70AE" w:rsidRDefault="0021540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DDB6" w14:textId="77777777" w:rsidR="006E70AE" w:rsidRDefault="0021540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59AC" w14:textId="77777777" w:rsidR="006E70AE" w:rsidRDefault="0021540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6E70AE" w14:paraId="29DC38AA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748B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C706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F271" w14:textId="77777777" w:rsidR="006E70AE" w:rsidRDefault="0021540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BAE8" w14:textId="77777777" w:rsidR="006E70AE" w:rsidRDefault="006E70AE">
            <w:pPr>
              <w:widowControl/>
              <w:spacing w:before="60" w:after="60"/>
              <w:jc w:val="center"/>
            </w:pPr>
          </w:p>
        </w:tc>
      </w:tr>
      <w:tr w:rsidR="006E70AE" w14:paraId="24DEDD41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9832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5FBF" w14:textId="77777777" w:rsidR="006E70AE" w:rsidRDefault="006E70AE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1B53" w14:textId="77777777" w:rsidR="006E70AE" w:rsidRDefault="0021540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0489" w14:textId="77777777" w:rsidR="006E70AE" w:rsidRDefault="006E70AE">
            <w:pPr>
              <w:widowControl/>
              <w:jc w:val="center"/>
            </w:pPr>
          </w:p>
        </w:tc>
      </w:tr>
      <w:tr w:rsidR="006E70AE" w14:paraId="494CEEE2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C628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A135" w14:textId="77777777" w:rsidR="006E70AE" w:rsidRDefault="006E70AE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3C54" w14:textId="77777777" w:rsidR="006E70AE" w:rsidRDefault="0021540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46B2" w14:textId="77777777" w:rsidR="006E70AE" w:rsidRDefault="006E70AE">
            <w:pPr>
              <w:widowControl/>
            </w:pPr>
          </w:p>
        </w:tc>
      </w:tr>
      <w:tr w:rsidR="006E70AE" w14:paraId="77E17272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343D" w14:textId="77777777" w:rsidR="006E70AE" w:rsidRDefault="0021540D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BD5C" w14:textId="77777777" w:rsidR="006E70AE" w:rsidRDefault="006E70AE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4AE9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BA56" w14:textId="77777777" w:rsidR="006E70AE" w:rsidRDefault="006E70AE">
            <w:pPr>
              <w:widowControl/>
            </w:pPr>
          </w:p>
        </w:tc>
      </w:tr>
      <w:tr w:rsidR="006E70AE" w14:paraId="676F93C4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6D43" w14:textId="77777777" w:rsidR="006E70AE" w:rsidRDefault="0021540D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61E9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CE74" w14:textId="77777777" w:rsidR="006E70AE" w:rsidRDefault="006E70AE"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13BCB" w14:textId="77777777" w:rsidR="006E70AE" w:rsidRDefault="006E70AE">
            <w:pPr>
              <w:widowControl/>
            </w:pPr>
          </w:p>
        </w:tc>
      </w:tr>
      <w:tr w:rsidR="006E70AE" w14:paraId="1D61E9D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A8CF" w14:textId="77777777" w:rsidR="006E70AE" w:rsidRDefault="0021540D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E88A" w14:textId="77777777" w:rsidR="006E70AE" w:rsidRDefault="006E70AE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B9B7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9B8B" w14:textId="77777777" w:rsidR="006E70AE" w:rsidRDefault="006E70AE">
            <w:pPr>
              <w:widowControl/>
            </w:pPr>
          </w:p>
        </w:tc>
      </w:tr>
      <w:tr w:rsidR="006E70AE" w14:paraId="05B6B207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3F8A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67D2" w14:textId="77777777" w:rsidR="006E70AE" w:rsidRDefault="006E70AE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E98F" w14:textId="77777777" w:rsidR="006E70AE" w:rsidRDefault="0021540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FFF9" w14:textId="77777777" w:rsidR="006E70AE" w:rsidRDefault="006E70AE">
            <w:pPr>
              <w:widowControl/>
            </w:pPr>
          </w:p>
        </w:tc>
      </w:tr>
      <w:tr w:rsidR="006E70AE" w14:paraId="4A9CB26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5D5B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4959" w14:textId="77777777" w:rsidR="006E70AE" w:rsidRDefault="006E70AE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9447" w14:textId="77777777" w:rsidR="006E70AE" w:rsidRDefault="0021540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436E" w14:textId="77777777" w:rsidR="006E70AE" w:rsidRDefault="006E70AE">
            <w:pPr>
              <w:widowControl/>
            </w:pPr>
          </w:p>
        </w:tc>
      </w:tr>
      <w:tr w:rsidR="006E70AE" w14:paraId="359A14C6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9C71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98A1" w14:textId="77777777" w:rsidR="006E70AE" w:rsidRDefault="006E70AE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42D0" w14:textId="77777777" w:rsidR="006E70AE" w:rsidRDefault="0021540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F5BC" w14:textId="77777777" w:rsidR="006E70AE" w:rsidRDefault="006E70AE">
            <w:pPr>
              <w:widowControl/>
            </w:pPr>
          </w:p>
        </w:tc>
      </w:tr>
      <w:tr w:rsidR="006E70AE" w14:paraId="3DF63F45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C3D9" w14:textId="77777777" w:rsidR="006E70AE" w:rsidRDefault="0021540D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4675" w14:textId="77777777" w:rsidR="006E70AE" w:rsidRDefault="006E70AE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BC44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344D" w14:textId="77777777" w:rsidR="006E70AE" w:rsidRDefault="006E70AE">
            <w:pPr>
              <w:widowControl/>
            </w:pPr>
          </w:p>
        </w:tc>
      </w:tr>
      <w:tr w:rsidR="006E70AE" w14:paraId="78EF654E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16FB" w14:textId="77777777" w:rsidR="006E70AE" w:rsidRDefault="0021540D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57A6" w14:textId="77777777" w:rsidR="006E70AE" w:rsidRDefault="006E70AE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6B8B" w14:textId="77777777" w:rsidR="006E70AE" w:rsidRDefault="006E70AE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B772" w14:textId="77777777" w:rsidR="006E70AE" w:rsidRDefault="006E70AE">
            <w:pPr>
              <w:widowControl/>
            </w:pPr>
          </w:p>
        </w:tc>
      </w:tr>
      <w:tr w:rsidR="006E70AE" w14:paraId="33D9CF5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59D3" w14:textId="77777777" w:rsidR="006E70AE" w:rsidRDefault="0021540D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AA21" w14:textId="77777777" w:rsidR="006E70AE" w:rsidRDefault="006E70AE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697E" w14:textId="77777777" w:rsidR="006E70AE" w:rsidRDefault="0021540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AE68" w14:textId="77777777" w:rsidR="006E70AE" w:rsidRDefault="006E70AE">
            <w:pPr>
              <w:widowControl/>
            </w:pPr>
          </w:p>
        </w:tc>
      </w:tr>
    </w:tbl>
    <w:p w14:paraId="45F4AE66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14:paraId="56D35ED0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E930A6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A.3. Poznámky</w:t>
      </w:r>
    </w:p>
    <w:p w14:paraId="5DFC1709" w14:textId="262714B1" w:rsidR="006E70AE" w:rsidRDefault="001B310D">
      <w:pPr>
        <w:widowControl/>
        <w:shd w:val="clear" w:color="auto" w:fill="FFFFFF"/>
        <w:spacing w:before="240" w:after="240" w:line="276" w:lineRule="auto"/>
        <w:ind w:firstLine="566"/>
        <w:jc w:val="both"/>
        <w:rPr>
          <w:color w:val="000000"/>
        </w:rPr>
      </w:pPr>
      <w:r>
        <w:t>N</w:t>
      </w:r>
      <w:r w:rsidRPr="001B310D">
        <w:t>ávrh zákona nebude mať priame finančné vplyvy na rozpočet verejnej správy a nebude mať vplyvy na zamestnanosť, informatizáciu spoločnosti, životné prostredie, manželstvo, rodičovstvo ani rodinu. Očakáva sa pozitívny vplyv na sociálnu oblasť a oblasť práv osôb so zdravotným postihnutím, ktoré získajú rovnoprávny prístup k športovým a rekreačným aktivitám. Návrh zákona nebude mať vplyv na služby verejnej správy pre občana</w:t>
      </w:r>
      <w:r>
        <w:t>.</w:t>
      </w:r>
    </w:p>
    <w:p w14:paraId="2B0CA018" w14:textId="77777777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A.4. Alternatívne riešenia</w:t>
      </w:r>
    </w:p>
    <w:p w14:paraId="1E667ACF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82129E" w14:textId="0589E56C" w:rsidR="006E70AE" w:rsidRDefault="00215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bookmarkStart w:id="0" w:name="_heading=h.gjdgxs" w:colFirst="0" w:colLast="0"/>
      <w:bookmarkEnd w:id="0"/>
      <w:r>
        <w:t>V prípade nulového riešenia, teda</w:t>
      </w:r>
      <w:r w:rsidR="001B310D">
        <w:t xml:space="preserve"> pri zachovaní súčasného stavu </w:t>
      </w:r>
      <w:r w:rsidR="001B310D" w:rsidRPr="001B310D">
        <w:t xml:space="preserve">sú podmienky zdravotnej spôsobilosti detailne stanovené vo vyhláške Ministerstva zdravotníctva Slovenskej republiky č. 229/2011 Z. z. V rámci tohto katalógu kontraindikácií je zníženie sluchovej ostrosti uvedené ako prekážka vydania zbrojného preukazu. Tento stav neberie do úvahy špecifiká streleckých aktivít, ktoré sú primárne vizuálne a motorické. Pri streľbe sa pokyny a bezpečnostné signály bežne dávajú vizuálnou komunikáciou a gestami, čo nepočujúcim nebráni v bezpečnom zaobchádzaní so zbraňou. Súčasné reštriktívne kritériá sú v rozpore s princípmi </w:t>
      </w:r>
      <w:r w:rsidR="009B3800">
        <w:t>rovnosti a medzinárodnou praxou</w:t>
      </w:r>
      <w:r w:rsidRPr="001B310D">
        <w:t>.</w:t>
      </w:r>
    </w:p>
    <w:p w14:paraId="051112D1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vpx8hw5esy05" w:colFirst="0" w:colLast="0"/>
      <w:bookmarkEnd w:id="1"/>
    </w:p>
    <w:p w14:paraId="7B0B801D" w14:textId="77777777" w:rsidR="006E70AE" w:rsidRDefault="0021540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14:paraId="033ECE7A" w14:textId="6EC141C5" w:rsidR="006E70AE" w:rsidRDefault="0021540D">
      <w:pPr>
        <w:widowControl/>
        <w:jc w:val="both"/>
      </w:pPr>
      <w:r>
        <w:t>Návrh zákona bol zaslaný na vyjadrenie Ministerstvu financií Slovenskej republiky a Ministerstvu ho</w:t>
      </w:r>
      <w:r w:rsidR="00512E89">
        <w:t>spodárstva Slovenskej republiky.</w:t>
      </w:r>
      <w:bookmarkStart w:id="2" w:name="_GoBack"/>
      <w:bookmarkEnd w:id="2"/>
    </w:p>
    <w:p w14:paraId="1B83CE34" w14:textId="77777777" w:rsidR="006E70AE" w:rsidRDefault="006E70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sectPr w:rsidR="006E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EE601" w14:textId="77777777" w:rsidR="00E164B7" w:rsidRDefault="00E164B7">
      <w:r>
        <w:separator/>
      </w:r>
    </w:p>
  </w:endnote>
  <w:endnote w:type="continuationSeparator" w:id="0">
    <w:p w14:paraId="439586CC" w14:textId="77777777" w:rsidR="00E164B7" w:rsidRDefault="00E1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06B3" w14:textId="77777777" w:rsidR="006E70AE" w:rsidRDefault="006E70A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0D6C" w14:textId="77777777" w:rsidR="006E70AE" w:rsidRDefault="006E70A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6811B" w14:textId="77777777" w:rsidR="006E70AE" w:rsidRDefault="006E70AE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2688B" w14:textId="77777777" w:rsidR="00E164B7" w:rsidRDefault="00E164B7">
      <w:r>
        <w:separator/>
      </w:r>
    </w:p>
  </w:footnote>
  <w:footnote w:type="continuationSeparator" w:id="0">
    <w:p w14:paraId="6D2AA05D" w14:textId="77777777" w:rsidR="00E164B7" w:rsidRDefault="00E1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FDF27" w14:textId="77777777" w:rsidR="006E70AE" w:rsidRDefault="006E70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B9EE" w14:textId="77777777" w:rsidR="006E70AE" w:rsidRDefault="006E70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4384A" w14:textId="77777777" w:rsidR="006E70AE" w:rsidRDefault="006E70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AE"/>
    <w:rsid w:val="001B310D"/>
    <w:rsid w:val="0021540D"/>
    <w:rsid w:val="00512E89"/>
    <w:rsid w:val="006E70AE"/>
    <w:rsid w:val="007F6F41"/>
    <w:rsid w:val="009B3800"/>
    <w:rsid w:val="009E3CB5"/>
    <w:rsid w:val="00A8106A"/>
    <w:rsid w:val="00B91F03"/>
    <w:rsid w:val="00E10F74"/>
    <w:rsid w:val="00E164B7"/>
    <w:rsid w:val="00E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244E"/>
  <w15:docId w15:val="{CCC43CEE-FDFD-984D-83F2-C0C98B7D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05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eastAsia="SimSun" w:cs="Mangal"/>
      <w:kern w:val="1"/>
      <w:szCs w:val="21"/>
      <w:lang w:eastAsia="hi-IN" w:bidi="hi-IN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IjnNlZ/FJQOkoi8d88TVSKvKvw==">CgMxLjAyCGguZ2pkZ3hzMg5oLnZweDhodzVlc3kwNTgAciExM0pWUlNQZk8yWl9xMDdHTzVrNUxGdjNVdWFUei1OX1M=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2026-03-25T20:46:00Z</cp:lastPrinted>
  <dcterms:created xsi:type="dcterms:W3CDTF">2026-03-23T12:40:00Z</dcterms:created>
  <dcterms:modified xsi:type="dcterms:W3CDTF">2026-03-25T20:47:00Z</dcterms:modified>
  <cp:category/>
</cp:coreProperties>
</file>