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5496" w14:textId="77777777" w:rsidR="00D10378" w:rsidRPr="00A929B7" w:rsidRDefault="00D10378" w:rsidP="00D10378">
      <w:pPr>
        <w:spacing w:line="276" w:lineRule="auto"/>
        <w:jc w:val="center"/>
        <w:rPr>
          <w:b/>
          <w:spacing w:val="30"/>
        </w:rPr>
      </w:pPr>
      <w:r w:rsidRPr="00A929B7">
        <w:rPr>
          <w:b/>
          <w:spacing w:val="30"/>
        </w:rPr>
        <w:t>DÔVODOVÁ SPRÁVA</w:t>
      </w:r>
    </w:p>
    <w:p w14:paraId="7725E6B7" w14:textId="77777777" w:rsidR="00D10378" w:rsidRPr="00A929B7" w:rsidRDefault="00D10378" w:rsidP="00D10378">
      <w:pPr>
        <w:spacing w:line="276" w:lineRule="auto"/>
        <w:ind w:firstLine="709"/>
        <w:jc w:val="both"/>
        <w:rPr>
          <w:b/>
        </w:rPr>
      </w:pPr>
    </w:p>
    <w:p w14:paraId="0410EDB9" w14:textId="77777777" w:rsidR="00D10378" w:rsidRPr="00A929B7" w:rsidRDefault="00D10378" w:rsidP="00D10378">
      <w:pPr>
        <w:spacing w:line="276" w:lineRule="auto"/>
        <w:jc w:val="both"/>
        <w:rPr>
          <w:b/>
        </w:rPr>
      </w:pPr>
      <w:r>
        <w:rPr>
          <w:b/>
        </w:rPr>
        <w:t>A. Všeobecná časť</w:t>
      </w:r>
    </w:p>
    <w:p w14:paraId="187C93C6" w14:textId="77777777" w:rsidR="00D10378" w:rsidRDefault="00D10378" w:rsidP="00D10378">
      <w:pPr>
        <w:spacing w:line="276" w:lineRule="auto"/>
        <w:ind w:firstLine="708"/>
        <w:jc w:val="both"/>
      </w:pPr>
    </w:p>
    <w:p w14:paraId="7E3DC3EE" w14:textId="77777777" w:rsidR="00D10378" w:rsidRPr="00882F3C" w:rsidRDefault="00D10378" w:rsidP="00D10378">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333B5E">
        <w:rPr>
          <w:rStyle w:val="awspan"/>
          <w:rFonts w:eastAsiaTheme="majorEastAsia"/>
        </w:rPr>
        <w:t xml:space="preserve">republiky Adama </w:t>
      </w:r>
      <w:proofErr w:type="spellStart"/>
      <w:r w:rsidRPr="00333B5E">
        <w:rPr>
          <w:rStyle w:val="awspan"/>
          <w:rFonts w:eastAsiaTheme="majorEastAsia"/>
        </w:rPr>
        <w:t>Lučanského</w:t>
      </w:r>
      <w:proofErr w:type="spellEnd"/>
      <w:r w:rsidRPr="00333B5E">
        <w:rPr>
          <w:rStyle w:val="awspan"/>
          <w:rFonts w:eastAsiaTheme="majorEastAsia"/>
        </w:rPr>
        <w:t>, Dagmar Kramplovej, Andreja Danka a</w:t>
      </w:r>
      <w:r>
        <w:rPr>
          <w:rStyle w:val="awspan"/>
          <w:rFonts w:eastAsiaTheme="majorEastAsia"/>
        </w:rPr>
        <w:t> Karola Farkašovského</w:t>
      </w:r>
      <w:r w:rsidRPr="00333B5E">
        <w:rPr>
          <w:rStyle w:val="awspan"/>
          <w:rFonts w:eastAsiaTheme="majorEastAsia"/>
        </w:rPr>
        <w:t xml:space="preserve"> </w:t>
      </w:r>
      <w:r w:rsidRPr="00333B5E">
        <w:t xml:space="preserve">na vydanie zákona, ktorým sa mení </w:t>
      </w:r>
      <w:r>
        <w:t xml:space="preserve">a dopĺňa </w:t>
      </w:r>
      <w:r w:rsidRPr="00333B5E">
        <w:t>zákon</w:t>
      </w:r>
      <w:r>
        <w:t xml:space="preserve"> </w:t>
      </w:r>
      <w:r w:rsidRPr="003C65DE">
        <w:t>č. 461/2003 Z. z. o sociálnom poistení v znení neskorších predpisov</w:t>
      </w:r>
      <w:r>
        <w:t>.</w:t>
      </w:r>
    </w:p>
    <w:p w14:paraId="229279B9" w14:textId="77777777" w:rsidR="00D10378" w:rsidRDefault="00D10378" w:rsidP="00D10378">
      <w:pPr>
        <w:autoSpaceDE w:val="0"/>
        <w:spacing w:line="276" w:lineRule="auto"/>
        <w:ind w:firstLine="709"/>
        <w:jc w:val="both"/>
      </w:pPr>
      <w:r>
        <w:t xml:space="preserve">Predložený návrh zákona upravuje odvodovú </w:t>
      </w:r>
      <w:proofErr w:type="spellStart"/>
      <w:r>
        <w:t>odpočitateľnú</w:t>
      </w:r>
      <w:proofErr w:type="spellEnd"/>
      <w:r>
        <w:t xml:space="preserve"> položku, rozširuje okruh osôb oprávnených na jej uplatnenie a z dôvodu právnej istoty precizuje podmienky jej uplatňovania. Navrhovaná právna úprava reaguje na potrebu zmierniť odvodové zaťaženie vybraných skupín fyzických osôb, najmä poberateľov dôchodkov, študentov a fyzických osôb na materskej dovolenke, otcovskej dovolenke alebo rodičovskej dovolenke, ak vykonávajú prácu na základe dohody.</w:t>
      </w:r>
    </w:p>
    <w:p w14:paraId="68547636" w14:textId="77777777" w:rsidR="00D10378" w:rsidRDefault="00D10378" w:rsidP="00D10378">
      <w:pPr>
        <w:autoSpaceDE w:val="0"/>
        <w:spacing w:line="276" w:lineRule="auto"/>
        <w:ind w:firstLine="709"/>
        <w:jc w:val="both"/>
      </w:pPr>
      <w:r>
        <w:t>Súčasný právny stav upravuje v § 138a zákona o sociálnom poistení odvodovú odpočítateľnú položku vo výške 200 eur za kalendárny mesiac pri právnom vzťahu na základe dohody určenej podľa § 227a. Ustanovenie § 227a priznáva právo určiť dohodu na účely uplatnenia odvodovej odpočítateľnej položky zamestnancovi v právnom vzťahu na základe dohody o brigádnickej práci študentov a zamestnancovi v právnom vzťahu na základe dohody o vykonaní práce alebo dohody o pracovnej činnosti, ktorý je fyzickou osobou uvedenou v § 4 ods. 1 písm. b). Platná právna úprava tak vychádza z obmedzeného osobného rozsahu oprávnených osôb a zo sumy odvodovej odpočítateľnej položky, ktorá zodpovedá doterajšiemu nastaveniu, no nevytvára širší rámec pre osoby, ktoré sú dočasne mimo štandardného pracovného režimu z dôvodu starostlivosti o dieťa.</w:t>
      </w:r>
    </w:p>
    <w:p w14:paraId="0B47E4D0" w14:textId="77777777" w:rsidR="00D10378" w:rsidRDefault="00D10378" w:rsidP="00D10378">
      <w:pPr>
        <w:autoSpaceDE w:val="0"/>
        <w:spacing w:line="276" w:lineRule="auto"/>
        <w:ind w:firstLine="709"/>
        <w:jc w:val="both"/>
      </w:pPr>
      <w:r>
        <w:t>Nedostatok doterajšej úpravy sa prejavuje v tom, že režim odvodovej odpočítateľnej položky nemožno uplatniť pri fyzických osobách na materskej dovolenke, otcovskej dovolenke alebo rodičovskej dovolenke, hoci aj tieto osoby môžu popri starostlivosti o dieťa vykonávať zárobkovú činnosť na základe dohody. Zároveň platná suma odvodovej odpočítateľnej položky limituje rozsah jej praktického účinku pri študentoch a poberateľoch dôchodkov, ak ich príjem z dohôd presahuje súčasnú hranicu. Doterajšia právna úprava preto nevytvára dostatočný rámec na podporu obmedzenej zárobkovej aktivity tých skupín osôb, pri ktorých existuje vecný dôvod na zmiernenie odvodového zaťaženia.</w:t>
      </w:r>
    </w:p>
    <w:p w14:paraId="6021C851" w14:textId="77777777" w:rsidR="00D10378" w:rsidRDefault="00D10378" w:rsidP="00D10378">
      <w:pPr>
        <w:autoSpaceDE w:val="0"/>
        <w:spacing w:line="276" w:lineRule="auto"/>
        <w:ind w:firstLine="709"/>
        <w:jc w:val="both"/>
      </w:pPr>
      <w:r>
        <w:t>Zámerom návrhu zákona je rozšíriť možnosť uplatnenia odvodovej odpočítateľnej položky na ďalší vecne odôvodnený okruh osôb a súčasne zvýšiť jej sumu tak, aby mala výraznejší praktický účinok. Cieľom nie je meniť základnú architektúru systému sociálneho poistenia ani vytvárať nový odvodový inštitút. Sledovaným výsledkom je úprava existujúceho mechanizmu tak, aby lepšie zodpovedal reálnym situáciám študentov, poberateľov dôchodkov a osôb, ktoré popri starostlivosti o dieťa vykonávajú prácu na základe dohody.</w:t>
      </w:r>
    </w:p>
    <w:p w14:paraId="0B0EB394" w14:textId="77777777" w:rsidR="00D10378" w:rsidRDefault="00D10378" w:rsidP="00D10378">
      <w:pPr>
        <w:autoSpaceDE w:val="0"/>
        <w:spacing w:line="276" w:lineRule="auto"/>
        <w:ind w:firstLine="709"/>
        <w:jc w:val="both"/>
      </w:pPr>
      <w:r>
        <w:t xml:space="preserve">Jadrom navrhovanej úpravy je zvýšenie sumy odvodovej odpočítateľnej položky z 200 eur na 500 eur za kalendárny mesiac. V hmotnoprávnej rovine ide o rozšírenie rozsahu príjmu z dohody, pri ktorom sa neuplatní odvodové zaťaženie v doterajšom rozsahu. Na túto zmenu nadväzuje rozšírenie osobného rozsahu § 227a na fyzické osoby na materskej dovolenke, otcovskej dovolenke alebo rodičovskej dovolenke podľa Zákonníka práce. Navrhovaná právna </w:t>
      </w:r>
      <w:r>
        <w:lastRenderedPageBreak/>
        <w:t>úprava tým prepája režim sociálneho poistenia s pracovnoprávnym postavením osôb, ktoré sú dočasne viazané starostlivosťou o dieťa a popritom vykonávajú činnosť na základe dohody.</w:t>
      </w:r>
    </w:p>
    <w:p w14:paraId="4E0BFAAC" w14:textId="77777777" w:rsidR="00D10378" w:rsidRDefault="00D10378" w:rsidP="00D10378">
      <w:pPr>
        <w:autoSpaceDE w:val="0"/>
        <w:spacing w:line="276" w:lineRule="auto"/>
        <w:ind w:firstLine="709"/>
        <w:jc w:val="both"/>
      </w:pPr>
      <w:r>
        <w:t xml:space="preserve">Návrh zákona výslovne upravuje povinnosť fyzickej osoby na materskej dovolenke, otcovskej dovolenke alebo rodičovskej dovolenke preukázať zamestnávateľovi skutočnosti rozhodujúce na uplatnenie práva a písomne ho informovať o </w:t>
      </w:r>
      <w:r w:rsidRPr="00633DC6">
        <w:t>skončení materskej dovolenky, otcovskej dovolenky alebo rodičovskej dovolenky</w:t>
      </w:r>
      <w:r>
        <w:t>. Súčasne sa ustanovuje následok nesplnenia tejto povinnosti tým, že bez preukázania rozhodujúcich skutočností zamestnávateľ odvodovú odpočítateľnú položku neuplatní. Uvedená úprava sleduje odstránenie aplikačných nejasností a vytvorenie kontrolovateľného mechanizmu uplatňovania novej právnej úpravy v praxi.</w:t>
      </w:r>
    </w:p>
    <w:p w14:paraId="3C9C8462" w14:textId="77777777" w:rsidR="00D10378" w:rsidRDefault="00D10378" w:rsidP="00D10378">
      <w:pPr>
        <w:autoSpaceDE w:val="0"/>
        <w:spacing w:line="276" w:lineRule="auto"/>
        <w:ind w:firstLine="709"/>
        <w:jc w:val="both"/>
      </w:pPr>
      <w:r>
        <w:t>Navrhovaná právna úprava sa dotkne študentov pracujúcich na základe dohody o brigádnickej práci študentov, poberateľov dôchodkových dávok vymedzených v § 4 ods. 1 písm. b) zákona o sociálnom poistení, fyzických osôb na materskej dovolenke, otcovskej dovolenke alebo rodičovskej dovolenke vykonávajúcich prácu na základe dohody, ich zamestnávateľov a Sociálnej poisťovne. Praktické vykonávanie zákona bude naďalej prebiehať prostredníctvom existujúcich mechanizmov sociálneho poistenia. Navrhované riešenie je primerané, pretože zachováva existujúci systémový rámec a mení iba tie prvky, ktoré sú bezprostredne významné pre rozsah odvodového zvýhodnenia a pre jeho riadne uplatnenie.</w:t>
      </w:r>
    </w:p>
    <w:p w14:paraId="5B8F6CA8" w14:textId="77777777" w:rsidR="00D10378" w:rsidRDefault="00D10378" w:rsidP="00D10378">
      <w:pPr>
        <w:autoSpaceDE w:val="0"/>
        <w:spacing w:line="276" w:lineRule="auto"/>
        <w:ind w:firstLine="709"/>
        <w:jc w:val="both"/>
      </w:pPr>
      <w:r>
        <w:t xml:space="preserve">Predložený návrh zákona má negatívny vplyv na rozpočet verejnej správy. Tento vplyv spočíva v rozšírení rozsahu príjmov, pri ktorých sa uplatní odvodová odpočítateľná položka, a v rozšírení okruhu osôb oprávnených na jej uplatnenie. Predložený návrh zákona má pozitívne sociálne vplyvy. Tento vplyv spočíva v znížení odvodového zaťaženia pri dohodách u študentov, poberateľov dôchodkov a osôb na materskej dovolenke, otcovskej dovolenke alebo rodičovskej dovolenke. </w:t>
      </w:r>
      <w:r w:rsidRPr="00391282">
        <w:t>Predložený návrh zákona má</w:t>
      </w:r>
      <w:r>
        <w:t xml:space="preserve"> aj</w:t>
      </w:r>
      <w:r w:rsidRPr="00391282">
        <w:t xml:space="preserve"> pozitívny vplyv na manželstvo, rodičovstvo a rodinu. Tento vplyv spočíva v rozšírení možnosti uplatniť odvodovú odpočítateľnú položku aj na fyzické osoby na materskej dovolenke, otcovskej dovolenke a rodičovskej dovolenke a vo zvýšení jej sumy, čím sa znižuje odvodové zaťaženie príjmu z dohody a vytvárajú sa priaznivejšie podmienky na zosúladenie starostlivosti o dieťa s obmedzenou zárobkovou aktivitou. </w:t>
      </w:r>
      <w:r>
        <w:t xml:space="preserve">Návrh zákona má </w:t>
      </w:r>
      <w:proofErr w:type="spellStart"/>
      <w:r>
        <w:t>zároveń</w:t>
      </w:r>
      <w:proofErr w:type="spellEnd"/>
      <w:r>
        <w:t xml:space="preserve"> </w:t>
      </w:r>
      <w:proofErr w:type="spellStart"/>
      <w:r>
        <w:t>potizívny</w:t>
      </w:r>
      <w:proofErr w:type="spellEnd"/>
      <w:r>
        <w:t xml:space="preserve"> vplyv na podnikateľské prostredie. Vplyvy na životné prostredie, vplyv na informatizáciu spoločnosti ani na služby verejnej správy pre občana návrh zákona nemá.</w:t>
      </w:r>
    </w:p>
    <w:p w14:paraId="284846B2" w14:textId="77777777" w:rsidR="00D10378" w:rsidRDefault="00D10378" w:rsidP="00D10378">
      <w:pPr>
        <w:autoSpaceDE w:val="0"/>
        <w:spacing w:line="276" w:lineRule="auto"/>
        <w:ind w:firstLine="709"/>
        <w:jc w:val="both"/>
      </w:pPr>
      <w:r>
        <w:t xml:space="preserve">Návrh zákona je v súlade s Ústavou Slovenskej republiky, s ústavnými zákonmi, s medzinárodnými zmluvami a inými medzinárodnými dokumentmi, ktorými je Slovenská republika viazaná, so zákonmi, s právom Európskej únie a s nálezmi Ústavného súdu Slovenskej republiky. </w:t>
      </w:r>
    </w:p>
    <w:p w14:paraId="77CCD016" w14:textId="77777777" w:rsidR="00D10378" w:rsidRPr="00A929B7" w:rsidRDefault="00D10378" w:rsidP="00D10378">
      <w:pPr>
        <w:autoSpaceDE w:val="0"/>
        <w:spacing w:line="276" w:lineRule="auto"/>
        <w:ind w:firstLine="709"/>
        <w:jc w:val="both"/>
      </w:pPr>
      <w:r>
        <w:t xml:space="preserve">Navrhovaná účinnosť sa ustanovuje na 1. január 2027 z dôvodu potreby primeranej </w:t>
      </w:r>
      <w:proofErr w:type="spellStart"/>
      <w:r>
        <w:t>legisvakancie</w:t>
      </w:r>
      <w:proofErr w:type="spellEnd"/>
      <w:r>
        <w:t xml:space="preserve"> a zabezpečenia organizačnej a aplikačnej pripravenosti zamestnávateľov a Sociálnej poisťovne pri uplatňovaní nového režimu aj na už existujúce dohody.</w:t>
      </w:r>
    </w:p>
    <w:p w14:paraId="0757C964" w14:textId="77777777" w:rsidR="00D10378" w:rsidRDefault="00D10378" w:rsidP="00D10378">
      <w:pPr>
        <w:spacing w:line="360" w:lineRule="auto"/>
        <w:ind w:firstLine="708"/>
        <w:jc w:val="both"/>
      </w:pPr>
    </w:p>
    <w:p w14:paraId="4DD5BC4C" w14:textId="77777777" w:rsidR="00D10378" w:rsidRDefault="00D10378" w:rsidP="00D10378">
      <w:pPr>
        <w:pStyle w:val="Normlnywebov"/>
        <w:spacing w:before="0" w:beforeAutospacing="0" w:after="120" w:afterAutospacing="0" w:line="276" w:lineRule="auto"/>
        <w:jc w:val="both"/>
        <w:rPr>
          <w:b/>
        </w:rPr>
      </w:pPr>
    </w:p>
    <w:p w14:paraId="1BA58794" w14:textId="77777777" w:rsidR="00D10378" w:rsidRDefault="00D10378" w:rsidP="00D10378">
      <w:pPr>
        <w:pStyle w:val="Normlnywebov"/>
        <w:spacing w:before="0" w:beforeAutospacing="0" w:after="120" w:afterAutospacing="0" w:line="276" w:lineRule="auto"/>
        <w:jc w:val="both"/>
        <w:rPr>
          <w:b/>
        </w:rPr>
      </w:pPr>
    </w:p>
    <w:p w14:paraId="384EF5AF" w14:textId="77777777" w:rsidR="00D10378" w:rsidRDefault="00D10378" w:rsidP="00D10378">
      <w:pPr>
        <w:pStyle w:val="Normlnywebov"/>
        <w:spacing w:before="0" w:beforeAutospacing="0" w:after="120" w:afterAutospacing="0" w:line="276" w:lineRule="auto"/>
        <w:jc w:val="both"/>
        <w:rPr>
          <w:b/>
        </w:rPr>
      </w:pPr>
    </w:p>
    <w:p w14:paraId="483407E6" w14:textId="77777777" w:rsidR="00D10378" w:rsidRPr="00B26DCA" w:rsidRDefault="00D10378" w:rsidP="00D10378">
      <w:pPr>
        <w:pStyle w:val="Normlnywebov"/>
        <w:spacing w:before="0" w:beforeAutospacing="0" w:after="0" w:afterAutospacing="0" w:line="276" w:lineRule="auto"/>
        <w:jc w:val="both"/>
      </w:pPr>
      <w:r w:rsidRPr="00B26DCA">
        <w:rPr>
          <w:b/>
        </w:rPr>
        <w:t>B. Osobitná časť</w:t>
      </w:r>
    </w:p>
    <w:p w14:paraId="0F1FEDC8" w14:textId="77777777" w:rsidR="00D10378" w:rsidRPr="00B26DCA" w:rsidRDefault="00D10378" w:rsidP="00D10378">
      <w:pPr>
        <w:spacing w:line="276" w:lineRule="auto"/>
        <w:jc w:val="both"/>
      </w:pPr>
    </w:p>
    <w:p w14:paraId="56F1C25C" w14:textId="77777777" w:rsidR="00D10378" w:rsidRPr="00B26DCA" w:rsidRDefault="00D10378" w:rsidP="00D10378">
      <w:pPr>
        <w:spacing w:line="276" w:lineRule="auto"/>
        <w:jc w:val="both"/>
        <w:rPr>
          <w:b/>
        </w:rPr>
      </w:pPr>
      <w:r w:rsidRPr="00B26DCA">
        <w:rPr>
          <w:b/>
        </w:rPr>
        <w:t>K Čl. I</w:t>
      </w:r>
    </w:p>
    <w:p w14:paraId="13BA1FD0" w14:textId="77777777" w:rsidR="00D10378" w:rsidRPr="00B26DCA" w:rsidRDefault="00D10378" w:rsidP="00D10378">
      <w:pPr>
        <w:spacing w:line="276" w:lineRule="auto"/>
        <w:jc w:val="both"/>
        <w:rPr>
          <w:b/>
        </w:rPr>
      </w:pPr>
    </w:p>
    <w:p w14:paraId="6663209D" w14:textId="77777777" w:rsidR="00D10378" w:rsidRPr="00B26DCA" w:rsidRDefault="00D10378" w:rsidP="00D10378">
      <w:pPr>
        <w:spacing w:line="276" w:lineRule="auto"/>
        <w:jc w:val="both"/>
        <w:rPr>
          <w:b/>
        </w:rPr>
      </w:pPr>
      <w:r w:rsidRPr="00B26DCA">
        <w:rPr>
          <w:b/>
        </w:rPr>
        <w:t>K bodu 1</w:t>
      </w:r>
    </w:p>
    <w:p w14:paraId="03E70DC4" w14:textId="77777777" w:rsidR="00D10378" w:rsidRDefault="00D10378" w:rsidP="00D10378">
      <w:pPr>
        <w:spacing w:line="276" w:lineRule="auto"/>
        <w:ind w:firstLine="708"/>
        <w:jc w:val="both"/>
      </w:pPr>
      <w:r w:rsidRPr="00D70840">
        <w:t>Prvá zmena smeruje do § 138a a spočíva vo zvýšení sumy odvodovej odpočítateľnej položky z 200 eur na 500 eur za kalendárny mesiac. Ide o vecnú úpravu existujúceho inštitútu, ktorou sa rozširuje rozsah príjmu z dohody, pri ktorom sa neuplatní odvodové zaťaženie v doterajšom rozsahu. Oproti platnému stavu sa nemení samotná existencia odvodovej odpočítateľnej položky ani jej systematické zaradenie v zákone o sociálnom poistení. Mení sa len jej suma tak, aby mala reálnejší účinok pri študentoch a pri poberateľoch dôchodkových dávok, ktorí pracujú na základe dohody. Praktickým následkom bude nižšie odvodové zaťaženie v širšom rozsahu príjmu z dohody pri zachovaní existujúceho režimu uplatňovania tejto položky.</w:t>
      </w:r>
    </w:p>
    <w:p w14:paraId="5207CCCD" w14:textId="77777777" w:rsidR="00D10378" w:rsidRDefault="00D10378" w:rsidP="00D10378">
      <w:pPr>
        <w:spacing w:line="276" w:lineRule="auto"/>
        <w:jc w:val="both"/>
        <w:rPr>
          <w:b/>
        </w:rPr>
      </w:pPr>
    </w:p>
    <w:p w14:paraId="1048C1F2" w14:textId="77777777" w:rsidR="00D10378" w:rsidRPr="00B26DCA" w:rsidRDefault="00D10378" w:rsidP="00D10378">
      <w:pPr>
        <w:spacing w:line="276" w:lineRule="auto"/>
        <w:jc w:val="both"/>
        <w:rPr>
          <w:b/>
        </w:rPr>
      </w:pPr>
      <w:r w:rsidRPr="00B26DCA">
        <w:rPr>
          <w:b/>
        </w:rPr>
        <w:t>K </w:t>
      </w:r>
      <w:r>
        <w:rPr>
          <w:b/>
        </w:rPr>
        <w:t>bodom</w:t>
      </w:r>
      <w:r w:rsidRPr="00B26DCA">
        <w:rPr>
          <w:b/>
        </w:rPr>
        <w:t xml:space="preserve"> </w:t>
      </w:r>
      <w:r>
        <w:rPr>
          <w:b/>
        </w:rPr>
        <w:t>2 až 4</w:t>
      </w:r>
    </w:p>
    <w:p w14:paraId="524522DA" w14:textId="77777777" w:rsidR="00D10378" w:rsidRPr="00D70840" w:rsidRDefault="00D10378" w:rsidP="00D10378">
      <w:pPr>
        <w:spacing w:line="276" w:lineRule="auto"/>
        <w:ind w:firstLine="708"/>
        <w:jc w:val="both"/>
        <w:rPr>
          <w:bCs/>
        </w:rPr>
      </w:pPr>
      <w:r>
        <w:rPr>
          <w:bCs/>
        </w:rPr>
        <w:t>Ď</w:t>
      </w:r>
      <w:r w:rsidRPr="00D70840">
        <w:rPr>
          <w:bCs/>
        </w:rPr>
        <w:t>alší vecný okruh sa týka § 227a. Rozširuje sa osobný rozsah osôb, ktoré môžu určiť dohodu na účely uplatnenia odvodovej odpočítateľnej položky, a to o fyzické osoby na materskej dovolenke, otcovskej dovolenke alebo rodičovskej dovolenke podľa osobitného predpisu. Oproti doterajšiemu stavu sa tak režim odvodovej odpočítateľnej položky už nebude viazať len na študentov a na fyzické osoby uvedené v § 4 ods. 1 písm. b), ale aj na osoby, ktoré sú dočasne viazané starostlivosťou o dieťa a popri nej vykonávajú prácu na základe dohody.</w:t>
      </w:r>
    </w:p>
    <w:p w14:paraId="4156D90A" w14:textId="77777777" w:rsidR="00D10378" w:rsidRDefault="00D10378" w:rsidP="00D10378">
      <w:pPr>
        <w:spacing w:line="276" w:lineRule="auto"/>
        <w:ind w:firstLine="708"/>
        <w:jc w:val="both"/>
        <w:rPr>
          <w:bCs/>
        </w:rPr>
      </w:pPr>
      <w:r w:rsidRPr="00D70840">
        <w:rPr>
          <w:bCs/>
        </w:rPr>
        <w:t xml:space="preserve">Na túto zmenu nadväzuje doplnenie nových povinností v § 227a ods. 2. Pri fyzickej osobe na materskej dovolenke, otcovskej dovolenke alebo rodičovskej dovolenke sa výslovne ustanovuje povinnosť preukázať zamestnávateľovi skutočnosti rozhodujúce na uplatnenie práva podľa odseku 1 a písomne informovať zamestnávateľa o zániku tohto postavenia. Dôvodom je vytvoriť jednoznačný a overiteľný rámec pre uplatnenie novej skupiny oprávnených osôb. Zároveň sa za odsek 2 vkladá nový odsek 3, podľa ktorého pri nesplnení povinnosti preukázania rozhodujúcich skutočností zamestnávateľ odvodovú odpočítateľnú položku neuplatní. Táto časť úpravy má prevažne aplikačný význam, pretože zabraňuje nejasnostiam pri uplatňovaní nároku a určuje jasný následok pri nesplnení </w:t>
      </w:r>
      <w:proofErr w:type="spellStart"/>
      <w:r w:rsidRPr="00D70840">
        <w:rPr>
          <w:bCs/>
        </w:rPr>
        <w:t>preukazovacej</w:t>
      </w:r>
      <w:proofErr w:type="spellEnd"/>
      <w:r w:rsidRPr="00D70840">
        <w:rPr>
          <w:bCs/>
        </w:rPr>
        <w:t xml:space="preserve"> povinnosti. Označenie doterajšieho odseku 3 ako odseku 4 je legislatívno-technickou úpravou vyvolanou vložením nového odseku.</w:t>
      </w:r>
    </w:p>
    <w:p w14:paraId="3BD1384A" w14:textId="77777777" w:rsidR="00D10378" w:rsidRDefault="00D10378" w:rsidP="00D10378">
      <w:pPr>
        <w:spacing w:line="276" w:lineRule="auto"/>
        <w:jc w:val="both"/>
        <w:rPr>
          <w:b/>
        </w:rPr>
      </w:pPr>
    </w:p>
    <w:p w14:paraId="646938AF" w14:textId="77777777" w:rsidR="00D10378" w:rsidRPr="00B26DCA" w:rsidRDefault="00D10378" w:rsidP="00D10378">
      <w:pPr>
        <w:spacing w:line="276" w:lineRule="auto"/>
        <w:jc w:val="both"/>
        <w:rPr>
          <w:b/>
        </w:rPr>
      </w:pPr>
      <w:r w:rsidRPr="00B26DCA">
        <w:rPr>
          <w:b/>
        </w:rPr>
        <w:t xml:space="preserve">K bodu </w:t>
      </w:r>
      <w:r>
        <w:rPr>
          <w:b/>
        </w:rPr>
        <w:t>5</w:t>
      </w:r>
    </w:p>
    <w:p w14:paraId="33B08E8E" w14:textId="77777777" w:rsidR="00D10378" w:rsidRDefault="00D10378" w:rsidP="00D10378">
      <w:pPr>
        <w:spacing w:line="276" w:lineRule="auto"/>
        <w:ind w:firstLine="708"/>
        <w:jc w:val="both"/>
      </w:pPr>
      <w:r w:rsidRPr="00D70840">
        <w:t xml:space="preserve">Vloženie § 293gml predstavuje prechodné ustanovenie k úpravám účinným od 1. januára 2027. Jeho účelom je zabezpečiť, aby sa nové znenie § 138a a § 227a použilo aj na právne vzťahy na základe dohody podľa § 227a, ktoré vznikli ešte pred nadobudnutím účinnosti zákona. Bez tejto úpravy by mohla vzniknúť pochybnosť, či sa nový režim uplatní iba na dohody vzniknuté po 1. januári 2027, alebo aj na už existujúce právne vzťahy. Prechodné ustanovenie preto zabezpečuje kontinuitu medzi doterajším a novým právnym stavom a vylučuje nejednotný výklad pri uplatňovaní odvodovej odpočítateľnej položky po nadobudnutí účinnosti zákona. Praktický význam spočíva v tom, že zamestnávatelia a dotknuté fyzické osoby budú môcť uplatniť nový režim aj na už trvajúce dohody, ak spĺňajú zákonné podmienky. </w:t>
      </w:r>
    </w:p>
    <w:p w14:paraId="1759B687" w14:textId="77777777" w:rsidR="00D10378" w:rsidRDefault="00D10378" w:rsidP="00D10378">
      <w:pPr>
        <w:spacing w:line="276" w:lineRule="auto"/>
        <w:jc w:val="both"/>
      </w:pPr>
    </w:p>
    <w:p w14:paraId="67BC23D2" w14:textId="77777777" w:rsidR="00D10378" w:rsidRPr="00B26DCA" w:rsidRDefault="00D10378" w:rsidP="00D10378">
      <w:pPr>
        <w:spacing w:line="276" w:lineRule="auto"/>
        <w:jc w:val="both"/>
        <w:rPr>
          <w:b/>
        </w:rPr>
      </w:pPr>
      <w:r w:rsidRPr="00B26DCA">
        <w:rPr>
          <w:b/>
        </w:rPr>
        <w:t>K Čl. I</w:t>
      </w:r>
      <w:r>
        <w:rPr>
          <w:b/>
        </w:rPr>
        <w:t>I</w:t>
      </w:r>
    </w:p>
    <w:p w14:paraId="37B713C5" w14:textId="77777777" w:rsidR="00D10378" w:rsidRDefault="00D10378" w:rsidP="00D10378">
      <w:pPr>
        <w:pStyle w:val="Normlnywebov"/>
        <w:spacing w:before="0" w:beforeAutospacing="0" w:after="0" w:afterAutospacing="0" w:line="276" w:lineRule="auto"/>
        <w:ind w:firstLine="708"/>
        <w:jc w:val="both"/>
        <w:rPr>
          <w:rStyle w:val="awspan"/>
          <w:rFonts w:eastAsiaTheme="majorEastAsia"/>
        </w:rPr>
      </w:pPr>
      <w:r w:rsidRPr="00D70840">
        <w:rPr>
          <w:rStyle w:val="awspan"/>
          <w:rFonts w:eastAsiaTheme="majorEastAsia"/>
        </w:rPr>
        <w:t xml:space="preserve">Účinnosť zákona sa navrhuje od 1. januára 2027. Takto určený deň nadobudnutia účinnosti zodpovedá povahe navrhovanej úpravy, keďže ide o zmenu podmienok uplatňovania odvodovej odpočítateľnej položky pri právnych vzťahoch na základe dohody a o rozšírenie okruhu oprávnených osôb. Zvolená </w:t>
      </w:r>
      <w:proofErr w:type="spellStart"/>
      <w:r w:rsidRPr="00D70840">
        <w:rPr>
          <w:rStyle w:val="awspan"/>
          <w:rFonts w:eastAsiaTheme="majorEastAsia"/>
        </w:rPr>
        <w:t>legisvakancia</w:t>
      </w:r>
      <w:proofErr w:type="spellEnd"/>
      <w:r w:rsidRPr="00D70840">
        <w:rPr>
          <w:rStyle w:val="awspan"/>
          <w:rFonts w:eastAsiaTheme="majorEastAsia"/>
        </w:rPr>
        <w:t xml:space="preserve"> vytvára primeraný časový priestor na to, aby sa zamestnávatelia a Sociálna poisťovňa organizačne a aplikačne pripravili na uplatňovanie nového režimu, vrátane jeho použitia na už existujúce dohody podľa prechodného ustanovenia.</w:t>
      </w:r>
    </w:p>
    <w:p w14:paraId="504C7BB4"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78"/>
    <w:rsid w:val="002B55CB"/>
    <w:rsid w:val="00D10378"/>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FFF4"/>
  <w15:chartTrackingRefBased/>
  <w15:docId w15:val="{A569E134-69F8-4AE8-BCCD-1007A878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037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10378"/>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D10378"/>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D10378"/>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D10378"/>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D10378"/>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D10378"/>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D10378"/>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D10378"/>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D10378"/>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1037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D1037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D10378"/>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D10378"/>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D10378"/>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D1037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1037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1037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10378"/>
    <w:rPr>
      <w:rFonts w:eastAsiaTheme="majorEastAsia" w:cstheme="majorBidi"/>
      <w:color w:val="272727" w:themeColor="text1" w:themeTint="D8"/>
    </w:rPr>
  </w:style>
  <w:style w:type="paragraph" w:styleId="Nzov">
    <w:name w:val="Title"/>
    <w:basedOn w:val="Normlny"/>
    <w:next w:val="Normlny"/>
    <w:link w:val="NzovChar"/>
    <w:uiPriority w:val="10"/>
    <w:qFormat/>
    <w:rsid w:val="00D1037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D1037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10378"/>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D1037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10378"/>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D10378"/>
    <w:rPr>
      <w:i/>
      <w:iCs/>
      <w:color w:val="404040" w:themeColor="text1" w:themeTint="BF"/>
    </w:rPr>
  </w:style>
  <w:style w:type="paragraph" w:styleId="Odsekzoznamu">
    <w:name w:val="List Paragraph"/>
    <w:basedOn w:val="Normlny"/>
    <w:uiPriority w:val="34"/>
    <w:qFormat/>
    <w:rsid w:val="00D10378"/>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D10378"/>
    <w:rPr>
      <w:i/>
      <w:iCs/>
      <w:color w:val="2E74B5" w:themeColor="accent1" w:themeShade="BF"/>
    </w:rPr>
  </w:style>
  <w:style w:type="paragraph" w:styleId="Zvraznencitcia">
    <w:name w:val="Intense Quote"/>
    <w:basedOn w:val="Normlny"/>
    <w:next w:val="Normlny"/>
    <w:link w:val="ZvraznencitciaChar"/>
    <w:uiPriority w:val="30"/>
    <w:qFormat/>
    <w:rsid w:val="00D1037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D10378"/>
    <w:rPr>
      <w:i/>
      <w:iCs/>
      <w:color w:val="2E74B5" w:themeColor="accent1" w:themeShade="BF"/>
    </w:rPr>
  </w:style>
  <w:style w:type="character" w:styleId="Zvraznenodkaz">
    <w:name w:val="Intense Reference"/>
    <w:basedOn w:val="Predvolenpsmoodseku"/>
    <w:uiPriority w:val="32"/>
    <w:qFormat/>
    <w:rsid w:val="00D10378"/>
    <w:rPr>
      <w:b/>
      <w:bCs/>
      <w:smallCaps/>
      <w:color w:val="2E74B5" w:themeColor="accent1" w:themeShade="BF"/>
      <w:spacing w:val="5"/>
    </w:rPr>
  </w:style>
  <w:style w:type="paragraph" w:styleId="Normlnywebov">
    <w:name w:val="Normal (Web)"/>
    <w:basedOn w:val="Normlny"/>
    <w:uiPriority w:val="99"/>
    <w:rsid w:val="00D10378"/>
    <w:pPr>
      <w:spacing w:before="100" w:beforeAutospacing="1" w:after="100" w:afterAutospacing="1"/>
    </w:pPr>
  </w:style>
  <w:style w:type="character" w:customStyle="1" w:styleId="awspan">
    <w:name w:val="awspan"/>
    <w:rsid w:val="00D1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8390</Characters>
  <DocSecurity>0</DocSecurity>
  <Lines>69</Lines>
  <Paragraphs>19</Paragraphs>
  <ScaleCrop>false</ScaleCrop>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2026-03-27T16:53:00Z</dcterms:created>
  <dcterms:modified xsi:type="dcterms:W3CDTF">2026-03-27T16:53:00Z</dcterms:modified>
</cp:coreProperties>
</file>